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B75089" w14:paraId="5087A249" w14:textId="77777777" w:rsidTr="007E7CA1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601FC552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3DE1C33D" w14:textId="17E6204F" w:rsidR="00F5319A" w:rsidRPr="00B75089" w:rsidRDefault="00517713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A1949">
              <w:rPr>
                <w:rFonts w:ascii="Arial" w:hAnsi="Arial" w:cs="Arial"/>
                <w:sz w:val="20"/>
                <w:szCs w:val="20"/>
              </w:rPr>
              <w:t>dvis</w:t>
            </w:r>
            <w:r w:rsidR="00DD7107">
              <w:rPr>
                <w:rFonts w:ascii="Arial" w:hAnsi="Arial" w:cs="Arial"/>
                <w:sz w:val="20"/>
                <w:szCs w:val="20"/>
              </w:rPr>
              <w:t>e</w:t>
            </w:r>
            <w:r w:rsidR="00BA1949">
              <w:rPr>
                <w:rFonts w:ascii="Arial" w:hAnsi="Arial" w:cs="Arial"/>
                <w:sz w:val="20"/>
                <w:szCs w:val="20"/>
              </w:rPr>
              <w:t>r</w:t>
            </w:r>
            <w:r w:rsidR="00175D7E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DD7107">
              <w:rPr>
                <w:rFonts w:ascii="Arial" w:hAnsi="Arial" w:cs="Arial"/>
                <w:sz w:val="20"/>
                <w:szCs w:val="20"/>
              </w:rPr>
              <w:t>International</w:t>
            </w:r>
            <w:r w:rsidR="00175D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3592">
              <w:rPr>
                <w:rFonts w:ascii="Arial" w:hAnsi="Arial" w:cs="Arial"/>
                <w:sz w:val="20"/>
                <w:szCs w:val="20"/>
              </w:rPr>
              <w:t>Services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90BDCF2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7727E4F6" w14:textId="0D9A9CEF" w:rsidR="00F5319A" w:rsidRPr="00DD7107" w:rsidRDefault="005066FF" w:rsidP="00DD7107">
            <w:pPr>
              <w:rPr>
                <w:rFonts w:ascii="Arial" w:hAnsi="Arial" w:cs="Arial"/>
                <w:sz w:val="20"/>
                <w:szCs w:val="20"/>
              </w:rPr>
            </w:pPr>
            <w:r w:rsidRPr="00DD7107">
              <w:rPr>
                <w:rFonts w:ascii="Arial" w:hAnsi="Arial" w:cs="Arial"/>
                <w:sz w:val="20"/>
                <w:szCs w:val="20"/>
              </w:rPr>
              <w:t>Team Leader</w:t>
            </w:r>
            <w:r w:rsidR="007E0D08" w:rsidRPr="00DD7107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DD7107" w:rsidRPr="00DD7107">
              <w:rPr>
                <w:rFonts w:ascii="Arial" w:hAnsi="Arial" w:cs="Arial"/>
                <w:sz w:val="20"/>
                <w:szCs w:val="20"/>
              </w:rPr>
              <w:t>International</w:t>
            </w:r>
            <w:r w:rsidR="007E0D08" w:rsidRPr="00DD71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5319A" w:rsidRPr="00B75089" w14:paraId="064EEB8F" w14:textId="77777777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7E699A2A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344C40AF" w14:textId="77777777" w:rsidR="00F5319A" w:rsidRPr="00450A4D" w:rsidRDefault="005066FF" w:rsidP="00450A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50A4D">
              <w:rPr>
                <w:rFonts w:ascii="Arial" w:hAnsi="Arial" w:cs="Arial"/>
                <w:sz w:val="20"/>
                <w:szCs w:val="20"/>
              </w:rPr>
              <w:t>Business Development and Engagement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C5A4420" w14:textId="77777777" w:rsidR="00F5319A" w:rsidRPr="00B75089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5DF47590" w14:textId="77777777" w:rsidR="00F5319A" w:rsidRPr="00B75089" w:rsidRDefault="00BA1949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Sales and Service</w:t>
            </w:r>
          </w:p>
        </w:tc>
      </w:tr>
      <w:tr w:rsidR="00F5319A" w:rsidRPr="00B75089" w14:paraId="680FB20E" w14:textId="77777777" w:rsidTr="00450A4D">
        <w:trPr>
          <w:trHeight w:val="368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1CAF830D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144342BF" w14:textId="105D0728" w:rsidR="00F5319A" w:rsidRPr="00B75089" w:rsidRDefault="00BA1949" w:rsidP="00B75089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450A4D">
              <w:rPr>
                <w:rFonts w:ascii="Arial" w:hAnsi="Arial" w:cs="Arial"/>
                <w:sz w:val="20"/>
                <w:szCs w:val="20"/>
              </w:rPr>
              <w:t xml:space="preserve"> direct reports</w:t>
            </w:r>
          </w:p>
          <w:p w14:paraId="736455A0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B35DCD3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0C6574AE" w14:textId="5131EBDB" w:rsidR="00F5319A" w:rsidRPr="00DD7107" w:rsidRDefault="00D043F3" w:rsidP="00DD7107">
            <w:pPr>
              <w:rPr>
                <w:rFonts w:ascii="Arial" w:hAnsi="Arial" w:cs="Arial"/>
                <w:sz w:val="20"/>
                <w:szCs w:val="20"/>
              </w:rPr>
            </w:pPr>
            <w:r w:rsidRPr="00DD7107">
              <w:rPr>
                <w:rFonts w:ascii="Arial" w:hAnsi="Arial" w:cs="Arial"/>
                <w:sz w:val="20"/>
                <w:szCs w:val="20"/>
              </w:rPr>
              <w:t>Direct</w:t>
            </w:r>
            <w:r w:rsidR="00450A4D" w:rsidRPr="00DD71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7107">
              <w:rPr>
                <w:rFonts w:ascii="Arial" w:hAnsi="Arial" w:cs="Arial"/>
                <w:sz w:val="20"/>
                <w:szCs w:val="20"/>
              </w:rPr>
              <w:t xml:space="preserve">Sales and Service </w:t>
            </w:r>
            <w:r w:rsidR="00450A4D" w:rsidRPr="00DD7107">
              <w:rPr>
                <w:rFonts w:ascii="Arial" w:hAnsi="Arial" w:cs="Arial"/>
                <w:sz w:val="20"/>
                <w:szCs w:val="20"/>
              </w:rPr>
              <w:t>–</w:t>
            </w:r>
            <w:r w:rsidRPr="00DD71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3198" w:rsidRPr="00DD7107">
              <w:rPr>
                <w:rFonts w:ascii="Arial" w:hAnsi="Arial" w:cs="Arial"/>
                <w:sz w:val="20"/>
                <w:szCs w:val="20"/>
              </w:rPr>
              <w:t>International Services</w:t>
            </w:r>
            <w:r w:rsidR="00450A4D" w:rsidRPr="00DD71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39EB96" w14:textId="77777777" w:rsidR="00B75089" w:rsidRPr="00B75089" w:rsidRDefault="00B75089" w:rsidP="00B75089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9A" w:rsidRPr="00B75089" w14:paraId="6592F549" w14:textId="77777777" w:rsidTr="007E7CA1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3D2EB7C0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44C1379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593D0D0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02BE9CD3" w14:textId="5DC86E41" w:rsidR="00F5319A" w:rsidRPr="00B75089" w:rsidRDefault="00450A4D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F5319A" w:rsidRPr="00B75089" w14:paraId="09E0CCD9" w14:textId="77777777" w:rsidTr="007E7CA1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51D8D8EC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706B9B1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80E7A9E" w14:textId="77777777" w:rsidR="00F5319A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60" w:type="dxa"/>
          </w:tcPr>
          <w:p w14:paraId="4E82C588" w14:textId="64F1D28F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B75089" w14:paraId="2D7B6695" w14:textId="77777777" w:rsidTr="007E7CA1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14:paraId="101F5D87" w14:textId="77777777" w:rsidR="007E7CA1" w:rsidRPr="00B75089" w:rsidRDefault="007E7CA1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14:paraId="1E53BC77" w14:textId="4D3160C5" w:rsidR="007E7CA1" w:rsidRPr="00B75089" w:rsidRDefault="00BA1949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</w:t>
            </w:r>
            <w:r w:rsidR="00450A4D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871F41">
              <w:rPr>
                <w:rFonts w:ascii="Arial" w:hAnsi="Arial" w:cs="Arial"/>
                <w:sz w:val="20"/>
                <w:szCs w:val="20"/>
              </w:rPr>
              <w:t xml:space="preserve"> – Tier </w:t>
            </w:r>
            <w:r w:rsidR="00FB7442">
              <w:rPr>
                <w:rFonts w:ascii="Arial" w:hAnsi="Arial" w:cs="Arial"/>
                <w:sz w:val="20"/>
                <w:szCs w:val="20"/>
              </w:rPr>
              <w:t>3/4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D71F275" w14:textId="77777777" w:rsidR="007E7CA1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14:paraId="676F2215" w14:textId="64DE2F19" w:rsidR="007E7CA1" w:rsidRPr="00450A4D" w:rsidRDefault="00450A4D" w:rsidP="00450A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50A4D">
              <w:rPr>
                <w:rFonts w:ascii="Arial" w:hAnsi="Arial" w:cs="Arial"/>
                <w:sz w:val="20"/>
                <w:szCs w:val="20"/>
              </w:rPr>
              <w:t xml:space="preserve">Business and Operational Services </w:t>
            </w:r>
          </w:p>
        </w:tc>
      </w:tr>
    </w:tbl>
    <w:p w14:paraId="721B2BA1" w14:textId="77777777" w:rsidR="00F5319A" w:rsidRPr="00B75089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15FADB3E" w14:textId="77777777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14:paraId="1765C6F6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8E8E6E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14:paraId="6961C1CA" w14:textId="77777777" w:rsidTr="009E22D0">
        <w:trPr>
          <w:trHeight w:val="693"/>
        </w:trPr>
        <w:tc>
          <w:tcPr>
            <w:tcW w:w="10509" w:type="dxa"/>
          </w:tcPr>
          <w:p w14:paraId="14179FFF" w14:textId="4D00C836" w:rsidR="009E22D0" w:rsidRPr="005066FF" w:rsidRDefault="00D043F3" w:rsidP="005066FF">
            <w:pPr>
              <w:pStyle w:val="ListParagraph"/>
              <w:autoSpaceDE w:val="0"/>
              <w:ind w:left="0"/>
              <w:rPr>
                <w:rFonts w:ascii="Arial" w:hAnsi="Arial" w:cs="Arial"/>
                <w:color w:val="000000"/>
              </w:rPr>
            </w:pPr>
            <w:r w:rsidRPr="00D043F3">
              <w:rPr>
                <w:rFonts w:ascii="Arial" w:hAnsi="Arial" w:cs="Arial"/>
                <w:sz w:val="20"/>
                <w:szCs w:val="20"/>
              </w:rPr>
              <w:t xml:space="preserve">The Direct Sales and Service </w:t>
            </w:r>
            <w:r w:rsidR="00450A4D">
              <w:rPr>
                <w:rFonts w:ascii="Arial" w:hAnsi="Arial" w:cs="Arial"/>
                <w:sz w:val="20"/>
                <w:szCs w:val="20"/>
              </w:rPr>
              <w:t>d</w:t>
            </w:r>
            <w:r w:rsidRPr="00D043F3">
              <w:rPr>
                <w:rFonts w:ascii="Arial" w:hAnsi="Arial" w:cs="Arial"/>
                <w:sz w:val="20"/>
                <w:szCs w:val="20"/>
              </w:rPr>
              <w:t xml:space="preserve">ivision </w:t>
            </w:r>
            <w:r w:rsidR="0077307D">
              <w:rPr>
                <w:rFonts w:ascii="Arial" w:hAnsi="Arial" w:cs="Arial"/>
                <w:sz w:val="20"/>
                <w:szCs w:val="20"/>
              </w:rPr>
              <w:t>provides</w:t>
            </w:r>
            <w:r w:rsidRPr="00D043F3">
              <w:rPr>
                <w:rFonts w:ascii="Arial" w:hAnsi="Arial" w:cs="Arial"/>
                <w:sz w:val="20"/>
                <w:szCs w:val="20"/>
              </w:rPr>
              <w:t xml:space="preserve"> excellent contact centre services for members which is trusted and valued</w:t>
            </w:r>
            <w:r w:rsidR="0077307D">
              <w:rPr>
                <w:rFonts w:ascii="Arial" w:hAnsi="Arial" w:cs="Arial"/>
                <w:sz w:val="20"/>
                <w:szCs w:val="20"/>
              </w:rPr>
              <w:t xml:space="preserve"> and provides fair treatment and outcomes</w:t>
            </w:r>
            <w:r w:rsidRPr="00D043F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F6495" w:rsidRPr="00D043F3">
              <w:rPr>
                <w:rFonts w:ascii="Arial" w:hAnsi="Arial" w:cs="Arial"/>
                <w:sz w:val="20"/>
                <w:szCs w:val="20"/>
              </w:rPr>
              <w:t xml:space="preserve">The purpose of the role is to deliver excellent member service </w:t>
            </w:r>
            <w:r w:rsidR="007B7620">
              <w:rPr>
                <w:rFonts w:ascii="Arial" w:hAnsi="Arial" w:cs="Arial"/>
                <w:sz w:val="20"/>
                <w:szCs w:val="20"/>
              </w:rPr>
              <w:t xml:space="preserve">and administration, </w:t>
            </w:r>
            <w:r w:rsidR="00FF6495" w:rsidRPr="00D043F3">
              <w:rPr>
                <w:rFonts w:ascii="Arial" w:hAnsi="Arial" w:cs="Arial"/>
                <w:sz w:val="20"/>
                <w:szCs w:val="20"/>
              </w:rPr>
              <w:t>through multiple communication channels for existing and prospective members</w:t>
            </w:r>
            <w:r w:rsidR="00FF6495">
              <w:rPr>
                <w:rFonts w:ascii="Arial" w:hAnsi="Arial" w:cs="Arial"/>
                <w:sz w:val="20"/>
                <w:szCs w:val="20"/>
              </w:rPr>
              <w:t xml:space="preserve"> who practice outside of the UK &amp; Ireland. This includes South Africa, New Zealand, Singapore, Hong Kong, Malaysia</w:t>
            </w:r>
            <w:r w:rsidR="008C0C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F6495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gramStart"/>
            <w:r w:rsidR="00FF6495">
              <w:rPr>
                <w:rFonts w:ascii="Arial" w:hAnsi="Arial" w:cs="Arial"/>
                <w:sz w:val="20"/>
                <w:szCs w:val="20"/>
              </w:rPr>
              <w:t>Caribbean</w:t>
            </w:r>
            <w:proofErr w:type="gramEnd"/>
            <w:r w:rsidR="00FF6495">
              <w:rPr>
                <w:rFonts w:ascii="Arial" w:hAnsi="Arial" w:cs="Arial"/>
                <w:sz w:val="20"/>
                <w:szCs w:val="20"/>
              </w:rPr>
              <w:t xml:space="preserve"> and Bermuda</w:t>
            </w:r>
            <w:r w:rsidR="008C0C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6545F83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B75089" w14:paraId="43C5C290" w14:textId="77777777" w:rsidTr="009E22D0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14:paraId="4DE10B77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81BD21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05418038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E0A708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1174AAB6" w14:textId="77777777" w:rsidR="009E22D0" w:rsidRPr="00B75089" w:rsidRDefault="009E22D0" w:rsidP="00D043F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B75089" w14:paraId="5D457A37" w14:textId="77777777" w:rsidTr="009E22D0">
        <w:trPr>
          <w:trHeight w:val="578"/>
        </w:trPr>
        <w:tc>
          <w:tcPr>
            <w:tcW w:w="6346" w:type="dxa"/>
          </w:tcPr>
          <w:p w14:paraId="14C5DBDE" w14:textId="52DC094D" w:rsidR="0056188D" w:rsidRPr="00644BB2" w:rsidRDefault="008C0C99" w:rsidP="00B75089">
            <w:pPr>
              <w:spacing w:before="100" w:after="10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Service Delivery</w:t>
            </w:r>
          </w:p>
          <w:p w14:paraId="19DFC9E3" w14:textId="49C1789F" w:rsidR="00D80E86" w:rsidRPr="008C0C99" w:rsidRDefault="00C42051" w:rsidP="008C0C99">
            <w:pPr>
              <w:pStyle w:val="ListParagraph"/>
              <w:numPr>
                <w:ilvl w:val="0"/>
                <w:numId w:val="29"/>
              </w:numPr>
              <w:autoSpaceDE w:val="0"/>
              <w:spacing w:before="120" w:beforeAutospacing="0" w:after="120" w:afterAutospacing="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C0C99">
              <w:rPr>
                <w:rFonts w:ascii="Arial" w:hAnsi="Arial" w:cs="Arial"/>
                <w:sz w:val="20"/>
                <w:szCs w:val="20"/>
              </w:rPr>
              <w:t>Efficiently and accurately m</w:t>
            </w:r>
            <w:r w:rsidR="00564F28" w:rsidRPr="008C0C99">
              <w:rPr>
                <w:rFonts w:ascii="Arial" w:hAnsi="Arial" w:cs="Arial"/>
                <w:sz w:val="20"/>
                <w:szCs w:val="20"/>
              </w:rPr>
              <w:t xml:space="preserve">anage all aspects of </w:t>
            </w:r>
            <w:r w:rsidR="00FF6495" w:rsidRPr="008C0C99">
              <w:rPr>
                <w:rFonts w:ascii="Arial" w:hAnsi="Arial" w:cs="Arial"/>
                <w:sz w:val="20"/>
                <w:szCs w:val="20"/>
              </w:rPr>
              <w:t>existing member administration</w:t>
            </w:r>
            <w:r w:rsidR="00D80E86" w:rsidRPr="008C0C9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FFB8A6" w14:textId="11C13BC7" w:rsidR="00D80E86" w:rsidRPr="008C0C99" w:rsidRDefault="00D80E86" w:rsidP="008C0C99">
            <w:pPr>
              <w:pStyle w:val="ListParagraph"/>
              <w:numPr>
                <w:ilvl w:val="0"/>
                <w:numId w:val="29"/>
              </w:numPr>
              <w:autoSpaceDE w:val="0"/>
              <w:spacing w:before="120" w:beforeAutospacing="0" w:after="120" w:afterAutospacing="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C0C99">
              <w:rPr>
                <w:rFonts w:ascii="Arial" w:hAnsi="Arial" w:cs="Arial"/>
                <w:sz w:val="20"/>
                <w:szCs w:val="20"/>
              </w:rPr>
              <w:t>Ensure that members information held, including but not limited to; grade, payment status, contact details, professional status and specialty is updated in a timely manner in line with information provided by the member or by an authorised third party</w:t>
            </w:r>
            <w:r w:rsidR="008C0C99" w:rsidRPr="008C0C9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CEA5C9" w14:textId="4B9DEE68" w:rsidR="00D80E86" w:rsidRPr="008C0C99" w:rsidRDefault="00D80E86" w:rsidP="008C0C99">
            <w:pPr>
              <w:pStyle w:val="ListParagraph"/>
              <w:numPr>
                <w:ilvl w:val="0"/>
                <w:numId w:val="29"/>
              </w:numPr>
              <w:autoSpaceDE w:val="0"/>
              <w:spacing w:before="120" w:beforeAutospacing="0" w:after="120" w:afterAutospacing="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C0C99">
              <w:rPr>
                <w:rFonts w:ascii="Arial" w:hAnsi="Arial" w:cs="Arial"/>
                <w:sz w:val="20"/>
                <w:szCs w:val="20"/>
              </w:rPr>
              <w:t xml:space="preserve">Support requests from other areas of the business to provide information relating to </w:t>
            </w:r>
            <w:r w:rsidR="008C0C99" w:rsidRPr="008C0C99">
              <w:rPr>
                <w:rFonts w:ascii="Arial" w:hAnsi="Arial" w:cs="Arial"/>
                <w:sz w:val="20"/>
                <w:szCs w:val="20"/>
              </w:rPr>
              <w:t xml:space="preserve">member </w:t>
            </w:r>
            <w:r w:rsidRPr="008C0C99">
              <w:rPr>
                <w:rFonts w:ascii="Arial" w:hAnsi="Arial" w:cs="Arial"/>
                <w:sz w:val="20"/>
                <w:szCs w:val="20"/>
              </w:rPr>
              <w:t>requests for assistance</w:t>
            </w:r>
            <w:r w:rsidR="008C0C99" w:rsidRPr="008C0C9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A48F06" w14:textId="77777777" w:rsidR="002537E9" w:rsidRPr="002D65AB" w:rsidRDefault="002537E9" w:rsidP="008C0C99">
            <w:pPr>
              <w:pStyle w:val="ListParagraph"/>
              <w:ind w:left="144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3F0FA874" w14:textId="77777777" w:rsidR="001C2B56" w:rsidRPr="001C2B56" w:rsidRDefault="001C2B56" w:rsidP="001C2B5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E8EF800" w14:textId="77777777" w:rsidR="003227BA" w:rsidRPr="003227BA" w:rsidRDefault="003227BA" w:rsidP="003227B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8C40587" w14:textId="77777777" w:rsidR="008C0C99" w:rsidRDefault="008C0C99" w:rsidP="008C0C99">
            <w:pPr>
              <w:pStyle w:val="ListParagraph"/>
              <w:numPr>
                <w:ilvl w:val="0"/>
                <w:numId w:val="29"/>
              </w:numPr>
              <w:autoSpaceDE w:val="0"/>
              <w:spacing w:before="120" w:beforeAutospacing="0" w:after="120" w:afterAutospacing="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Monthly </w:t>
            </w:r>
            <w:r w:rsidR="00352440" w:rsidRPr="008C0C99">
              <w:rPr>
                <w:rFonts w:ascii="Arial" w:hAnsi="Arial" w:cs="Arial"/>
                <w:sz w:val="20"/>
                <w:szCs w:val="20"/>
              </w:rPr>
              <w:t>Quality Audits</w:t>
            </w:r>
          </w:p>
          <w:p w14:paraId="3977EE11" w14:textId="77777777" w:rsidR="00825AA3" w:rsidRDefault="008C0C99" w:rsidP="008C0C99">
            <w:pPr>
              <w:pStyle w:val="ListParagraph"/>
              <w:numPr>
                <w:ilvl w:val="0"/>
                <w:numId w:val="29"/>
              </w:numPr>
              <w:autoSpaceDE w:val="0"/>
              <w:spacing w:before="120" w:beforeAutospacing="0" w:after="120" w:afterAutospacing="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Achievement of </w:t>
            </w:r>
            <w:r w:rsidR="00825AA3">
              <w:rPr>
                <w:rFonts w:ascii="Arial" w:hAnsi="Arial" w:cs="Arial"/>
                <w:sz w:val="20"/>
                <w:szCs w:val="20"/>
              </w:rPr>
              <w:t>correspondence SLA</w:t>
            </w:r>
          </w:p>
          <w:p w14:paraId="56BE4AB9" w14:textId="6664AC5E" w:rsidR="009E22D0" w:rsidRPr="00B75089" w:rsidRDefault="00825AA3" w:rsidP="008C0C99">
            <w:pPr>
              <w:pStyle w:val="ListParagraph"/>
              <w:numPr>
                <w:ilvl w:val="0"/>
                <w:numId w:val="29"/>
              </w:numPr>
              <w:autoSpaceDE w:val="0"/>
              <w:spacing w:before="120" w:beforeAutospacing="0" w:after="120" w:afterAutospacing="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Achievement of New Matters SLA</w:t>
            </w:r>
          </w:p>
        </w:tc>
      </w:tr>
      <w:tr w:rsidR="009E22D0" w:rsidRPr="00B75089" w14:paraId="3031AE2F" w14:textId="77777777" w:rsidTr="009E22D0">
        <w:trPr>
          <w:trHeight w:val="578"/>
        </w:trPr>
        <w:tc>
          <w:tcPr>
            <w:tcW w:w="6346" w:type="dxa"/>
          </w:tcPr>
          <w:p w14:paraId="4D6E761B" w14:textId="77777777" w:rsidR="009E22D0" w:rsidRPr="000C403D" w:rsidRDefault="009E22D0" w:rsidP="00B75089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C403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Financial</w:t>
            </w:r>
          </w:p>
          <w:p w14:paraId="6271E7EA" w14:textId="614498A1" w:rsidR="008C0C99" w:rsidRDefault="008C0C99" w:rsidP="008C0C99">
            <w:pPr>
              <w:pStyle w:val="ListParagraph"/>
              <w:numPr>
                <w:ilvl w:val="0"/>
                <w:numId w:val="15"/>
              </w:numPr>
              <w:spacing w:before="0" w:beforeAutospacing="0"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Efficiently and accurately review new membership applications and process into membership, following the various referral rules as appropriate.</w:t>
            </w:r>
          </w:p>
          <w:p w14:paraId="21B5D9C1" w14:textId="7EE2EB82" w:rsidR="00D043F3" w:rsidRPr="000C403D" w:rsidRDefault="008C0C99" w:rsidP="008C0C99">
            <w:pPr>
              <w:pStyle w:val="ListParagraph"/>
              <w:spacing w:before="0" w:beforeAutospacing="0"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586F82D3" w14:textId="197A5C92" w:rsidR="00C936F8" w:rsidRDefault="00E36215" w:rsidP="00C936F8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Ensure that </w:t>
            </w:r>
            <w:r w:rsidR="008C0C99">
              <w:rPr>
                <w:rFonts w:ascii="Arial" w:eastAsia="Calibri" w:hAnsi="Arial" w:cs="Arial"/>
                <w:sz w:val="20"/>
                <w:szCs w:val="20"/>
              </w:rPr>
              <w:t>membership fees are clearly communicated where appropriate and payment</w:t>
            </w:r>
            <w:r w:rsidR="007B7620">
              <w:rPr>
                <w:rFonts w:ascii="Arial" w:eastAsia="Calibri" w:hAnsi="Arial" w:cs="Arial"/>
                <w:sz w:val="20"/>
                <w:szCs w:val="20"/>
              </w:rPr>
              <w:t>(s)</w:t>
            </w:r>
            <w:r w:rsidR="008C0C99">
              <w:rPr>
                <w:rFonts w:ascii="Arial" w:eastAsia="Calibri" w:hAnsi="Arial" w:cs="Arial"/>
                <w:sz w:val="20"/>
                <w:szCs w:val="20"/>
              </w:rPr>
              <w:t xml:space="preserve"> received (whether directly or via third parties) are accurately reflected on member records as soon as possible</w:t>
            </w:r>
            <w:r w:rsidR="00825AA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65629A8" w14:textId="30D3B942" w:rsidR="00D043F3" w:rsidRPr="008C0C99" w:rsidRDefault="00D043F3" w:rsidP="008C0C99">
            <w:pPr>
              <w:spacing w:after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2890113" w14:textId="77777777" w:rsidR="009E22D0" w:rsidRPr="00644BB2" w:rsidRDefault="009E22D0" w:rsidP="00D043F3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1CFB1716" w14:textId="77777777" w:rsidR="001C2B56" w:rsidRDefault="001C2B56" w:rsidP="001C2B56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7D73444" w14:textId="77777777" w:rsidR="003227BA" w:rsidRDefault="003227BA" w:rsidP="003227BA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AB620C2" w14:textId="041B57E8" w:rsidR="002D65AB" w:rsidRDefault="00825AA3" w:rsidP="00825AA3">
            <w:pPr>
              <w:pStyle w:val="ListParagraph"/>
              <w:numPr>
                <w:ilvl w:val="0"/>
                <w:numId w:val="29"/>
              </w:numPr>
              <w:autoSpaceDE w:val="0"/>
              <w:spacing w:before="120" w:beforeAutospacing="0" w:after="120" w:afterAutospacing="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Applications SLA</w:t>
            </w:r>
          </w:p>
          <w:p w14:paraId="57CD3945" w14:textId="77777777" w:rsidR="009E22D0" w:rsidRDefault="002D65AB" w:rsidP="00825AA3">
            <w:pPr>
              <w:pStyle w:val="ListParagraph"/>
              <w:numPr>
                <w:ilvl w:val="0"/>
                <w:numId w:val="29"/>
              </w:numPr>
              <w:autoSpaceDE w:val="0"/>
              <w:spacing w:before="120" w:beforeAutospacing="0" w:after="120" w:afterAutospacing="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Monthly quality audits</w:t>
            </w:r>
          </w:p>
          <w:p w14:paraId="618D97F7" w14:textId="77777777" w:rsidR="00825AA3" w:rsidRDefault="00825AA3" w:rsidP="00825AA3">
            <w:pPr>
              <w:pStyle w:val="ListParagraph"/>
              <w:numPr>
                <w:ilvl w:val="0"/>
                <w:numId w:val="29"/>
              </w:numPr>
              <w:autoSpaceDE w:val="0"/>
              <w:spacing w:before="120" w:beforeAutospacing="0" w:after="120" w:afterAutospacing="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Contribution towards growth target by onboarding new members</w:t>
            </w:r>
          </w:p>
          <w:p w14:paraId="1D49B857" w14:textId="64902C2C" w:rsidR="00825AA3" w:rsidRPr="002D65AB" w:rsidRDefault="00825AA3" w:rsidP="00825AA3">
            <w:pPr>
              <w:pStyle w:val="ListParagraph"/>
              <w:numPr>
                <w:ilvl w:val="0"/>
                <w:numId w:val="29"/>
              </w:numPr>
              <w:autoSpaceDE w:val="0"/>
              <w:spacing w:before="120" w:beforeAutospacing="0" w:after="120" w:afterAutospacing="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meetings with finance colleagues to review any actions required</w:t>
            </w:r>
          </w:p>
        </w:tc>
      </w:tr>
      <w:tr w:rsidR="009E22D0" w:rsidRPr="00B75089" w14:paraId="64CBE028" w14:textId="77777777" w:rsidTr="009E22D0">
        <w:trPr>
          <w:trHeight w:val="578"/>
        </w:trPr>
        <w:tc>
          <w:tcPr>
            <w:tcW w:w="6346" w:type="dxa"/>
          </w:tcPr>
          <w:p w14:paraId="7CF40CF9" w14:textId="77777777" w:rsidR="009E22D0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lastRenderedPageBreak/>
              <w:t>Member</w:t>
            </w:r>
          </w:p>
          <w:p w14:paraId="30C980F0" w14:textId="29A8109B" w:rsidR="00E31268" w:rsidRPr="007B7620" w:rsidRDefault="00E31268" w:rsidP="00825AA3">
            <w:pPr>
              <w:pStyle w:val="ListParagraph"/>
              <w:numPr>
                <w:ilvl w:val="0"/>
                <w:numId w:val="29"/>
              </w:numPr>
              <w:autoSpaceDE w:val="0"/>
              <w:spacing w:before="120" w:beforeAutospacing="0" w:after="120" w:afterAutospacing="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B7620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7B7620" w:rsidRPr="007B7620">
              <w:rPr>
                <w:rFonts w:ascii="Arial" w:hAnsi="Arial" w:cs="Arial"/>
                <w:sz w:val="20"/>
                <w:szCs w:val="20"/>
              </w:rPr>
              <w:t xml:space="preserve">excellent end-to-end </w:t>
            </w:r>
            <w:r w:rsidR="00C936F8" w:rsidRPr="007B7620">
              <w:rPr>
                <w:rFonts w:ascii="Arial" w:hAnsi="Arial" w:cs="Arial"/>
                <w:sz w:val="20"/>
                <w:szCs w:val="20"/>
              </w:rPr>
              <w:t>me</w:t>
            </w:r>
            <w:r w:rsidRPr="007B7620">
              <w:rPr>
                <w:rFonts w:ascii="Arial" w:hAnsi="Arial" w:cs="Arial"/>
                <w:sz w:val="20"/>
                <w:szCs w:val="20"/>
              </w:rPr>
              <w:t xml:space="preserve">mber </w:t>
            </w:r>
            <w:r w:rsidR="00137B36" w:rsidRPr="007B7620">
              <w:rPr>
                <w:rFonts w:ascii="Arial" w:hAnsi="Arial" w:cs="Arial"/>
                <w:sz w:val="20"/>
                <w:szCs w:val="20"/>
              </w:rPr>
              <w:t xml:space="preserve">experience </w:t>
            </w:r>
            <w:r w:rsidR="007B7620" w:rsidRPr="007B7620">
              <w:rPr>
                <w:rFonts w:ascii="Arial" w:hAnsi="Arial" w:cs="Arial"/>
                <w:sz w:val="20"/>
                <w:szCs w:val="20"/>
              </w:rPr>
              <w:t>by always delivering quality interactions with members</w:t>
            </w:r>
          </w:p>
          <w:p w14:paraId="759F6008" w14:textId="3244BAF0" w:rsidR="00825AA3" w:rsidRPr="00825AA3" w:rsidRDefault="00825AA3" w:rsidP="00825AA3">
            <w:pPr>
              <w:pStyle w:val="ListParagraph"/>
              <w:numPr>
                <w:ilvl w:val="0"/>
                <w:numId w:val="29"/>
              </w:numPr>
              <w:autoSpaceDE w:val="0"/>
              <w:spacing w:before="120" w:beforeAutospacing="0" w:after="120" w:afterAutospacing="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25AA3">
              <w:rPr>
                <w:rFonts w:ascii="Arial" w:hAnsi="Arial" w:cs="Arial"/>
                <w:sz w:val="20"/>
                <w:szCs w:val="20"/>
              </w:rPr>
              <w:t xml:space="preserve">Ensure any expression of dissatisfaction is reported </w:t>
            </w:r>
            <w:r>
              <w:rPr>
                <w:rFonts w:ascii="Arial" w:hAnsi="Arial" w:cs="Arial"/>
                <w:sz w:val="20"/>
                <w:szCs w:val="20"/>
              </w:rPr>
              <w:t xml:space="preserve">to support </w:t>
            </w:r>
            <w:r w:rsidRPr="00825AA3">
              <w:rPr>
                <w:rFonts w:ascii="Arial" w:hAnsi="Arial" w:cs="Arial"/>
                <w:sz w:val="20"/>
                <w:szCs w:val="20"/>
              </w:rPr>
              <w:t xml:space="preserve">root cause analysis and continuous improvement </w:t>
            </w:r>
          </w:p>
          <w:p w14:paraId="3D644C75" w14:textId="4843047B" w:rsidR="00E31268" w:rsidRPr="00825AA3" w:rsidRDefault="00D043F3" w:rsidP="00825AA3">
            <w:pPr>
              <w:pStyle w:val="ListParagraph"/>
              <w:numPr>
                <w:ilvl w:val="0"/>
                <w:numId w:val="29"/>
              </w:numPr>
              <w:autoSpaceDE w:val="0"/>
              <w:spacing w:before="120" w:beforeAutospacing="0" w:after="120" w:afterAutospacing="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25AA3">
              <w:rPr>
                <w:rFonts w:ascii="Arial" w:hAnsi="Arial" w:cs="Arial"/>
                <w:sz w:val="20"/>
                <w:szCs w:val="20"/>
              </w:rPr>
              <w:t>Act as</w:t>
            </w:r>
            <w:r w:rsidR="00E31268" w:rsidRPr="00825A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4F28" w:rsidRPr="00825AA3">
              <w:rPr>
                <w:rFonts w:ascii="Arial" w:hAnsi="Arial" w:cs="Arial"/>
                <w:sz w:val="20"/>
                <w:szCs w:val="20"/>
              </w:rPr>
              <w:t xml:space="preserve">SME for </w:t>
            </w:r>
            <w:r w:rsidR="00E31268" w:rsidRPr="00825AA3">
              <w:rPr>
                <w:rFonts w:ascii="Arial" w:hAnsi="Arial" w:cs="Arial"/>
                <w:sz w:val="20"/>
                <w:szCs w:val="20"/>
              </w:rPr>
              <w:t>complaint/dispute resolution</w:t>
            </w:r>
            <w:r w:rsidR="00564F28" w:rsidRPr="00825AA3">
              <w:rPr>
                <w:rFonts w:ascii="Arial" w:hAnsi="Arial" w:cs="Arial"/>
                <w:sz w:val="20"/>
                <w:szCs w:val="20"/>
              </w:rPr>
              <w:t xml:space="preserve"> of escalated complaints relating to Applications.</w:t>
            </w:r>
          </w:p>
          <w:p w14:paraId="53E0F4E7" w14:textId="77777777" w:rsidR="00796E90" w:rsidRPr="00825AA3" w:rsidRDefault="00796E90" w:rsidP="00825AA3">
            <w:pPr>
              <w:pStyle w:val="ListParagraph"/>
              <w:numPr>
                <w:ilvl w:val="0"/>
                <w:numId w:val="29"/>
              </w:numPr>
              <w:autoSpaceDE w:val="0"/>
              <w:spacing w:before="120" w:beforeAutospacing="0" w:after="120" w:afterAutospacing="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25AA3">
              <w:rPr>
                <w:rFonts w:ascii="Arial" w:hAnsi="Arial" w:cs="Arial"/>
                <w:sz w:val="20"/>
                <w:szCs w:val="20"/>
              </w:rPr>
              <w:t>Promote advocacy by the reinforcement of MPS products and services to existing, new and prospective members.</w:t>
            </w:r>
          </w:p>
          <w:p w14:paraId="78202B30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3B69CA09" w14:textId="77777777" w:rsidR="00825AA3" w:rsidRDefault="00825AA3" w:rsidP="00825AA3">
            <w:pPr>
              <w:pStyle w:val="ListParagraph"/>
              <w:autoSpaceDE w:val="0"/>
              <w:spacing w:before="120" w:beforeAutospacing="0" w:after="120" w:afterAutospacing="0"/>
              <w:ind w:left="71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9273BC3" w14:textId="23883519" w:rsidR="00411A8F" w:rsidRDefault="00DD7107" w:rsidP="00825AA3">
            <w:pPr>
              <w:pStyle w:val="ListParagraph"/>
              <w:numPr>
                <w:ilvl w:val="0"/>
                <w:numId w:val="29"/>
              </w:numPr>
              <w:autoSpaceDE w:val="0"/>
              <w:spacing w:before="120" w:beforeAutospacing="0" w:after="120" w:afterAutospacing="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Monthly quality audits</w:t>
            </w:r>
          </w:p>
          <w:p w14:paraId="17489466" w14:textId="420F5939" w:rsidR="002D65AB" w:rsidRPr="002D65AB" w:rsidRDefault="002D65AB" w:rsidP="00825AA3">
            <w:pPr>
              <w:pStyle w:val="ListParagraph"/>
              <w:numPr>
                <w:ilvl w:val="0"/>
                <w:numId w:val="29"/>
              </w:numPr>
              <w:autoSpaceDE w:val="0"/>
              <w:spacing w:before="120" w:beforeAutospacing="0" w:after="120" w:afterAutospacing="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D65AB">
              <w:rPr>
                <w:rFonts w:ascii="Arial" w:hAnsi="Arial" w:cs="Arial"/>
                <w:sz w:val="20"/>
                <w:szCs w:val="20"/>
              </w:rPr>
              <w:t>Monthly complaint data review</w:t>
            </w:r>
          </w:p>
          <w:p w14:paraId="17EFC7AC" w14:textId="7EE1BA33" w:rsidR="00411A8F" w:rsidRPr="00825AA3" w:rsidRDefault="00411A8F" w:rsidP="00825AA3">
            <w:pPr>
              <w:autoSpaceDE w:val="0"/>
              <w:spacing w:before="120" w:after="120"/>
              <w:ind w:left="71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9E22D0" w:rsidRPr="00B75089" w14:paraId="08ACA27D" w14:textId="77777777" w:rsidTr="009E22D0">
        <w:trPr>
          <w:trHeight w:val="591"/>
        </w:trPr>
        <w:tc>
          <w:tcPr>
            <w:tcW w:w="6346" w:type="dxa"/>
          </w:tcPr>
          <w:p w14:paraId="7C635417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6B26FA33" w14:textId="05638F1B" w:rsidR="00825AA3" w:rsidRDefault="00825AA3" w:rsidP="00825AA3">
            <w:pPr>
              <w:pStyle w:val="ListParagraph"/>
              <w:numPr>
                <w:ilvl w:val="0"/>
                <w:numId w:val="29"/>
              </w:numPr>
              <w:autoSpaceDE w:val="0"/>
              <w:spacing w:before="120" w:beforeAutospacing="0" w:after="120" w:afterAutospacing="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Proactively engage with </w:t>
            </w:r>
            <w:r w:rsidR="00713C53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sz w:val="20"/>
                <w:szCs w:val="20"/>
              </w:rPr>
              <w:t>team members, promoting a positive team environment</w:t>
            </w:r>
          </w:p>
          <w:p w14:paraId="68BCFEBC" w14:textId="77777777" w:rsidR="00825AA3" w:rsidRDefault="00825AA3" w:rsidP="00825AA3">
            <w:pPr>
              <w:pStyle w:val="ListParagraph"/>
              <w:numPr>
                <w:ilvl w:val="0"/>
                <w:numId w:val="29"/>
              </w:numPr>
              <w:autoSpaceDE w:val="0"/>
              <w:spacing w:before="120" w:beforeAutospacing="0" w:after="120" w:afterAutospacing="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92627">
              <w:rPr>
                <w:rFonts w:ascii="Arial" w:hAnsi="Arial" w:cs="Arial"/>
                <w:sz w:val="20"/>
                <w:szCs w:val="20"/>
              </w:rPr>
              <w:t xml:space="preserve">Proactively engage in people processes </w:t>
            </w:r>
            <w:proofErr w:type="gramStart"/>
            <w:r w:rsidRPr="00B92627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B92627">
              <w:rPr>
                <w:rFonts w:ascii="Arial" w:hAnsi="Arial" w:cs="Arial"/>
                <w:sz w:val="20"/>
                <w:szCs w:val="20"/>
              </w:rPr>
              <w:t xml:space="preserve"> 121s, team meetings</w:t>
            </w:r>
          </w:p>
          <w:p w14:paraId="6B1E5897" w14:textId="64BBD12E" w:rsidR="00825AA3" w:rsidRDefault="00137B36" w:rsidP="00825AA3">
            <w:pPr>
              <w:pStyle w:val="ListParagraph"/>
              <w:numPr>
                <w:ilvl w:val="0"/>
                <w:numId w:val="29"/>
              </w:numPr>
              <w:autoSpaceDE w:val="0"/>
              <w:spacing w:before="120" w:beforeAutospacing="0" w:after="120" w:afterAutospacing="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o</w:t>
            </w:r>
            <w:r w:rsidR="00825AA3">
              <w:rPr>
                <w:rFonts w:ascii="Arial" w:hAnsi="Arial" w:cs="Arial"/>
                <w:sz w:val="20"/>
                <w:szCs w:val="20"/>
              </w:rPr>
              <w:t xml:space="preserve">wnership of </w:t>
            </w:r>
            <w:r>
              <w:rPr>
                <w:rFonts w:ascii="Arial" w:hAnsi="Arial" w:cs="Arial"/>
                <w:sz w:val="20"/>
                <w:szCs w:val="20"/>
              </w:rPr>
              <w:t xml:space="preserve">personal development to ensure </w:t>
            </w:r>
            <w:r w:rsidR="00825AA3">
              <w:rPr>
                <w:rFonts w:ascii="Arial" w:hAnsi="Arial" w:cs="Arial"/>
                <w:sz w:val="20"/>
                <w:szCs w:val="20"/>
              </w:rPr>
              <w:t xml:space="preserve">achievement of required levels of </w:t>
            </w:r>
            <w:r w:rsidR="00644BB2" w:rsidRPr="00644BB2">
              <w:rPr>
                <w:rFonts w:ascii="Arial" w:hAnsi="Arial" w:cs="Arial"/>
                <w:sz w:val="20"/>
                <w:szCs w:val="20"/>
              </w:rPr>
              <w:t>competenc</w:t>
            </w:r>
            <w:r w:rsidR="00825AA3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099DF656" w14:textId="73C0F26A" w:rsidR="009E22D0" w:rsidRDefault="00713C53" w:rsidP="00825AA3">
            <w:pPr>
              <w:pStyle w:val="ListParagraph"/>
              <w:numPr>
                <w:ilvl w:val="0"/>
                <w:numId w:val="29"/>
              </w:numPr>
              <w:autoSpaceDE w:val="0"/>
              <w:spacing w:before="120" w:beforeAutospacing="0" w:after="120" w:afterAutospacing="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Compliance </w:t>
            </w:r>
            <w:r w:rsidR="00644BB2" w:rsidRPr="00644BB2">
              <w:rPr>
                <w:rFonts w:ascii="Arial" w:hAnsi="Arial" w:cs="Arial"/>
                <w:sz w:val="20"/>
                <w:szCs w:val="20"/>
              </w:rPr>
              <w:t>with all governance, policy standards and processe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50DAD3C9" w14:textId="77777777" w:rsidR="00796E90" w:rsidRPr="00796E90" w:rsidRDefault="00796E90" w:rsidP="00713C53">
            <w:pPr>
              <w:pStyle w:val="ListParagraph"/>
              <w:autoSpaceDE w:val="0"/>
              <w:spacing w:before="120" w:beforeAutospacing="0" w:after="120" w:afterAutospacing="0"/>
              <w:ind w:left="714"/>
              <w:contextualSpacing w:val="0"/>
              <w:rPr>
                <w:rFonts w:ascii="Arial" w:eastAsia="Calibri" w:hAnsi="Arial" w:cs="Arial"/>
              </w:rPr>
            </w:pPr>
          </w:p>
        </w:tc>
        <w:tc>
          <w:tcPr>
            <w:tcW w:w="4141" w:type="dxa"/>
          </w:tcPr>
          <w:p w14:paraId="3AEB5A93" w14:textId="77777777" w:rsidR="003227BA" w:rsidRPr="003227BA" w:rsidRDefault="003227BA" w:rsidP="003227BA">
            <w:p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72187B0" w14:textId="77777777" w:rsidR="00713C53" w:rsidRDefault="00713C53" w:rsidP="00713C53">
            <w:pPr>
              <w:pStyle w:val="ListParagraph"/>
              <w:numPr>
                <w:ilvl w:val="0"/>
                <w:numId w:val="29"/>
              </w:numPr>
              <w:autoSpaceDE w:val="0"/>
              <w:spacing w:before="120" w:beforeAutospacing="0" w:after="120" w:afterAutospacing="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 xml:space="preserve">One to one / performance review meetings </w:t>
            </w:r>
          </w:p>
          <w:p w14:paraId="50AC528B" w14:textId="08B6EE38" w:rsidR="00644BB2" w:rsidRPr="002D7ABB" w:rsidRDefault="00564F28" w:rsidP="00713C53">
            <w:pPr>
              <w:pStyle w:val="ListParagraph"/>
              <w:numPr>
                <w:ilvl w:val="0"/>
                <w:numId w:val="29"/>
              </w:numPr>
              <w:autoSpaceDE w:val="0"/>
              <w:spacing w:before="120" w:beforeAutospacing="0" w:after="120" w:afterAutospacing="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Achievement of </w:t>
            </w:r>
            <w:r w:rsidR="00644BB2" w:rsidRPr="002D7ABB">
              <w:rPr>
                <w:rFonts w:ascii="Arial" w:hAnsi="Arial" w:cs="Arial"/>
                <w:sz w:val="20"/>
                <w:szCs w:val="20"/>
              </w:rPr>
              <w:t>Personal Development Plan</w:t>
            </w:r>
            <w:r>
              <w:rPr>
                <w:rFonts w:ascii="Arial" w:hAnsi="Arial" w:cs="Arial"/>
                <w:sz w:val="20"/>
                <w:szCs w:val="20"/>
              </w:rPr>
              <w:t xml:space="preserve"> goals</w:t>
            </w:r>
            <w:r w:rsidR="00644BB2" w:rsidRPr="002D7A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(where in place)</w:t>
            </w:r>
          </w:p>
          <w:p w14:paraId="27FD831F" w14:textId="4C20C584" w:rsidR="00713C53" w:rsidRDefault="00713C53" w:rsidP="00713C53">
            <w:pPr>
              <w:pStyle w:val="ListParagraph"/>
              <w:numPr>
                <w:ilvl w:val="0"/>
                <w:numId w:val="29"/>
              </w:numPr>
              <w:autoSpaceDE w:val="0"/>
              <w:spacing w:before="120" w:beforeAutospacing="0" w:after="120" w:afterAutospacing="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Competency framework</w:t>
            </w:r>
          </w:p>
          <w:p w14:paraId="20464048" w14:textId="2AADC79A" w:rsidR="00713C53" w:rsidRDefault="00713C53" w:rsidP="00713C53">
            <w:pPr>
              <w:pStyle w:val="ListParagraph"/>
              <w:numPr>
                <w:ilvl w:val="0"/>
                <w:numId w:val="29"/>
              </w:numPr>
              <w:autoSpaceDE w:val="0"/>
              <w:spacing w:before="120" w:beforeAutospacing="0" w:after="120" w:afterAutospacing="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Achievement of adherence target </w:t>
            </w:r>
          </w:p>
          <w:p w14:paraId="67CF3868" w14:textId="6D6C5D0A" w:rsidR="00713C53" w:rsidRDefault="00713C53" w:rsidP="00713C53">
            <w:pPr>
              <w:pStyle w:val="ListParagraph"/>
              <w:numPr>
                <w:ilvl w:val="0"/>
                <w:numId w:val="29"/>
              </w:numPr>
              <w:autoSpaceDE w:val="0"/>
              <w:spacing w:before="120" w:beforeAutospacing="0" w:after="120" w:afterAutospacing="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Completion of task tracker</w:t>
            </w:r>
          </w:p>
          <w:p w14:paraId="3398D192" w14:textId="5B45152C" w:rsidR="009E22D0" w:rsidRPr="00713C53" w:rsidRDefault="009E22D0" w:rsidP="00713C53">
            <w:pPr>
              <w:autoSpaceDE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10B36350" w14:textId="77777777" w:rsidTr="009E22D0">
        <w:trPr>
          <w:trHeight w:val="591"/>
        </w:trPr>
        <w:tc>
          <w:tcPr>
            <w:tcW w:w="6346" w:type="dxa"/>
          </w:tcPr>
          <w:p w14:paraId="61E23DB8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7F96D422" w14:textId="77777777" w:rsidR="00713C53" w:rsidRDefault="00644BB2" w:rsidP="00713C53">
            <w:pPr>
              <w:pStyle w:val="ListParagraph"/>
              <w:numPr>
                <w:ilvl w:val="0"/>
                <w:numId w:val="29"/>
              </w:numPr>
              <w:autoSpaceDE w:val="0"/>
              <w:spacing w:before="120" w:beforeAutospacing="0" w:after="120" w:afterAutospacing="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 xml:space="preserve">Identify and report </w:t>
            </w:r>
            <w:r w:rsidR="00713C53">
              <w:rPr>
                <w:rFonts w:ascii="Arial" w:hAnsi="Arial" w:cs="Arial"/>
                <w:sz w:val="20"/>
                <w:szCs w:val="20"/>
              </w:rPr>
              <w:t xml:space="preserve">where appropriate, </w:t>
            </w:r>
            <w:r w:rsidRPr="00644BB2">
              <w:rPr>
                <w:rFonts w:ascii="Arial" w:hAnsi="Arial" w:cs="Arial"/>
                <w:sz w:val="20"/>
                <w:szCs w:val="20"/>
              </w:rPr>
              <w:t>ris</w:t>
            </w:r>
            <w:r w:rsidR="00E31268">
              <w:rPr>
                <w:rFonts w:ascii="Arial" w:hAnsi="Arial" w:cs="Arial"/>
                <w:sz w:val="20"/>
                <w:szCs w:val="20"/>
              </w:rPr>
              <w:t>ks and issues identified with</w:t>
            </w:r>
            <w:r w:rsidR="00713C53">
              <w:rPr>
                <w:rFonts w:ascii="Arial" w:hAnsi="Arial" w:cs="Arial"/>
                <w:sz w:val="20"/>
                <w:szCs w:val="20"/>
              </w:rPr>
              <w:t xml:space="preserve"> member non-payment</w:t>
            </w:r>
          </w:p>
          <w:p w14:paraId="61B0BC65" w14:textId="7F31D690" w:rsidR="00E31268" w:rsidRPr="00713C53" w:rsidRDefault="00450A4D" w:rsidP="00713C53">
            <w:pPr>
              <w:pStyle w:val="ListParagraph"/>
              <w:numPr>
                <w:ilvl w:val="0"/>
                <w:numId w:val="29"/>
              </w:numPr>
              <w:autoSpaceDE w:val="0"/>
              <w:spacing w:before="120" w:beforeAutospacing="0" w:after="120" w:afterAutospacing="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Comply</w:t>
            </w:r>
            <w:r w:rsidR="00E31268" w:rsidRPr="00E31268">
              <w:rPr>
                <w:rFonts w:ascii="Arial" w:hAnsi="Arial" w:cs="Arial"/>
                <w:sz w:val="20"/>
                <w:szCs w:val="20"/>
              </w:rPr>
              <w:t xml:space="preserve"> with all audit and regulatory</w:t>
            </w:r>
            <w:r w:rsidR="00796E90">
              <w:rPr>
                <w:rFonts w:ascii="Arial" w:hAnsi="Arial" w:cs="Arial"/>
                <w:sz w:val="20"/>
                <w:szCs w:val="20"/>
              </w:rPr>
              <w:t>/legislative</w:t>
            </w:r>
            <w:r w:rsidR="00E31268" w:rsidRPr="00E31268">
              <w:rPr>
                <w:rFonts w:ascii="Arial" w:hAnsi="Arial" w:cs="Arial"/>
                <w:sz w:val="20"/>
                <w:szCs w:val="20"/>
              </w:rPr>
              <w:t xml:space="preserve"> policies, </w:t>
            </w:r>
            <w:proofErr w:type="gramStart"/>
            <w:r w:rsidR="00E31268" w:rsidRPr="00E31268">
              <w:rPr>
                <w:rFonts w:ascii="Arial" w:hAnsi="Arial" w:cs="Arial"/>
                <w:sz w:val="20"/>
                <w:szCs w:val="20"/>
              </w:rPr>
              <w:t>procedures</w:t>
            </w:r>
            <w:proofErr w:type="gramEnd"/>
            <w:r w:rsidR="00E31268" w:rsidRPr="00E31268">
              <w:rPr>
                <w:rFonts w:ascii="Arial" w:hAnsi="Arial" w:cs="Arial"/>
                <w:sz w:val="20"/>
                <w:szCs w:val="20"/>
              </w:rPr>
              <w:t xml:space="preserve"> and regulations</w:t>
            </w:r>
            <w:r w:rsidR="00796E9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3851D2" w14:textId="5C7FF4C4" w:rsidR="00796E90" w:rsidRPr="00796E90" w:rsidRDefault="00450A4D" w:rsidP="00713C53">
            <w:pPr>
              <w:pStyle w:val="ListParagraph"/>
              <w:numPr>
                <w:ilvl w:val="0"/>
                <w:numId w:val="29"/>
              </w:numPr>
              <w:autoSpaceDE w:val="0"/>
              <w:spacing w:before="120" w:beforeAutospacing="0" w:after="120" w:afterAutospacing="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Comply</w:t>
            </w:r>
            <w:r w:rsidR="00D043F3" w:rsidRPr="00796E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6E90" w:rsidRPr="00796E90">
              <w:rPr>
                <w:rFonts w:ascii="Arial" w:hAnsi="Arial" w:cs="Arial"/>
                <w:sz w:val="20"/>
                <w:szCs w:val="20"/>
              </w:rPr>
              <w:t>with applicable professional ethical</w:t>
            </w:r>
            <w:r w:rsidR="00796E90" w:rsidRPr="00713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6E90" w:rsidRPr="00796E90">
              <w:rPr>
                <w:rFonts w:ascii="Arial" w:hAnsi="Arial" w:cs="Arial"/>
                <w:sz w:val="20"/>
                <w:szCs w:val="20"/>
              </w:rPr>
              <w:t xml:space="preserve">guidance and all relevant internal rules, </w:t>
            </w:r>
            <w:proofErr w:type="gramStart"/>
            <w:r w:rsidR="00796E90" w:rsidRPr="00796E90">
              <w:rPr>
                <w:rFonts w:ascii="Arial" w:hAnsi="Arial" w:cs="Arial"/>
                <w:sz w:val="20"/>
                <w:szCs w:val="20"/>
              </w:rPr>
              <w:t>policy</w:t>
            </w:r>
            <w:proofErr w:type="gramEnd"/>
            <w:r w:rsidR="00796E90" w:rsidRPr="00796E90">
              <w:rPr>
                <w:rFonts w:ascii="Arial" w:hAnsi="Arial" w:cs="Arial"/>
                <w:sz w:val="20"/>
                <w:szCs w:val="20"/>
              </w:rPr>
              <w:t xml:space="preserve"> and procedures, including those relating to Health and Safety, Data Protection, IT Security and all those contained within the issued Staff Handbook</w:t>
            </w:r>
          </w:p>
          <w:p w14:paraId="0FA7CB0C" w14:textId="77777777" w:rsidR="00E31268" w:rsidRPr="00796E90" w:rsidRDefault="00E31268" w:rsidP="004A6776">
            <w:pPr>
              <w:pStyle w:val="ListParagraph"/>
              <w:spacing w:before="0" w:beforeAutospacing="0" w:after="0" w:afterAutospacing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33253219" w14:textId="77777777" w:rsidR="001C2B56" w:rsidRPr="001C2B56" w:rsidRDefault="001C2B56" w:rsidP="001C2B5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0DF3743" w14:textId="77777777" w:rsidR="003227BA" w:rsidRPr="003227BA" w:rsidRDefault="003227BA" w:rsidP="003227B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4FFBF67" w14:textId="5B2C4C93" w:rsidR="002D7ABB" w:rsidRPr="00FB4540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14:paraId="525E8F7C" w14:textId="77777777" w:rsidR="009E22D0" w:rsidRPr="00B75089" w:rsidRDefault="009E22D0" w:rsidP="00FB4540">
            <w:pPr>
              <w:pStyle w:val="ListParagraph"/>
              <w:numPr>
                <w:ilvl w:val="0"/>
                <w:numId w:val="5"/>
              </w:numPr>
              <w:spacing w:before="120" w:beforeAutospacing="0" w:after="120" w:afterAutospacing="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14:paraId="15D2A159" w14:textId="77777777" w:rsidR="00006189" w:rsidRPr="00B75089" w:rsidRDefault="00006189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62F98A08" w14:textId="77777777" w:rsidTr="00FF16B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0887DB08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EA70E2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14:paraId="456B1093" w14:textId="77777777" w:rsidTr="00FF16B8">
        <w:trPr>
          <w:trHeight w:val="693"/>
        </w:trPr>
        <w:tc>
          <w:tcPr>
            <w:tcW w:w="10490" w:type="dxa"/>
          </w:tcPr>
          <w:p w14:paraId="41F93AB8" w14:textId="31861B22" w:rsidR="00AD1DFA" w:rsidRPr="00AD1DFA" w:rsidRDefault="00AD1DFA" w:rsidP="00AD1DF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Achievement of email correspondence SLA </w:t>
            </w:r>
          </w:p>
          <w:p w14:paraId="72861790" w14:textId="54C8ABFC" w:rsidR="00D043F3" w:rsidRDefault="0086159D" w:rsidP="00871F4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Achievement of applications SLA </w:t>
            </w:r>
          </w:p>
          <w:p w14:paraId="5B682548" w14:textId="6EC9AB2C" w:rsidR="00D043F3" w:rsidRPr="00D043F3" w:rsidRDefault="0086159D" w:rsidP="00871F41">
            <w:pPr>
              <w:pStyle w:val="ListParagraph"/>
              <w:numPr>
                <w:ilvl w:val="0"/>
                <w:numId w:val="21"/>
              </w:numPr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Contribution to other team/department objectives/corporate objectives as appropriate</w:t>
            </w:r>
          </w:p>
        </w:tc>
      </w:tr>
    </w:tbl>
    <w:p w14:paraId="2D82EAD8" w14:textId="77777777" w:rsidR="00713C53" w:rsidRPr="00B75089" w:rsidRDefault="00713C53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6281691C" w14:textId="77777777" w:rsidTr="002537E9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206EE48B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42609E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2116BCDD" w14:textId="77777777" w:rsidTr="002537E9">
        <w:trPr>
          <w:trHeight w:val="693"/>
        </w:trPr>
        <w:tc>
          <w:tcPr>
            <w:tcW w:w="10490" w:type="dxa"/>
          </w:tcPr>
          <w:p w14:paraId="19AA3D9A" w14:textId="77777777" w:rsidR="005542D1" w:rsidRDefault="005542D1" w:rsidP="004A6776">
            <w:pPr>
              <w:pStyle w:val="ListParagraph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3309FC09" w14:textId="77777777" w:rsidR="004A6776" w:rsidRPr="00B75089" w:rsidRDefault="00D043F3" w:rsidP="004A6776">
            <w:pPr>
              <w:pStyle w:val="ListParagraph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00582ABA" w14:textId="77777777" w:rsidR="005542D1" w:rsidRPr="00B75089" w:rsidRDefault="005542D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14:paraId="4D2D61F1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516BDD23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0F7111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157169E0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F781E7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14:paraId="443F585B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188D" w:rsidRPr="00B75089" w14:paraId="3A8AF0CB" w14:textId="77777777" w:rsidTr="00FF16B8">
        <w:trPr>
          <w:trHeight w:val="211"/>
        </w:trPr>
        <w:tc>
          <w:tcPr>
            <w:tcW w:w="6008" w:type="dxa"/>
          </w:tcPr>
          <w:p w14:paraId="61132DF2" w14:textId="77777777"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37D67D1F" w14:textId="254E0CA2" w:rsidR="0056188D" w:rsidRPr="00B75089" w:rsidRDefault="00450A4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50A4D" w:rsidRPr="00B75089" w14:paraId="043A6BB5" w14:textId="77777777" w:rsidTr="00FF16B8">
        <w:trPr>
          <w:trHeight w:val="211"/>
        </w:trPr>
        <w:tc>
          <w:tcPr>
            <w:tcW w:w="6008" w:type="dxa"/>
          </w:tcPr>
          <w:p w14:paraId="7F44701D" w14:textId="77777777" w:rsidR="00450A4D" w:rsidRPr="00B75089" w:rsidRDefault="00450A4D" w:rsidP="00450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7F8DF69A" w14:textId="2A72FDE0" w:rsidR="00450A4D" w:rsidRPr="00B75089" w:rsidRDefault="00450A4D" w:rsidP="00450A4D">
            <w:pPr>
              <w:spacing w:after="0" w:line="240" w:lineRule="auto"/>
              <w:rPr>
                <w:rFonts w:ascii="Arial" w:hAnsi="Arial" w:cs="Arial"/>
              </w:rPr>
            </w:pPr>
            <w:r w:rsidRPr="002453DD"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50A4D" w:rsidRPr="00B75089" w14:paraId="44749ECC" w14:textId="77777777" w:rsidTr="00FF16B8">
        <w:trPr>
          <w:trHeight w:val="211"/>
        </w:trPr>
        <w:tc>
          <w:tcPr>
            <w:tcW w:w="6008" w:type="dxa"/>
          </w:tcPr>
          <w:p w14:paraId="5042B8AC" w14:textId="77777777" w:rsidR="00450A4D" w:rsidRPr="00B75089" w:rsidRDefault="00450A4D" w:rsidP="00450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2AB387FC" w14:textId="58D78B51" w:rsidR="00450A4D" w:rsidRPr="00B75089" w:rsidRDefault="00450A4D" w:rsidP="00450A4D">
            <w:pPr>
              <w:spacing w:after="0" w:line="240" w:lineRule="auto"/>
              <w:rPr>
                <w:rFonts w:ascii="Arial" w:hAnsi="Arial" w:cs="Arial"/>
              </w:rPr>
            </w:pPr>
            <w:r w:rsidRPr="002453DD"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50A4D" w:rsidRPr="00B75089" w14:paraId="1772C395" w14:textId="77777777" w:rsidTr="00FF16B8">
        <w:trPr>
          <w:trHeight w:val="211"/>
        </w:trPr>
        <w:tc>
          <w:tcPr>
            <w:tcW w:w="6008" w:type="dxa"/>
          </w:tcPr>
          <w:p w14:paraId="48FCC031" w14:textId="77777777" w:rsidR="00450A4D" w:rsidRPr="00B75089" w:rsidRDefault="00450A4D" w:rsidP="00450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2365E79A" w14:textId="444B8391" w:rsidR="00450A4D" w:rsidRPr="00B75089" w:rsidRDefault="00450A4D" w:rsidP="00450A4D">
            <w:pPr>
              <w:spacing w:after="0" w:line="240" w:lineRule="auto"/>
              <w:rPr>
                <w:rFonts w:ascii="Arial" w:hAnsi="Arial" w:cs="Arial"/>
              </w:rPr>
            </w:pPr>
            <w:r w:rsidRPr="002453DD"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50A4D" w:rsidRPr="00B75089" w14:paraId="7916D624" w14:textId="77777777" w:rsidTr="00FF16B8">
        <w:trPr>
          <w:trHeight w:val="211"/>
        </w:trPr>
        <w:tc>
          <w:tcPr>
            <w:tcW w:w="6008" w:type="dxa"/>
          </w:tcPr>
          <w:p w14:paraId="28C5ED4B" w14:textId="77777777" w:rsidR="00450A4D" w:rsidRPr="00B75089" w:rsidRDefault="00450A4D" w:rsidP="00450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4C2D18A2" w14:textId="37247C0B" w:rsidR="00450A4D" w:rsidRPr="00B75089" w:rsidRDefault="00450A4D" w:rsidP="00450A4D">
            <w:pPr>
              <w:spacing w:after="0" w:line="240" w:lineRule="auto"/>
              <w:rPr>
                <w:rFonts w:ascii="Arial" w:hAnsi="Arial" w:cs="Arial"/>
              </w:rPr>
            </w:pPr>
            <w:r w:rsidRPr="002453DD"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50A4D" w:rsidRPr="00B75089" w14:paraId="02AA183E" w14:textId="77777777" w:rsidTr="00FF16B8">
        <w:trPr>
          <w:trHeight w:val="211"/>
        </w:trPr>
        <w:tc>
          <w:tcPr>
            <w:tcW w:w="6008" w:type="dxa"/>
          </w:tcPr>
          <w:p w14:paraId="7C22145E" w14:textId="77777777" w:rsidR="00450A4D" w:rsidRPr="00B75089" w:rsidRDefault="00450A4D" w:rsidP="00450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42744C90" w14:textId="56E971FD" w:rsidR="00450A4D" w:rsidRPr="00B75089" w:rsidRDefault="00450A4D" w:rsidP="00450A4D">
            <w:pPr>
              <w:spacing w:after="0" w:line="240" w:lineRule="auto"/>
              <w:rPr>
                <w:rFonts w:ascii="Arial" w:hAnsi="Arial" w:cs="Arial"/>
              </w:rPr>
            </w:pPr>
            <w:r w:rsidRPr="002453DD"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483"/>
        <w:gridCol w:w="3119"/>
        <w:gridCol w:w="4394"/>
      </w:tblGrid>
      <w:tr w:rsidR="00FF16B8" w:rsidRPr="00B75089" w14:paraId="6B481DF4" w14:textId="77777777" w:rsidTr="00B75089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5270B387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48A413F1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99DE37C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192CEB35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B75089" w14:paraId="44D8688A" w14:textId="77777777" w:rsidTr="00B75089">
        <w:trPr>
          <w:cantSplit/>
          <w:trHeight w:val="20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48B20157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83" w:type="dxa"/>
          </w:tcPr>
          <w:p w14:paraId="0AF60D39" w14:textId="77777777" w:rsidR="00E40AC5" w:rsidRPr="004A6776" w:rsidRDefault="00E40AC5" w:rsidP="00E731BD">
            <w:pPr>
              <w:suppressAutoHyphens/>
              <w:autoSpaceDE w:val="0"/>
              <w:autoSpaceDN w:val="0"/>
              <w:spacing w:after="160" w:line="254" w:lineRule="auto"/>
              <w:contextualSpacing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1C660AAB" w14:textId="5FF80473" w:rsidR="00D043F3" w:rsidRPr="00D043F3" w:rsidRDefault="00D043F3" w:rsidP="0051124B">
            <w:pPr>
              <w:pStyle w:val="ListParagraph"/>
              <w:numPr>
                <w:ilvl w:val="0"/>
                <w:numId w:val="5"/>
              </w:numPr>
              <w:spacing w:before="120" w:beforeAutospacing="0" w:after="120" w:afterAutospacing="0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D043F3">
              <w:rPr>
                <w:rFonts w:ascii="Arial" w:eastAsia="Calibri" w:hAnsi="Arial" w:cs="Arial"/>
                <w:sz w:val="20"/>
                <w:szCs w:val="20"/>
              </w:rPr>
              <w:t xml:space="preserve">Excellent </w:t>
            </w:r>
            <w:r w:rsidR="002E5D30">
              <w:rPr>
                <w:rFonts w:ascii="Arial" w:eastAsia="Calibri" w:hAnsi="Arial" w:cs="Arial"/>
                <w:sz w:val="20"/>
                <w:szCs w:val="20"/>
              </w:rPr>
              <w:t>verbal</w:t>
            </w:r>
            <w:r w:rsidRPr="00D043F3">
              <w:rPr>
                <w:rFonts w:ascii="Arial" w:eastAsia="Calibri" w:hAnsi="Arial" w:cs="Arial"/>
                <w:sz w:val="20"/>
                <w:szCs w:val="20"/>
              </w:rPr>
              <w:t>, written and interpersonal skills, able to demonstrate empathy and manage difficult conversations</w:t>
            </w:r>
            <w:r w:rsidR="00172E49">
              <w:rPr>
                <w:rFonts w:ascii="Arial" w:eastAsia="Calibri" w:hAnsi="Arial" w:cs="Arial"/>
                <w:sz w:val="20"/>
                <w:szCs w:val="20"/>
              </w:rPr>
              <w:t>, particularly when communicating with members for whom English may not be their first language</w:t>
            </w:r>
          </w:p>
          <w:p w14:paraId="11B3F620" w14:textId="48CF9C33" w:rsidR="00D043F3" w:rsidRDefault="00D043F3" w:rsidP="0051124B">
            <w:pPr>
              <w:pStyle w:val="ListParagraph"/>
              <w:numPr>
                <w:ilvl w:val="0"/>
                <w:numId w:val="5"/>
              </w:numPr>
              <w:spacing w:before="120" w:beforeAutospacing="0" w:after="120" w:afterAutospacing="0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D043F3">
              <w:rPr>
                <w:rFonts w:ascii="Arial" w:eastAsia="Calibri" w:hAnsi="Arial" w:cs="Arial"/>
                <w:sz w:val="20"/>
                <w:szCs w:val="20"/>
              </w:rPr>
              <w:t xml:space="preserve">Strong attention to detail </w:t>
            </w:r>
          </w:p>
          <w:p w14:paraId="3FF5DF59" w14:textId="63955ED3" w:rsidR="00D043F3" w:rsidRDefault="00D043F3" w:rsidP="0051124B">
            <w:pPr>
              <w:pStyle w:val="ListParagraph"/>
              <w:numPr>
                <w:ilvl w:val="0"/>
                <w:numId w:val="5"/>
              </w:numPr>
              <w:spacing w:before="120" w:beforeAutospacing="0" w:after="120" w:afterAutospacing="0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Competent in computer / system use</w:t>
            </w:r>
            <w:r w:rsidR="00671265">
              <w:rPr>
                <w:rFonts w:ascii="Arial" w:eastAsia="Calibri" w:hAnsi="Arial" w:cs="Arial"/>
                <w:sz w:val="20"/>
                <w:szCs w:val="20"/>
              </w:rPr>
              <w:t xml:space="preserve"> including Outlook, </w:t>
            </w:r>
            <w:proofErr w:type="gramStart"/>
            <w:r w:rsidR="00671265">
              <w:rPr>
                <w:rFonts w:ascii="Arial" w:eastAsia="Calibri" w:hAnsi="Arial" w:cs="Arial"/>
                <w:sz w:val="20"/>
                <w:szCs w:val="20"/>
              </w:rPr>
              <w:t>Excel</w:t>
            </w:r>
            <w:proofErr w:type="gramEnd"/>
            <w:r w:rsidR="00671265">
              <w:rPr>
                <w:rFonts w:ascii="Arial" w:eastAsia="Calibri" w:hAnsi="Arial" w:cs="Arial"/>
                <w:sz w:val="20"/>
                <w:szCs w:val="20"/>
              </w:rPr>
              <w:t xml:space="preserve"> and Word</w:t>
            </w:r>
          </w:p>
          <w:p w14:paraId="76C1C101" w14:textId="499F51CA" w:rsidR="00E31B1E" w:rsidRPr="0051124B" w:rsidRDefault="00E31B1E" w:rsidP="0051124B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spacing w:before="120" w:beforeAutospacing="0" w:after="120" w:afterAutospacing="0" w:line="254" w:lineRule="auto"/>
              <w:contextualSpacing w:val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Good numeracy skills and understand of currency conversion</w:t>
            </w:r>
            <w:r w:rsidR="0051124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02164332" w14:textId="77777777" w:rsidR="00D043F3" w:rsidRDefault="00D043F3" w:rsidP="00D043F3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D043F3">
              <w:rPr>
                <w:rFonts w:ascii="Arial" w:eastAsia="Calibri" w:hAnsi="Arial" w:cs="Arial"/>
                <w:sz w:val="20"/>
                <w:szCs w:val="20"/>
              </w:rPr>
              <w:t>Customer service / member management</w:t>
            </w:r>
          </w:p>
          <w:p w14:paraId="2B1C8425" w14:textId="77777777" w:rsidR="00D043F3" w:rsidRPr="00D043F3" w:rsidRDefault="00D043F3" w:rsidP="00D043F3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D043F3">
              <w:rPr>
                <w:rFonts w:ascii="Arial" w:eastAsia="Calibri" w:hAnsi="Arial" w:cs="Arial"/>
                <w:sz w:val="20"/>
                <w:szCs w:val="20"/>
              </w:rPr>
              <w:t>Experience of working in a team environment.</w:t>
            </w:r>
          </w:p>
          <w:p w14:paraId="0537B2F1" w14:textId="77777777" w:rsidR="00E40AC5" w:rsidRPr="0051124B" w:rsidRDefault="00E40AC5" w:rsidP="0051124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3AD0FB7" w14:textId="6BD776B1" w:rsidR="0056188D" w:rsidRDefault="0056188D" w:rsidP="00BC61D2">
      <w:pPr>
        <w:spacing w:line="240" w:lineRule="auto"/>
        <w:rPr>
          <w:rFonts w:cs="Arial"/>
        </w:rPr>
      </w:pPr>
    </w:p>
    <w:p w14:paraId="43F15631" w14:textId="77777777" w:rsidR="00E731BD" w:rsidRDefault="00E731BD" w:rsidP="00BC61D2">
      <w:pPr>
        <w:spacing w:line="240" w:lineRule="auto"/>
        <w:rPr>
          <w:rFonts w:ascii="Arial" w:hAnsi="Arial" w:cs="Arial"/>
        </w:rPr>
      </w:pPr>
    </w:p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483"/>
        <w:gridCol w:w="3119"/>
        <w:gridCol w:w="4394"/>
      </w:tblGrid>
      <w:tr w:rsidR="0051124B" w:rsidRPr="00B75089" w14:paraId="27128A2F" w14:textId="77777777" w:rsidTr="007C6C9C">
        <w:trPr>
          <w:cantSplit/>
          <w:trHeight w:val="115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1D9B1636" w14:textId="77777777" w:rsidR="0051124B" w:rsidRPr="00B75089" w:rsidRDefault="0051124B" w:rsidP="007C6C9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3" w:type="dxa"/>
          </w:tcPr>
          <w:p w14:paraId="61AFCE56" w14:textId="77777777" w:rsidR="0051124B" w:rsidRPr="00450A4D" w:rsidRDefault="0051124B" w:rsidP="007C6C9C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450A4D">
              <w:rPr>
                <w:rFonts w:ascii="Arial" w:hAnsi="Arial" w:cs="Arial"/>
                <w:sz w:val="20"/>
                <w:szCs w:val="20"/>
              </w:rPr>
              <w:t>Knowledge of Medical and Dental terminology.</w:t>
            </w:r>
          </w:p>
        </w:tc>
        <w:tc>
          <w:tcPr>
            <w:tcW w:w="3119" w:type="dxa"/>
          </w:tcPr>
          <w:p w14:paraId="308BA657" w14:textId="77777777" w:rsidR="0051124B" w:rsidRDefault="0051124B" w:rsidP="007C6C9C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Awareness of cultural differences that need taking into consideration when dealing with members in different parts of the world</w:t>
            </w:r>
          </w:p>
          <w:p w14:paraId="78791D10" w14:textId="77777777" w:rsidR="0051124B" w:rsidRDefault="0051124B" w:rsidP="007C6C9C">
            <w:pPr>
              <w:pStyle w:val="ListParagraph"/>
              <w:suppressAutoHyphens/>
              <w:autoSpaceDE w:val="0"/>
              <w:autoSpaceDN w:val="0"/>
              <w:spacing w:after="0" w:line="254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5CD743" w14:textId="77777777" w:rsidR="0051124B" w:rsidRPr="00731591" w:rsidRDefault="0051124B" w:rsidP="007C6C9C">
            <w:pPr>
              <w:pStyle w:val="ListParagraph"/>
              <w:numPr>
                <w:ilvl w:val="0"/>
                <w:numId w:val="25"/>
              </w:numPr>
              <w:suppressAutoHyphens/>
              <w:autoSpaceDE w:val="0"/>
              <w:autoSpaceDN w:val="0"/>
              <w:spacing w:after="0" w:line="254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31591">
              <w:rPr>
                <w:rFonts w:ascii="Arial" w:eastAsia="Calibri" w:hAnsi="Arial" w:cs="Arial"/>
                <w:sz w:val="20"/>
                <w:szCs w:val="20"/>
              </w:rPr>
              <w:t xml:space="preserve">Desire to expand skillset to encompass broader understanding of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the complexities of different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International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country membership.</w:t>
            </w:r>
          </w:p>
          <w:p w14:paraId="59BB0745" w14:textId="77777777" w:rsidR="0051124B" w:rsidRPr="00006189" w:rsidRDefault="0051124B" w:rsidP="007C6C9C">
            <w:pPr>
              <w:pStyle w:val="ListParagraph"/>
              <w:suppressAutoHyphens/>
              <w:autoSpaceDE w:val="0"/>
              <w:autoSpaceDN w:val="0"/>
              <w:spacing w:after="0" w:line="254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7712CB6A" w14:textId="55DD4F90" w:rsidR="0051124B" w:rsidRPr="00E731BD" w:rsidRDefault="00E731BD" w:rsidP="00E731BD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31BD">
              <w:rPr>
                <w:rFonts w:ascii="Arial" w:eastAsia="Calibri" w:hAnsi="Arial" w:cs="Arial"/>
                <w:bCs/>
                <w:sz w:val="20"/>
                <w:szCs w:val="20"/>
              </w:rPr>
              <w:t>Experience working in a regulated environment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5B2E630F" w14:textId="77777777" w:rsidR="0051124B" w:rsidRPr="00B75089" w:rsidRDefault="0051124B" w:rsidP="00BC61D2">
      <w:pPr>
        <w:spacing w:line="240" w:lineRule="auto"/>
        <w:rPr>
          <w:rFonts w:ascii="Arial" w:hAnsi="Arial" w:cs="Arial"/>
        </w:rPr>
      </w:pPr>
    </w:p>
    <w:sectPr w:rsidR="0051124B" w:rsidRPr="00B75089" w:rsidSect="009E22D0">
      <w:headerReference w:type="default" r:id="rId8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3D300" w14:textId="77777777" w:rsidR="004B7664" w:rsidRDefault="004B7664" w:rsidP="009E22D0">
      <w:pPr>
        <w:spacing w:after="0" w:line="240" w:lineRule="auto"/>
      </w:pPr>
      <w:r>
        <w:separator/>
      </w:r>
    </w:p>
  </w:endnote>
  <w:endnote w:type="continuationSeparator" w:id="0">
    <w:p w14:paraId="5D630B54" w14:textId="77777777" w:rsidR="004B7664" w:rsidRDefault="004B7664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4EAC" w14:textId="77777777" w:rsidR="004B7664" w:rsidRDefault="004B7664" w:rsidP="009E22D0">
      <w:pPr>
        <w:spacing w:after="0" w:line="240" w:lineRule="auto"/>
      </w:pPr>
      <w:r>
        <w:separator/>
      </w:r>
    </w:p>
  </w:footnote>
  <w:footnote w:type="continuationSeparator" w:id="0">
    <w:p w14:paraId="4889AA2C" w14:textId="77777777" w:rsidR="004B7664" w:rsidRDefault="004B7664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ABD2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6BF4A8EF" wp14:editId="2401C09A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B40127E"/>
    <w:multiLevelType w:val="hybridMultilevel"/>
    <w:tmpl w:val="3794B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35622"/>
    <w:multiLevelType w:val="hybridMultilevel"/>
    <w:tmpl w:val="2272F7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652700"/>
    <w:multiLevelType w:val="hybridMultilevel"/>
    <w:tmpl w:val="78584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63A5D"/>
    <w:multiLevelType w:val="hybridMultilevel"/>
    <w:tmpl w:val="7BD8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D4C27"/>
    <w:multiLevelType w:val="hybridMultilevel"/>
    <w:tmpl w:val="6AB416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D341A"/>
    <w:multiLevelType w:val="hybridMultilevel"/>
    <w:tmpl w:val="BFC69994"/>
    <w:lvl w:ilvl="0" w:tplc="6FA4510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17802"/>
    <w:multiLevelType w:val="hybridMultilevel"/>
    <w:tmpl w:val="423C8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2112A"/>
    <w:multiLevelType w:val="hybridMultilevel"/>
    <w:tmpl w:val="44DAB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E2896"/>
    <w:multiLevelType w:val="hybridMultilevel"/>
    <w:tmpl w:val="89ECC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66F74"/>
    <w:multiLevelType w:val="hybridMultilevel"/>
    <w:tmpl w:val="1A0C8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B687B"/>
    <w:multiLevelType w:val="hybridMultilevel"/>
    <w:tmpl w:val="55947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E3AF3"/>
    <w:multiLevelType w:val="hybridMultilevel"/>
    <w:tmpl w:val="60341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95643"/>
    <w:multiLevelType w:val="hybridMultilevel"/>
    <w:tmpl w:val="098238C6"/>
    <w:lvl w:ilvl="0" w:tplc="CB889D14">
      <w:numFmt w:val="bullet"/>
      <w:lvlText w:val="•"/>
      <w:lvlJc w:val="left"/>
      <w:pPr>
        <w:ind w:left="720" w:hanging="360"/>
      </w:pPr>
      <w:rPr>
        <w:rFonts w:ascii="SymbolMT" w:eastAsia="Calibri" w:hAnsi="SymbolMT" w:cs="SymbolMT" w:hint="default"/>
        <w:color w:val="000000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81B91"/>
    <w:multiLevelType w:val="hybridMultilevel"/>
    <w:tmpl w:val="5F66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22E9F"/>
    <w:multiLevelType w:val="hybridMultilevel"/>
    <w:tmpl w:val="A8EE5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E330D"/>
    <w:multiLevelType w:val="hybridMultilevel"/>
    <w:tmpl w:val="0AF4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77C6A"/>
    <w:multiLevelType w:val="hybridMultilevel"/>
    <w:tmpl w:val="91421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13"/>
  </w:num>
  <w:num w:numId="8">
    <w:abstractNumId w:val="23"/>
  </w:num>
  <w:num w:numId="9">
    <w:abstractNumId w:val="24"/>
  </w:num>
  <w:num w:numId="10">
    <w:abstractNumId w:val="16"/>
  </w:num>
  <w:num w:numId="11">
    <w:abstractNumId w:val="4"/>
  </w:num>
  <w:num w:numId="12">
    <w:abstractNumId w:val="17"/>
  </w:num>
  <w:num w:numId="13">
    <w:abstractNumId w:val="14"/>
  </w:num>
  <w:num w:numId="14">
    <w:abstractNumId w:val="15"/>
  </w:num>
  <w:num w:numId="15">
    <w:abstractNumId w:val="12"/>
  </w:num>
  <w:num w:numId="16">
    <w:abstractNumId w:val="1"/>
  </w:num>
  <w:num w:numId="17">
    <w:abstractNumId w:val="5"/>
  </w:num>
  <w:num w:numId="18">
    <w:abstractNumId w:val="18"/>
  </w:num>
  <w:num w:numId="19">
    <w:abstractNumId w:val="9"/>
  </w:num>
  <w:num w:numId="20">
    <w:abstractNumId w:val="22"/>
  </w:num>
  <w:num w:numId="21">
    <w:abstractNumId w:val="27"/>
  </w:num>
  <w:num w:numId="22">
    <w:abstractNumId w:val="26"/>
  </w:num>
  <w:num w:numId="23">
    <w:abstractNumId w:val="25"/>
  </w:num>
  <w:num w:numId="24">
    <w:abstractNumId w:val="28"/>
  </w:num>
  <w:num w:numId="25">
    <w:abstractNumId w:val="20"/>
  </w:num>
  <w:num w:numId="26">
    <w:abstractNumId w:val="7"/>
  </w:num>
  <w:num w:numId="27">
    <w:abstractNumId w:val="3"/>
  </w:num>
  <w:num w:numId="28">
    <w:abstractNumId w:val="2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06189"/>
    <w:rsid w:val="0002088F"/>
    <w:rsid w:val="00082F60"/>
    <w:rsid w:val="000917F7"/>
    <w:rsid w:val="00093FF3"/>
    <w:rsid w:val="000C403D"/>
    <w:rsid w:val="000E4361"/>
    <w:rsid w:val="00137B36"/>
    <w:rsid w:val="00172E49"/>
    <w:rsid w:val="00175D7E"/>
    <w:rsid w:val="001A3DD8"/>
    <w:rsid w:val="001C1809"/>
    <w:rsid w:val="001C2379"/>
    <w:rsid w:val="001C2B56"/>
    <w:rsid w:val="001C336D"/>
    <w:rsid w:val="002537E9"/>
    <w:rsid w:val="002B557F"/>
    <w:rsid w:val="002D65AB"/>
    <w:rsid w:val="002D7ABB"/>
    <w:rsid w:val="002E5D30"/>
    <w:rsid w:val="003227BA"/>
    <w:rsid w:val="00322F37"/>
    <w:rsid w:val="00352440"/>
    <w:rsid w:val="003D227D"/>
    <w:rsid w:val="003E3D37"/>
    <w:rsid w:val="00400906"/>
    <w:rsid w:val="00411A8F"/>
    <w:rsid w:val="004204C1"/>
    <w:rsid w:val="00450A4D"/>
    <w:rsid w:val="00495076"/>
    <w:rsid w:val="004A6776"/>
    <w:rsid w:val="004B7664"/>
    <w:rsid w:val="004D18E8"/>
    <w:rsid w:val="004E3B29"/>
    <w:rsid w:val="005066FF"/>
    <w:rsid w:val="0051124B"/>
    <w:rsid w:val="00517713"/>
    <w:rsid w:val="0053344D"/>
    <w:rsid w:val="005542D1"/>
    <w:rsid w:val="0056188D"/>
    <w:rsid w:val="00564F28"/>
    <w:rsid w:val="006219B1"/>
    <w:rsid w:val="00624C4A"/>
    <w:rsid w:val="00644BB2"/>
    <w:rsid w:val="00666EB3"/>
    <w:rsid w:val="00671265"/>
    <w:rsid w:val="006C0FFE"/>
    <w:rsid w:val="00711E46"/>
    <w:rsid w:val="00713C53"/>
    <w:rsid w:val="00717094"/>
    <w:rsid w:val="00731591"/>
    <w:rsid w:val="007439A9"/>
    <w:rsid w:val="0077307D"/>
    <w:rsid w:val="00796E90"/>
    <w:rsid w:val="007B7620"/>
    <w:rsid w:val="007C50C5"/>
    <w:rsid w:val="007E0D08"/>
    <w:rsid w:val="007E7CA1"/>
    <w:rsid w:val="00813AEB"/>
    <w:rsid w:val="00825AA3"/>
    <w:rsid w:val="008447A8"/>
    <w:rsid w:val="008514FB"/>
    <w:rsid w:val="00856B1B"/>
    <w:rsid w:val="0086159D"/>
    <w:rsid w:val="00871F41"/>
    <w:rsid w:val="008C0C99"/>
    <w:rsid w:val="00923931"/>
    <w:rsid w:val="00933592"/>
    <w:rsid w:val="009B43C5"/>
    <w:rsid w:val="009E0198"/>
    <w:rsid w:val="009E22D0"/>
    <w:rsid w:val="00A02DDD"/>
    <w:rsid w:val="00A4414A"/>
    <w:rsid w:val="00AA3485"/>
    <w:rsid w:val="00AD1DFA"/>
    <w:rsid w:val="00AD34A1"/>
    <w:rsid w:val="00AF1614"/>
    <w:rsid w:val="00B75089"/>
    <w:rsid w:val="00B92627"/>
    <w:rsid w:val="00B93198"/>
    <w:rsid w:val="00BA1949"/>
    <w:rsid w:val="00BB679D"/>
    <w:rsid w:val="00BC61D2"/>
    <w:rsid w:val="00C22673"/>
    <w:rsid w:val="00C42051"/>
    <w:rsid w:val="00C5200B"/>
    <w:rsid w:val="00C91CFA"/>
    <w:rsid w:val="00C936F8"/>
    <w:rsid w:val="00CA186F"/>
    <w:rsid w:val="00CD7C9C"/>
    <w:rsid w:val="00D043F3"/>
    <w:rsid w:val="00D80E86"/>
    <w:rsid w:val="00DC593B"/>
    <w:rsid w:val="00DD7107"/>
    <w:rsid w:val="00E31268"/>
    <w:rsid w:val="00E31B1E"/>
    <w:rsid w:val="00E36215"/>
    <w:rsid w:val="00E40AC5"/>
    <w:rsid w:val="00E731BD"/>
    <w:rsid w:val="00E8788F"/>
    <w:rsid w:val="00EA31F2"/>
    <w:rsid w:val="00F31C32"/>
    <w:rsid w:val="00F5319A"/>
    <w:rsid w:val="00F80308"/>
    <w:rsid w:val="00FB4540"/>
    <w:rsid w:val="00FB4711"/>
    <w:rsid w:val="00FB7442"/>
    <w:rsid w:val="00FD6F53"/>
    <w:rsid w:val="00FF16B8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1325E3"/>
  <w15:docId w15:val="{3DF5155B-3545-4F00-B2F7-A1E2A388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43F3"/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450A4D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91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7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7F7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7F7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6C98806A-9134-4470-8130-92287902612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Woods, Nadine</dc:creator>
  <dc:description>MPS Internal Only</dc:description>
  <cp:lastModifiedBy>Rebecca Lee</cp:lastModifiedBy>
  <cp:revision>2</cp:revision>
  <dcterms:created xsi:type="dcterms:W3CDTF">2022-11-10T13:33:00Z</dcterms:created>
  <dcterms:modified xsi:type="dcterms:W3CDTF">2022-11-10T13:33:00Z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40eaa3e2-54e1-4028-baa9-c60626217277</vt:lpwstr>
  </property>
  <property fmtid="{D5CDD505-2E9C-101B-9397-08002B2CF9AE}" pid="3" name="bjSaver">
    <vt:lpwstr>vImohGPj8QY9AXU84nU3vH/ZgCNlIlVb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