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2500"/>
      </w:tblGrid>
      <w:tr w:rsidR="004020D9" w:rsidRPr="00682B78" w14:paraId="4067B24B" w14:textId="77777777" w:rsidTr="00102654">
        <w:tc>
          <w:tcPr>
            <w:tcW w:w="1838" w:type="dxa"/>
            <w:shd w:val="clear" w:color="auto" w:fill="D9D9D9" w:themeFill="background1" w:themeFillShade="D9"/>
          </w:tcPr>
          <w:p w14:paraId="286C6418" w14:textId="733C715A" w:rsidR="004020D9" w:rsidRPr="00682B78" w:rsidRDefault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Role Title:</w:t>
            </w:r>
          </w:p>
        </w:tc>
        <w:tc>
          <w:tcPr>
            <w:tcW w:w="2410" w:type="dxa"/>
          </w:tcPr>
          <w:p w14:paraId="1F0B6F98" w14:textId="09E91CF9" w:rsidR="00F04C09" w:rsidRPr="000D7A69" w:rsidRDefault="001E7C6B" w:rsidP="00F04C09">
            <w:pPr>
              <w:rPr>
                <w:rFonts w:ascii="Arial" w:hAnsi="Arial" w:cs="Arial"/>
                <w:sz w:val="20"/>
                <w:szCs w:val="20"/>
              </w:rPr>
            </w:pPr>
            <w:r w:rsidRPr="00734EF4">
              <w:rPr>
                <w:rFonts w:ascii="Arial" w:hAnsi="Arial" w:cs="Arial"/>
                <w:sz w:val="20"/>
                <w:szCs w:val="20"/>
              </w:rPr>
              <w:t xml:space="preserve">Member Experience </w:t>
            </w:r>
            <w:r w:rsidR="00F04C09" w:rsidRPr="00734EF4">
              <w:rPr>
                <w:rFonts w:ascii="Arial" w:hAnsi="Arial" w:cs="Arial"/>
                <w:sz w:val="20"/>
                <w:szCs w:val="20"/>
              </w:rPr>
              <w:t xml:space="preserve">Design and </w:t>
            </w:r>
            <w:r w:rsidR="00F04F84">
              <w:rPr>
                <w:rFonts w:ascii="Arial" w:hAnsi="Arial" w:cs="Arial"/>
                <w:sz w:val="20"/>
                <w:szCs w:val="20"/>
              </w:rPr>
              <w:t>C</w:t>
            </w:r>
            <w:r w:rsidR="00F04C09" w:rsidRPr="000D7A69">
              <w:rPr>
                <w:rFonts w:ascii="Arial" w:hAnsi="Arial" w:cs="Arial"/>
                <w:sz w:val="20"/>
                <w:szCs w:val="20"/>
              </w:rPr>
              <w:t xml:space="preserve">ontent </w:t>
            </w:r>
            <w:r w:rsidR="00F04F84">
              <w:rPr>
                <w:rFonts w:ascii="Arial" w:hAnsi="Arial" w:cs="Arial"/>
                <w:sz w:val="20"/>
                <w:szCs w:val="20"/>
              </w:rPr>
              <w:t>C</w:t>
            </w:r>
            <w:r w:rsidR="00F04C09" w:rsidRPr="000D7A69">
              <w:rPr>
                <w:rFonts w:ascii="Arial" w:hAnsi="Arial" w:cs="Arial"/>
                <w:sz w:val="20"/>
                <w:szCs w:val="20"/>
              </w:rPr>
              <w:t>reator</w:t>
            </w:r>
          </w:p>
          <w:p w14:paraId="6148AE21" w14:textId="14C4E201" w:rsidR="004020D9" w:rsidRPr="00682B78" w:rsidRDefault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C4D17C8" w14:textId="49676A7D" w:rsidR="004020D9" w:rsidRPr="00682B78" w:rsidRDefault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Responsible to:</w:t>
            </w:r>
          </w:p>
        </w:tc>
        <w:tc>
          <w:tcPr>
            <w:tcW w:w="2500" w:type="dxa"/>
          </w:tcPr>
          <w:p w14:paraId="74962DCB" w14:textId="2E54A0FC" w:rsidR="004020D9" w:rsidRPr="00682B78" w:rsidRDefault="001E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Experience </w:t>
            </w:r>
            <w:r w:rsidR="00F04C09">
              <w:rPr>
                <w:rFonts w:ascii="Arial" w:hAnsi="Arial" w:cs="Arial"/>
                <w:sz w:val="20"/>
                <w:szCs w:val="20"/>
              </w:rPr>
              <w:t>Analytics Manager</w:t>
            </w:r>
          </w:p>
        </w:tc>
      </w:tr>
      <w:tr w:rsidR="004020D9" w:rsidRPr="00682B78" w14:paraId="640738DF" w14:textId="77777777" w:rsidTr="00102654">
        <w:tc>
          <w:tcPr>
            <w:tcW w:w="1838" w:type="dxa"/>
            <w:shd w:val="clear" w:color="auto" w:fill="D9D9D9" w:themeFill="background1" w:themeFillShade="D9"/>
          </w:tcPr>
          <w:p w14:paraId="652FB04D" w14:textId="3BB0E443" w:rsidR="004020D9" w:rsidRPr="00682B78" w:rsidRDefault="004020D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Division:</w:t>
            </w:r>
          </w:p>
        </w:tc>
        <w:tc>
          <w:tcPr>
            <w:tcW w:w="2410" w:type="dxa"/>
          </w:tcPr>
          <w:p w14:paraId="718B57A1" w14:textId="58B4F4EF" w:rsidR="004020D9" w:rsidRPr="00734EF4" w:rsidRDefault="001E7C6B">
            <w:pPr>
              <w:rPr>
                <w:rFonts w:ascii="Arial" w:hAnsi="Arial" w:cs="Arial"/>
                <w:sz w:val="20"/>
                <w:szCs w:val="20"/>
              </w:rPr>
            </w:pPr>
            <w:r w:rsidRPr="00734EF4">
              <w:rPr>
                <w:rFonts w:ascii="Arial" w:hAnsi="Arial" w:cs="Arial"/>
                <w:sz w:val="20"/>
                <w:szCs w:val="20"/>
              </w:rPr>
              <w:t>Commercial Services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9ADBDA4" w14:textId="5AD48C7E" w:rsidR="004020D9" w:rsidRPr="00682B78" w:rsidRDefault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2500" w:type="dxa"/>
          </w:tcPr>
          <w:p w14:paraId="695103AF" w14:textId="0727ABE8" w:rsidR="004020D9" w:rsidRPr="00682B78" w:rsidRDefault="001E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Experience and Insight</w:t>
            </w:r>
          </w:p>
        </w:tc>
      </w:tr>
      <w:tr w:rsidR="00682B78" w:rsidRPr="00682B78" w14:paraId="0E488215" w14:textId="77777777" w:rsidTr="00682B78">
        <w:trPr>
          <w:trHeight w:val="113"/>
        </w:trPr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041DBD39" w14:textId="1EB7F1C7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Direct reports:</w:t>
            </w:r>
          </w:p>
        </w:tc>
        <w:tc>
          <w:tcPr>
            <w:tcW w:w="2410" w:type="dxa"/>
            <w:vMerge w:val="restart"/>
          </w:tcPr>
          <w:p w14:paraId="03F0F101" w14:textId="3CA17CB1" w:rsidR="00682B78" w:rsidRPr="00734EF4" w:rsidRDefault="00060AF6">
            <w:pPr>
              <w:rPr>
                <w:rFonts w:ascii="Arial" w:hAnsi="Arial" w:cs="Arial"/>
                <w:sz w:val="20"/>
                <w:szCs w:val="20"/>
              </w:rPr>
            </w:pPr>
            <w:r w:rsidRPr="00734EF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5A56CE" w14:textId="5A86C04E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Scope:</w:t>
            </w:r>
          </w:p>
        </w:tc>
        <w:tc>
          <w:tcPr>
            <w:tcW w:w="2500" w:type="dxa"/>
          </w:tcPr>
          <w:p w14:paraId="1DC0F375" w14:textId="6C7B8413" w:rsidR="00682B78" w:rsidRPr="00682B78" w:rsidRDefault="00E72E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 and International</w:t>
            </w:r>
            <w:r w:rsidR="001E7C6B">
              <w:rPr>
                <w:rFonts w:ascii="Arial" w:hAnsi="Arial" w:cs="Arial"/>
                <w:sz w:val="20"/>
                <w:szCs w:val="20"/>
              </w:rPr>
              <w:t xml:space="preserve"> provision</w:t>
            </w:r>
            <w:r w:rsidR="00F04C09">
              <w:rPr>
                <w:rFonts w:ascii="Arial" w:hAnsi="Arial" w:cs="Arial"/>
                <w:sz w:val="20"/>
                <w:szCs w:val="20"/>
              </w:rPr>
              <w:t>: supporting MX&amp;I team members to bring</w:t>
            </w:r>
            <w:r w:rsidR="001E7C6B">
              <w:rPr>
                <w:rFonts w:ascii="Arial" w:hAnsi="Arial" w:cs="Arial"/>
                <w:sz w:val="20"/>
                <w:szCs w:val="20"/>
              </w:rPr>
              <w:t xml:space="preserve"> member experience insight </w:t>
            </w:r>
            <w:r w:rsidR="00F04C09">
              <w:rPr>
                <w:rFonts w:ascii="Arial" w:hAnsi="Arial" w:cs="Arial"/>
                <w:sz w:val="20"/>
                <w:szCs w:val="20"/>
              </w:rPr>
              <w:t xml:space="preserve">to life through well designed content and creation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delivered </w:t>
            </w:r>
            <w:r w:rsidR="00F04C09">
              <w:rPr>
                <w:rFonts w:ascii="Arial" w:hAnsi="Arial" w:cs="Arial"/>
                <w:sz w:val="20"/>
                <w:szCs w:val="20"/>
              </w:rPr>
              <w:t xml:space="preserve">via appropriate media. </w:t>
            </w:r>
          </w:p>
        </w:tc>
      </w:tr>
      <w:tr w:rsidR="00682B78" w:rsidRPr="00682B78" w14:paraId="767794F8" w14:textId="77777777" w:rsidTr="00102654">
        <w:trPr>
          <w:trHeight w:val="112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24708886" w14:textId="77777777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C324AFC" w14:textId="77777777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07351E9" w14:textId="43DFC24F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Scale:</w:t>
            </w:r>
          </w:p>
        </w:tc>
        <w:tc>
          <w:tcPr>
            <w:tcW w:w="2500" w:type="dxa"/>
          </w:tcPr>
          <w:p w14:paraId="49341C70" w14:textId="77BAF1FA" w:rsidR="00682B78" w:rsidRDefault="00E72E83" w:rsidP="00682B78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direct reports</w:t>
            </w:r>
          </w:p>
          <w:p w14:paraId="6F33CAB4" w14:textId="0D88F080" w:rsidR="00682B78" w:rsidRPr="00096455" w:rsidRDefault="00682B78" w:rsidP="00682B78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455">
              <w:rPr>
                <w:rFonts w:ascii="Arial" w:hAnsi="Arial" w:cs="Arial"/>
                <w:sz w:val="20"/>
                <w:szCs w:val="20"/>
              </w:rPr>
              <w:t>£</w:t>
            </w:r>
            <w:r w:rsidR="00096455" w:rsidRPr="00096455">
              <w:rPr>
                <w:rFonts w:ascii="Arial" w:hAnsi="Arial" w:cs="Arial"/>
                <w:sz w:val="20"/>
                <w:szCs w:val="20"/>
              </w:rPr>
              <w:t>0</w:t>
            </w:r>
            <w:r w:rsidRPr="00096455"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  <w:p w14:paraId="6319F923" w14:textId="6E7B9D93" w:rsidR="00682B78" w:rsidRPr="00682B78" w:rsidRDefault="00682B78" w:rsidP="00682B78">
            <w:pPr>
              <w:rPr>
                <w:rFonts w:ascii="Arial" w:hAnsi="Arial" w:cs="Arial"/>
                <w:sz w:val="20"/>
                <w:szCs w:val="20"/>
              </w:rPr>
            </w:pPr>
            <w:r w:rsidRPr="00096455">
              <w:rPr>
                <w:rFonts w:ascii="Arial" w:hAnsi="Arial" w:cs="Arial"/>
                <w:sz w:val="20"/>
                <w:szCs w:val="20"/>
              </w:rPr>
              <w:t>£</w:t>
            </w:r>
            <w:r w:rsidR="00096455" w:rsidRPr="00096455">
              <w:rPr>
                <w:rFonts w:ascii="Arial" w:hAnsi="Arial" w:cs="Arial"/>
                <w:sz w:val="20"/>
                <w:szCs w:val="20"/>
              </w:rPr>
              <w:t>0</w:t>
            </w:r>
            <w:r w:rsidRPr="00096455"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</w:tr>
      <w:tr w:rsidR="00682B78" w:rsidRPr="00682B78" w14:paraId="337C6880" w14:textId="77777777" w:rsidTr="00102654">
        <w:tc>
          <w:tcPr>
            <w:tcW w:w="1838" w:type="dxa"/>
            <w:vMerge/>
            <w:shd w:val="clear" w:color="auto" w:fill="D9D9D9" w:themeFill="background1" w:themeFillShade="D9"/>
          </w:tcPr>
          <w:p w14:paraId="0EB32A69" w14:textId="23559146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A6EBC44" w14:textId="77777777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5392011" w14:textId="2EA250CE" w:rsidR="00682B78" w:rsidRPr="00682B78" w:rsidRDefault="00682B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Regulated Function:</w:t>
            </w:r>
          </w:p>
        </w:tc>
        <w:tc>
          <w:tcPr>
            <w:tcW w:w="2500" w:type="dxa"/>
          </w:tcPr>
          <w:p w14:paraId="0B902231" w14:textId="4EA54316" w:rsidR="00682B78" w:rsidRPr="00682B78" w:rsidRDefault="00682B78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02654" w:rsidRPr="00682B78" w14:paraId="0D0B5E0A" w14:textId="77777777" w:rsidTr="00102654">
        <w:tc>
          <w:tcPr>
            <w:tcW w:w="1838" w:type="dxa"/>
            <w:shd w:val="clear" w:color="auto" w:fill="D9D9D9" w:themeFill="background1" w:themeFillShade="D9"/>
          </w:tcPr>
          <w:p w14:paraId="2141E753" w14:textId="261233AF" w:rsidR="00102654" w:rsidRPr="00682B78" w:rsidRDefault="001026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Evaluation Level:</w:t>
            </w:r>
          </w:p>
        </w:tc>
        <w:tc>
          <w:tcPr>
            <w:tcW w:w="2410" w:type="dxa"/>
          </w:tcPr>
          <w:p w14:paraId="78540F26" w14:textId="27EE9D0A" w:rsidR="00102654" w:rsidRPr="00682B78" w:rsidRDefault="000964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BD62741" w14:textId="74A94D5E" w:rsidR="00102654" w:rsidRPr="00682B78" w:rsidRDefault="00A704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Role Family:</w:t>
            </w:r>
          </w:p>
        </w:tc>
        <w:tc>
          <w:tcPr>
            <w:tcW w:w="2500" w:type="dxa"/>
          </w:tcPr>
          <w:p w14:paraId="71ACCB97" w14:textId="2769FDA0" w:rsidR="00102654" w:rsidRPr="00096455" w:rsidRDefault="000964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 / Marketing/ Comms</w:t>
            </w:r>
          </w:p>
        </w:tc>
      </w:tr>
    </w:tbl>
    <w:p w14:paraId="618DCFA4" w14:textId="0C78D220" w:rsidR="005E70A7" w:rsidRPr="00682B78" w:rsidRDefault="005E70A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20D9" w:rsidRPr="00682B78" w14:paraId="6C8D341E" w14:textId="77777777" w:rsidTr="004020D9">
        <w:tc>
          <w:tcPr>
            <w:tcW w:w="9016" w:type="dxa"/>
            <w:shd w:val="clear" w:color="auto" w:fill="D9D9D9" w:themeFill="background1" w:themeFillShade="D9"/>
          </w:tcPr>
          <w:p w14:paraId="63090838" w14:textId="23CE207E" w:rsidR="004020D9" w:rsidRPr="00682B78" w:rsidRDefault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020D9" w:rsidRPr="00682B78">
              <w:rPr>
                <w:rFonts w:ascii="Arial" w:hAnsi="Arial" w:cs="Arial"/>
                <w:b/>
                <w:sz w:val="20"/>
                <w:szCs w:val="20"/>
              </w:rPr>
              <w:t>ole Purpose</w:t>
            </w:r>
          </w:p>
        </w:tc>
      </w:tr>
      <w:tr w:rsidR="004020D9" w:rsidRPr="00682B78" w14:paraId="4D122A70" w14:textId="77777777" w:rsidTr="004020D9">
        <w:trPr>
          <w:trHeight w:val="978"/>
        </w:trPr>
        <w:tc>
          <w:tcPr>
            <w:tcW w:w="9016" w:type="dxa"/>
          </w:tcPr>
          <w:p w14:paraId="001552B2" w14:textId="2ED131E0" w:rsidR="004020D9" w:rsidRPr="00060AF6" w:rsidRDefault="00734EF4" w:rsidP="00734E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34EF4">
              <w:rPr>
                <w:rFonts w:ascii="Arial" w:hAnsi="Arial" w:cs="Arial"/>
                <w:iCs/>
                <w:sz w:val="20"/>
                <w:szCs w:val="20"/>
              </w:rPr>
              <w:t>Listening and acting upon the voice of the member is key to our future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business</w:t>
            </w:r>
            <w:r w:rsidRPr="00734EF4">
              <w:rPr>
                <w:rFonts w:ascii="Arial" w:hAnsi="Arial" w:cs="Arial"/>
                <w:iCs/>
                <w:sz w:val="20"/>
                <w:szCs w:val="20"/>
              </w:rPr>
              <w:t xml:space="preserve"> success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and the Member Experience and Insight team purpose is t</w:t>
            </w:r>
            <w:r w:rsidRPr="00734EF4">
              <w:rPr>
                <w:rFonts w:ascii="Arial" w:hAnsi="Arial" w:cs="Arial"/>
                <w:iCs/>
                <w:sz w:val="20"/>
                <w:szCs w:val="20"/>
              </w:rPr>
              <w:t>o ensure the business has the member and market knowledge it needs in order to make the business decisions that help us to achieve our organisational goals</w:t>
            </w:r>
            <w:r>
              <w:rPr>
                <w:rFonts w:ascii="Arial" w:hAnsi="Arial" w:cs="Arial"/>
                <w:iCs/>
                <w:sz w:val="20"/>
                <w:szCs w:val="20"/>
              </w:rPr>
              <w:t>. This role broadcasts member experience understanding to the whole business by c</w:t>
            </w:r>
            <w:r w:rsidR="00E72E83" w:rsidRPr="00734EF4">
              <w:rPr>
                <w:rFonts w:ascii="Arial" w:hAnsi="Arial" w:cs="Arial"/>
                <w:iCs/>
                <w:sz w:val="20"/>
                <w:szCs w:val="20"/>
              </w:rPr>
              <w:t>reat</w:t>
            </w:r>
            <w:r>
              <w:rPr>
                <w:rFonts w:ascii="Arial" w:hAnsi="Arial" w:cs="Arial"/>
                <w:iCs/>
                <w:sz w:val="20"/>
                <w:szCs w:val="20"/>
              </w:rPr>
              <w:t>ing</w:t>
            </w:r>
            <w:r w:rsidR="00E72E83" w:rsidRPr="00734EF4">
              <w:rPr>
                <w:rFonts w:ascii="Arial" w:hAnsi="Arial" w:cs="Arial"/>
                <w:iCs/>
                <w:sz w:val="20"/>
                <w:szCs w:val="20"/>
              </w:rPr>
              <w:t xml:space="preserve"> and / or edit</w:t>
            </w:r>
            <w:r>
              <w:rPr>
                <w:rFonts w:ascii="Arial" w:hAnsi="Arial" w:cs="Arial"/>
                <w:iCs/>
                <w:sz w:val="20"/>
                <w:szCs w:val="20"/>
              </w:rPr>
              <w:t>ing</w:t>
            </w:r>
            <w:r w:rsidR="00E72E83" w:rsidRPr="00734EF4">
              <w:rPr>
                <w:rFonts w:ascii="Arial" w:hAnsi="Arial" w:cs="Arial"/>
                <w:iCs/>
                <w:sz w:val="20"/>
                <w:szCs w:val="20"/>
              </w:rPr>
              <w:t xml:space="preserve"> content to provide compelling, easy to consume communications of member experience insights through </w:t>
            </w:r>
            <w:r w:rsidR="005A1718" w:rsidRPr="00734EF4">
              <w:rPr>
                <w:rFonts w:ascii="Arial" w:hAnsi="Arial" w:cs="Arial"/>
                <w:iCs/>
                <w:sz w:val="20"/>
                <w:szCs w:val="20"/>
              </w:rPr>
              <w:t xml:space="preserve">design led </w:t>
            </w:r>
            <w:r w:rsidR="00E72E83" w:rsidRPr="00734EF4">
              <w:rPr>
                <w:rFonts w:ascii="Arial" w:hAnsi="Arial" w:cs="Arial"/>
                <w:iCs/>
                <w:sz w:val="20"/>
                <w:szCs w:val="20"/>
              </w:rPr>
              <w:t>creative solutions that have a high visual impact. Take projects from conception to completion, with the aim of creating communications that help build the Member First culture</w:t>
            </w:r>
          </w:p>
        </w:tc>
      </w:tr>
    </w:tbl>
    <w:p w14:paraId="1221CD86" w14:textId="5FF9FB00" w:rsidR="004020D9" w:rsidRPr="00682B78" w:rsidRDefault="004020D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4020D9" w:rsidRPr="00682B78" w14:paraId="0ECE7A79" w14:textId="77777777" w:rsidTr="00682B78">
        <w:tc>
          <w:tcPr>
            <w:tcW w:w="5382" w:type="dxa"/>
            <w:shd w:val="clear" w:color="auto" w:fill="D9D9D9" w:themeFill="background1" w:themeFillShade="D9"/>
          </w:tcPr>
          <w:p w14:paraId="39D14031" w14:textId="21AC0816" w:rsidR="004020D9" w:rsidRPr="00682B78" w:rsidRDefault="004020D9" w:rsidP="004020D9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682B78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682B78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8B15FBD" w14:textId="77777777" w:rsidR="004020D9" w:rsidRPr="00682B78" w:rsidRDefault="004020D9" w:rsidP="004020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3BA701AB" w14:textId="746007C0" w:rsidR="00682B78" w:rsidRPr="00682B78" w:rsidRDefault="00682B78" w:rsidP="00682B7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i/>
                <w:sz w:val="20"/>
                <w:szCs w:val="20"/>
              </w:rPr>
            </w:pPr>
            <w:r w:rsidRPr="00682B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B985A57" w14:textId="244D6892" w:rsidR="00682B78" w:rsidRPr="00682B78" w:rsidRDefault="00682B78" w:rsidP="004020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D9" w:rsidRPr="00682B78" w14:paraId="669C6DD4" w14:textId="77777777" w:rsidTr="00682B78">
        <w:tc>
          <w:tcPr>
            <w:tcW w:w="5382" w:type="dxa"/>
          </w:tcPr>
          <w:p w14:paraId="77F09DB1" w14:textId="1C6BD696" w:rsidR="004020D9" w:rsidRPr="00682B78" w:rsidRDefault="002E1B8E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Operational</w:t>
            </w:r>
          </w:p>
          <w:p w14:paraId="1E61DE58" w14:textId="3EA8D87E" w:rsidR="00D91CF6" w:rsidRPr="00D91CF6" w:rsidRDefault="000B6F67" w:rsidP="00BE5E99">
            <w:pPr>
              <w:pStyle w:val="ListParagraph"/>
              <w:numPr>
                <w:ilvl w:val="0"/>
                <w:numId w:val="7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D91CF6" w:rsidRPr="0058300A">
              <w:rPr>
                <w:rFonts w:ascii="Arial" w:eastAsia="Calibri" w:hAnsi="Arial" w:cs="Arial"/>
                <w:sz w:val="20"/>
                <w:szCs w:val="20"/>
              </w:rPr>
              <w:t>nterpret design brie</w:t>
            </w:r>
            <w:r w:rsidR="00D91CF6">
              <w:rPr>
                <w:rFonts w:ascii="Arial" w:eastAsia="Calibri" w:hAnsi="Arial" w:cs="Arial"/>
                <w:sz w:val="20"/>
                <w:szCs w:val="20"/>
              </w:rPr>
              <w:t>fs intelligently and creatively</w:t>
            </w:r>
            <w:r w:rsidR="004C336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6252B38" w14:textId="77777777" w:rsidR="004C3368" w:rsidRPr="004C3368" w:rsidRDefault="00060AF6" w:rsidP="00BE5E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10187">
              <w:rPr>
                <w:rFonts w:ascii="Arial" w:hAnsi="Arial" w:cs="Arial"/>
                <w:sz w:val="20"/>
                <w:szCs w:val="20"/>
              </w:rPr>
              <w:t xml:space="preserve">Creation of engaging material that broadcasts key messages about member experience that supports Member First </w:t>
            </w:r>
            <w:r w:rsidR="00EF55A5">
              <w:rPr>
                <w:rFonts w:ascii="Arial" w:hAnsi="Arial" w:cs="Arial"/>
                <w:sz w:val="20"/>
                <w:szCs w:val="20"/>
              </w:rPr>
              <w:t xml:space="preserve">strategy </w:t>
            </w:r>
            <w:r w:rsidRPr="00D10187">
              <w:rPr>
                <w:rFonts w:ascii="Arial" w:hAnsi="Arial" w:cs="Arial"/>
                <w:sz w:val="20"/>
                <w:szCs w:val="20"/>
              </w:rPr>
              <w:t xml:space="preserve">and drives </w:t>
            </w:r>
            <w:r w:rsidR="00EF55A5">
              <w:rPr>
                <w:rFonts w:ascii="Arial" w:eastAsia="Calibri" w:hAnsi="Arial" w:cs="Arial"/>
                <w:sz w:val="20"/>
                <w:szCs w:val="20"/>
              </w:rPr>
              <w:t>member experience understanding</w:t>
            </w:r>
          </w:p>
          <w:p w14:paraId="155D0433" w14:textId="77777777" w:rsidR="004C3368" w:rsidRPr="005720EA" w:rsidRDefault="004C3368" w:rsidP="00BE5E99">
            <w:pPr>
              <w:pStyle w:val="ListParagraph"/>
              <w:numPr>
                <w:ilvl w:val="1"/>
                <w:numId w:val="7"/>
              </w:numPr>
              <w:spacing w:beforeLines="150" w:before="36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F69">
              <w:rPr>
                <w:rFonts w:ascii="Arial" w:hAnsi="Arial" w:cs="Arial"/>
                <w:sz w:val="20"/>
                <w:szCs w:val="20"/>
              </w:rPr>
              <w:t xml:space="preserve">Interpret </w:t>
            </w:r>
            <w:r>
              <w:rPr>
                <w:rFonts w:ascii="Arial" w:hAnsi="Arial" w:cs="Arial"/>
                <w:sz w:val="20"/>
                <w:szCs w:val="20"/>
              </w:rPr>
              <w:t>teams</w:t>
            </w:r>
            <w:r w:rsidRPr="00847F69">
              <w:rPr>
                <w:rFonts w:ascii="Arial" w:hAnsi="Arial" w:cs="Arial"/>
                <w:sz w:val="20"/>
                <w:szCs w:val="20"/>
              </w:rPr>
              <w:t>’ needs and develop new creative solutions with high visual impact to achieve specific initiative goals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847F69">
              <w:rPr>
                <w:rFonts w:ascii="Arial" w:hAnsi="Arial" w:cs="Arial"/>
                <w:sz w:val="20"/>
                <w:szCs w:val="20"/>
              </w:rPr>
              <w:t>roduc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847F69">
              <w:rPr>
                <w:rFonts w:ascii="Arial" w:hAnsi="Arial" w:cs="Arial"/>
                <w:sz w:val="20"/>
                <w:szCs w:val="20"/>
              </w:rPr>
              <w:t xml:space="preserve"> creative and visual solutions </w:t>
            </w:r>
            <w:r>
              <w:rPr>
                <w:rFonts w:ascii="Arial" w:hAnsi="Arial" w:cs="Arial"/>
                <w:sz w:val="20"/>
                <w:szCs w:val="20"/>
              </w:rPr>
              <w:t>that deliver key messages</w:t>
            </w:r>
            <w:r w:rsidRPr="00847F69">
              <w:rPr>
                <w:rFonts w:ascii="Arial" w:hAnsi="Arial" w:cs="Arial"/>
                <w:sz w:val="20"/>
                <w:szCs w:val="20"/>
              </w:rPr>
              <w:t xml:space="preserve"> effective</w:t>
            </w:r>
            <w:r>
              <w:rPr>
                <w:rFonts w:ascii="Arial" w:hAnsi="Arial" w:cs="Arial"/>
                <w:sz w:val="20"/>
                <w:szCs w:val="20"/>
              </w:rPr>
              <w:t>ly</w:t>
            </w:r>
          </w:p>
          <w:p w14:paraId="0A369D1F" w14:textId="1697FBC8" w:rsidR="000D7A69" w:rsidRPr="000D7A69" w:rsidRDefault="004C3368" w:rsidP="00BE5E9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847F69">
              <w:rPr>
                <w:rFonts w:ascii="Arial" w:hAnsi="Arial" w:cs="Arial"/>
                <w:sz w:val="20"/>
                <w:szCs w:val="20"/>
              </w:rPr>
              <w:t xml:space="preserve">Think creatively to produce new ideas and concepts that translate </w:t>
            </w:r>
            <w:r>
              <w:rPr>
                <w:rFonts w:ascii="Arial" w:hAnsi="Arial" w:cs="Arial"/>
                <w:sz w:val="20"/>
                <w:szCs w:val="20"/>
              </w:rPr>
              <w:t>findings</w:t>
            </w:r>
            <w:r w:rsidRPr="00847F69">
              <w:rPr>
                <w:rFonts w:ascii="Arial" w:hAnsi="Arial" w:cs="Arial"/>
                <w:sz w:val="20"/>
                <w:szCs w:val="20"/>
              </w:rPr>
              <w:t xml:space="preserve"> into the right design to create visual impact </w:t>
            </w:r>
            <w:r>
              <w:rPr>
                <w:rFonts w:ascii="Arial" w:hAnsi="Arial" w:cs="Arial"/>
                <w:sz w:val="20"/>
                <w:szCs w:val="20"/>
              </w:rPr>
              <w:t>for specific audiences</w:t>
            </w:r>
          </w:p>
          <w:p w14:paraId="290B23D9" w14:textId="2C1A5B8B" w:rsidR="006C78C5" w:rsidRDefault="00060AF6" w:rsidP="00BE5E9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Utilise above material to e</w:t>
            </w:r>
            <w:r w:rsidR="006C78C5" w:rsidRPr="00D033F5">
              <w:rPr>
                <w:rFonts w:ascii="Arial" w:eastAsia="Calibri" w:hAnsi="Arial" w:cs="Arial"/>
                <w:sz w:val="20"/>
                <w:szCs w:val="20"/>
              </w:rPr>
              <w:t xml:space="preserve">ducate </w:t>
            </w:r>
            <w:r>
              <w:rPr>
                <w:rFonts w:ascii="Arial" w:eastAsia="Calibri" w:hAnsi="Arial" w:cs="Arial"/>
                <w:sz w:val="20"/>
                <w:szCs w:val="20"/>
              </w:rPr>
              <w:t>colleagues across MPS in an engaging and effective way</w:t>
            </w:r>
            <w:r w:rsidR="006C78C5" w:rsidRPr="00D033F5">
              <w:rPr>
                <w:rFonts w:ascii="Arial" w:eastAsia="Calibri" w:hAnsi="Arial" w:cs="Arial"/>
                <w:sz w:val="20"/>
                <w:szCs w:val="20"/>
              </w:rPr>
              <w:t xml:space="preserve"> on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key developments </w:t>
            </w:r>
            <w:r w:rsidR="006C78C5" w:rsidRPr="00D033F5">
              <w:rPr>
                <w:rFonts w:ascii="Arial" w:eastAsia="Calibri" w:hAnsi="Arial" w:cs="Arial"/>
                <w:sz w:val="20"/>
                <w:szCs w:val="20"/>
              </w:rPr>
              <w:t>in UK and international markets, segments and competitors to improve business understanding and inform strategic decision making</w:t>
            </w:r>
            <w:r w:rsidR="006C78C5">
              <w:rPr>
                <w:rFonts w:ascii="Arial" w:eastAsia="Calibri" w:hAnsi="Arial" w:cs="Arial"/>
                <w:sz w:val="20"/>
                <w:szCs w:val="20"/>
              </w:rPr>
              <w:t xml:space="preserve"> by</w:t>
            </w:r>
            <w:r w:rsidR="00EF55A5">
              <w:rPr>
                <w:rFonts w:ascii="Arial" w:eastAsia="Calibri" w:hAnsi="Arial" w:cs="Arial"/>
                <w:sz w:val="20"/>
                <w:szCs w:val="20"/>
              </w:rPr>
              <w:t xml:space="preserve"> stakeholders</w:t>
            </w:r>
          </w:p>
          <w:p w14:paraId="3191E48E" w14:textId="77777777" w:rsidR="004C3368" w:rsidRPr="005720EA" w:rsidRDefault="004C3368" w:rsidP="00BE5E99">
            <w:pPr>
              <w:pStyle w:val="ListParagraph"/>
              <w:numPr>
                <w:ilvl w:val="0"/>
                <w:numId w:val="7"/>
              </w:numPr>
              <w:spacing w:beforeLines="100" w:before="240" w:beforeAutospacing="1" w:after="24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5720EA">
              <w:rPr>
                <w:rFonts w:ascii="Arial" w:hAnsi="Arial" w:cs="Arial"/>
                <w:sz w:val="20"/>
                <w:szCs w:val="20"/>
              </w:rPr>
              <w:lastRenderedPageBreak/>
              <w:t>Present finalised ideas and concepts to team with visuals of new approaches that enhances and develops MX&amp;I teams’ visual representations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E3C0A">
              <w:rPr>
                <w:rFonts w:ascii="Arial" w:hAnsi="Arial" w:cs="Arial"/>
                <w:sz w:val="20"/>
                <w:szCs w:val="20"/>
              </w:rPr>
              <w:t xml:space="preserve"> creating completely new and inspirational designs to build member experience knowledge awareness and team recognition</w:t>
            </w:r>
          </w:p>
          <w:p w14:paraId="40EB2BD7" w14:textId="699D71FC" w:rsidR="004C3368" w:rsidRDefault="004C3368" w:rsidP="00BE5E99">
            <w:pPr>
              <w:pStyle w:val="ListParagraph"/>
              <w:numPr>
                <w:ilvl w:val="0"/>
                <w:numId w:val="7"/>
              </w:numPr>
              <w:spacing w:beforeLines="100" w:before="240" w:beforeAutospacing="1" w:after="240" w:afterAutospacing="1"/>
              <w:rPr>
                <w:rFonts w:ascii="Arial" w:hAnsi="Arial" w:cs="Arial"/>
                <w:sz w:val="20"/>
                <w:szCs w:val="20"/>
              </w:rPr>
            </w:pPr>
            <w:r w:rsidRPr="0010673E">
              <w:rPr>
                <w:rFonts w:ascii="Arial" w:hAnsi="Arial" w:cs="Arial"/>
                <w:sz w:val="20"/>
                <w:szCs w:val="20"/>
              </w:rPr>
              <w:t xml:space="preserve">Identification and selection of photography and videography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10673E">
              <w:rPr>
                <w:rFonts w:ascii="Arial" w:hAnsi="Arial" w:cs="Arial"/>
                <w:sz w:val="20"/>
                <w:szCs w:val="20"/>
              </w:rPr>
              <w:t xml:space="preserve"> appreciation of cultural sensitivities</w:t>
            </w:r>
          </w:p>
          <w:p w14:paraId="582AB639" w14:textId="38D5DD01" w:rsidR="00BE5E99" w:rsidRPr="00BE5E99" w:rsidRDefault="00BE5E99" w:rsidP="00BE5E99">
            <w:pPr>
              <w:pStyle w:val="ListParagraph"/>
              <w:numPr>
                <w:ilvl w:val="0"/>
                <w:numId w:val="7"/>
              </w:numPr>
              <w:spacing w:beforeLines="100" w:before="240" w:beforeAutospacing="1" w:after="240" w:afterAutospacing="1"/>
              <w:rPr>
                <w:rFonts w:ascii="Arial" w:hAnsi="Arial" w:cs="Arial"/>
                <w:sz w:val="20"/>
                <w:szCs w:val="20"/>
              </w:rPr>
            </w:pPr>
            <w:r w:rsidRPr="0010673E">
              <w:rPr>
                <w:rFonts w:ascii="Arial" w:hAnsi="Arial" w:cs="Arial"/>
                <w:sz w:val="20"/>
                <w:szCs w:val="20"/>
              </w:rPr>
              <w:t>Actively manage multiple concurrent projects and tasks - produce timelines and critical paths, and actively 'traffic manage</w:t>
            </w:r>
            <w:r>
              <w:rPr>
                <w:rFonts w:ascii="Arial" w:hAnsi="Arial" w:cs="Arial"/>
                <w:sz w:val="20"/>
                <w:szCs w:val="20"/>
              </w:rPr>
              <w:t>/prioritise</w:t>
            </w:r>
            <w:r w:rsidRPr="0010673E">
              <w:rPr>
                <w:rFonts w:ascii="Arial" w:hAnsi="Arial" w:cs="Arial"/>
                <w:sz w:val="20"/>
                <w:szCs w:val="20"/>
              </w:rPr>
              <w:t xml:space="preserve">' their progress with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  <w:r w:rsidRPr="0010673E">
              <w:rPr>
                <w:rFonts w:ascii="Arial" w:hAnsi="Arial" w:cs="Arial"/>
                <w:sz w:val="20"/>
                <w:szCs w:val="20"/>
              </w:rPr>
              <w:t xml:space="preserve"> to ensure deadlines are met</w:t>
            </w:r>
          </w:p>
          <w:p w14:paraId="223D36A5" w14:textId="51D2A6D1" w:rsidR="00772FEE" w:rsidRPr="00772FEE" w:rsidRDefault="00772FEE" w:rsidP="00D10187">
            <w:pPr>
              <w:pStyle w:val="ListParagraph"/>
              <w:ind w:left="10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79745443" w14:textId="77777777" w:rsidR="004C3368" w:rsidRPr="004C3368" w:rsidRDefault="004C3368" w:rsidP="004C3368">
            <w:pPr>
              <w:spacing w:before="120"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5FAD8F" w14:textId="3C147FB7" w:rsidR="006C78C5" w:rsidRPr="006C78C5" w:rsidRDefault="006C78C5" w:rsidP="003D1BF3">
            <w:pPr>
              <w:pStyle w:val="ListParagraph"/>
              <w:numPr>
                <w:ilvl w:val="0"/>
                <w:numId w:val="8"/>
              </w:numPr>
              <w:spacing w:before="120" w:after="100" w:afterAutospacing="1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35426521" w14:textId="77777777" w:rsidR="004020D9" w:rsidRDefault="002E1B8E" w:rsidP="003D1BF3">
            <w:pPr>
              <w:pStyle w:val="ListParagraph"/>
              <w:numPr>
                <w:ilvl w:val="0"/>
                <w:numId w:val="8"/>
              </w:numPr>
              <w:spacing w:before="120" w:after="100" w:afterAutospacing="1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of projects to plan</w:t>
            </w:r>
          </w:p>
          <w:p w14:paraId="216624BF" w14:textId="7133CEB7" w:rsidR="00BB5129" w:rsidRPr="006C78C5" w:rsidRDefault="00BB5129" w:rsidP="003D1BF3">
            <w:pPr>
              <w:pStyle w:val="ListParagraph"/>
              <w:numPr>
                <w:ilvl w:val="0"/>
                <w:numId w:val="8"/>
              </w:numPr>
              <w:spacing w:before="120" w:after="100" w:afterAutospacing="1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Stakeholder feedback</w:t>
            </w:r>
          </w:p>
        </w:tc>
      </w:tr>
      <w:tr w:rsidR="004020D9" w:rsidRPr="00682B78" w14:paraId="5E7808C6" w14:textId="77777777" w:rsidTr="00682B78">
        <w:tc>
          <w:tcPr>
            <w:tcW w:w="5382" w:type="dxa"/>
          </w:tcPr>
          <w:p w14:paraId="05079AEE" w14:textId="77777777" w:rsidR="006C78C5" w:rsidRDefault="004020D9" w:rsidP="006C78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Financial</w:t>
            </w:r>
          </w:p>
          <w:p w14:paraId="5F46DAA3" w14:textId="7862E567" w:rsidR="006C78C5" w:rsidRPr="006C78C5" w:rsidRDefault="006C78C5" w:rsidP="006C78C5">
            <w:pPr>
              <w:pStyle w:val="ListParagraph"/>
              <w:numPr>
                <w:ilvl w:val="0"/>
                <w:numId w:val="17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C78C5">
              <w:rPr>
                <w:rFonts w:ascii="Arial" w:eastAsia="Calibri" w:hAnsi="Arial" w:cs="Arial"/>
                <w:sz w:val="20"/>
                <w:szCs w:val="20"/>
              </w:rPr>
              <w:t xml:space="preserve">Monitor supplier contracts and performance to ensure consistent value for money </w:t>
            </w:r>
          </w:p>
          <w:p w14:paraId="2B8D1AB8" w14:textId="631FB135" w:rsidR="006C78C5" w:rsidRDefault="006C78C5" w:rsidP="006C78C5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Manage all spend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within organisation policy</w:t>
            </w:r>
            <w:r w:rsidR="000D7A69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reporting on variance to budget to </w:t>
            </w:r>
            <w:r w:rsidRPr="00D033F5">
              <w:rPr>
                <w:rFonts w:ascii="Arial" w:eastAsia="Calibri" w:hAnsi="Arial" w:cs="Arial"/>
                <w:sz w:val="20"/>
                <w:szCs w:val="20"/>
              </w:rPr>
              <w:t>the Commercial Services leadership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team</w:t>
            </w:r>
          </w:p>
          <w:p w14:paraId="2653EA1C" w14:textId="77777777" w:rsidR="004C3368" w:rsidRDefault="000B6F67" w:rsidP="004C3368">
            <w:pPr>
              <w:pStyle w:val="ListParagraph"/>
              <w:numPr>
                <w:ilvl w:val="0"/>
                <w:numId w:val="7"/>
              </w:numPr>
              <w:spacing w:beforeLines="150" w:before="36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964FA">
              <w:rPr>
                <w:rFonts w:ascii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hAnsi="Arial" w:cs="Arial"/>
                <w:sz w:val="20"/>
                <w:szCs w:val="20"/>
              </w:rPr>
              <w:t xml:space="preserve">actively </w:t>
            </w:r>
            <w:r w:rsidRPr="00C964FA">
              <w:rPr>
                <w:rFonts w:ascii="Arial" w:hAnsi="Arial" w:cs="Arial"/>
                <w:sz w:val="20"/>
                <w:szCs w:val="20"/>
              </w:rPr>
              <w:t>involved and engaged in continuous improvement to drive operational efficiency and great member experiences and outcomes</w:t>
            </w:r>
            <w:r w:rsidR="004C3368" w:rsidRPr="00847F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2E51EF" w14:textId="0A88B0C7" w:rsidR="00BE01EF" w:rsidRPr="004C3368" w:rsidRDefault="004C3368" w:rsidP="004C3368">
            <w:pPr>
              <w:pStyle w:val="ListParagraph"/>
              <w:numPr>
                <w:ilvl w:val="0"/>
                <w:numId w:val="7"/>
              </w:numPr>
              <w:spacing w:beforeLines="150" w:before="36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F69">
              <w:rPr>
                <w:rFonts w:ascii="Arial" w:hAnsi="Arial" w:cs="Arial"/>
                <w:sz w:val="20"/>
                <w:szCs w:val="20"/>
              </w:rPr>
              <w:t xml:space="preserve">Deliver concepts and final designs within deadlines, to budget, to satisfaction </w:t>
            </w:r>
          </w:p>
        </w:tc>
        <w:tc>
          <w:tcPr>
            <w:tcW w:w="3827" w:type="dxa"/>
          </w:tcPr>
          <w:p w14:paraId="63C77B20" w14:textId="77777777" w:rsidR="00682B78" w:rsidRPr="00682B78" w:rsidRDefault="00682B78" w:rsidP="003D1BF3">
            <w:pPr>
              <w:pStyle w:val="ListParagraph"/>
              <w:numPr>
                <w:ilvl w:val="0"/>
                <w:numId w:val="9"/>
              </w:numPr>
              <w:spacing w:before="120" w:after="100" w:afterAutospacing="1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7E09F139" w14:textId="26D79B09" w:rsidR="004020D9" w:rsidRPr="00682B78" w:rsidRDefault="004020D9" w:rsidP="00772FEE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D9" w:rsidRPr="00682B78" w14:paraId="764DDC14" w14:textId="77777777" w:rsidTr="00682B78">
        <w:tc>
          <w:tcPr>
            <w:tcW w:w="5382" w:type="dxa"/>
          </w:tcPr>
          <w:p w14:paraId="784792C8" w14:textId="77777777" w:rsidR="004020D9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Member</w:t>
            </w:r>
          </w:p>
          <w:p w14:paraId="49DA10BF" w14:textId="099CE591" w:rsidR="00BE01EF" w:rsidRPr="006C78C5" w:rsidRDefault="00D10187" w:rsidP="00EF117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Proactively engage </w:t>
            </w:r>
            <w:r w:rsidR="006C78C5" w:rsidRPr="006C78C5">
              <w:rPr>
                <w:rFonts w:ascii="Arial" w:hAnsi="Arial" w:cs="Arial"/>
                <w:sz w:val="20"/>
                <w:szCs w:val="20"/>
              </w:rPr>
              <w:t xml:space="preserve">with the market intelligence, market research, knowledge management and the data and analytics teams to </w:t>
            </w:r>
            <w:r w:rsidR="006C78C5">
              <w:rPr>
                <w:rFonts w:ascii="Arial" w:hAnsi="Arial" w:cs="Arial"/>
                <w:sz w:val="20"/>
                <w:szCs w:val="20"/>
              </w:rPr>
              <w:t xml:space="preserve">create communications </w:t>
            </w:r>
            <w:r w:rsidR="00EF1178">
              <w:rPr>
                <w:rFonts w:ascii="Arial" w:hAnsi="Arial" w:cs="Arial"/>
                <w:sz w:val="20"/>
                <w:szCs w:val="20"/>
              </w:rPr>
              <w:t xml:space="preserve">about key member and market insights </w:t>
            </w:r>
            <w:r w:rsidR="006C78C5">
              <w:rPr>
                <w:rFonts w:ascii="Arial" w:hAnsi="Arial" w:cs="Arial"/>
                <w:sz w:val="20"/>
                <w:szCs w:val="20"/>
              </w:rPr>
              <w:t xml:space="preserve">that </w:t>
            </w:r>
          </w:p>
          <w:p w14:paraId="3D6BF7B8" w14:textId="33248651" w:rsidR="006C78C5" w:rsidRPr="00D033F5" w:rsidRDefault="006C78C5" w:rsidP="00EF1178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033F5">
              <w:rPr>
                <w:rFonts w:ascii="Arial" w:hAnsi="Arial" w:cs="Arial"/>
                <w:sz w:val="20"/>
                <w:szCs w:val="20"/>
              </w:rPr>
              <w:t>Provide</w:t>
            </w:r>
            <w:r w:rsidR="00EF1178">
              <w:rPr>
                <w:rFonts w:ascii="Arial" w:hAnsi="Arial" w:cs="Arial"/>
                <w:sz w:val="20"/>
                <w:szCs w:val="20"/>
              </w:rPr>
              <w:t>s</w:t>
            </w:r>
            <w:r w:rsidRPr="00D033F5">
              <w:rPr>
                <w:rFonts w:ascii="Arial" w:hAnsi="Arial" w:cs="Arial"/>
                <w:sz w:val="20"/>
                <w:szCs w:val="20"/>
              </w:rPr>
              <w:t xml:space="preserve"> timely</w:t>
            </w:r>
            <w:r>
              <w:rPr>
                <w:rFonts w:ascii="Arial" w:hAnsi="Arial" w:cs="Arial"/>
                <w:sz w:val="20"/>
                <w:szCs w:val="20"/>
              </w:rPr>
              <w:t>, relevant and relatable</w:t>
            </w:r>
            <w:r w:rsidRPr="00D033F5">
              <w:rPr>
                <w:rFonts w:ascii="Arial" w:hAnsi="Arial" w:cs="Arial"/>
                <w:sz w:val="20"/>
                <w:szCs w:val="20"/>
              </w:rPr>
              <w:t xml:space="preserve"> intelligence enabl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D033F5">
              <w:rPr>
                <w:rFonts w:ascii="Arial" w:hAnsi="Arial" w:cs="Arial"/>
                <w:sz w:val="20"/>
                <w:szCs w:val="20"/>
              </w:rPr>
              <w:t xml:space="preserve"> the business to make the best decisions for our members</w:t>
            </w:r>
          </w:p>
          <w:p w14:paraId="35258435" w14:textId="77777777" w:rsidR="00BE01EF" w:rsidRPr="00EF1178" w:rsidRDefault="00EF1178" w:rsidP="00EF1178">
            <w:pPr>
              <w:pStyle w:val="ListParagraph"/>
              <w:numPr>
                <w:ilvl w:val="1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Delivers r</w:t>
            </w:r>
            <w:r w:rsidR="006C78C5" w:rsidRPr="006C78C5">
              <w:rPr>
                <w:rFonts w:ascii="Arial" w:hAnsi="Arial" w:cs="Arial"/>
                <w:sz w:val="20"/>
                <w:szCs w:val="20"/>
              </w:rPr>
              <w:t>egular</w:t>
            </w:r>
            <w:r>
              <w:rPr>
                <w:rFonts w:ascii="Arial" w:hAnsi="Arial" w:cs="Arial"/>
                <w:sz w:val="20"/>
                <w:szCs w:val="20"/>
              </w:rPr>
              <w:t xml:space="preserve"> communication </w:t>
            </w:r>
            <w:r w:rsidR="006C78C5" w:rsidRPr="006C78C5">
              <w:rPr>
                <w:rFonts w:ascii="Arial" w:hAnsi="Arial" w:cs="Arial"/>
                <w:sz w:val="20"/>
                <w:szCs w:val="20"/>
              </w:rPr>
              <w:t>updat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="006C78C5" w:rsidRPr="006C78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into </w:t>
            </w:r>
            <w:r w:rsidR="006C78C5" w:rsidRPr="006C78C5">
              <w:rPr>
                <w:rFonts w:ascii="Arial" w:hAnsi="Arial" w:cs="Arial"/>
                <w:sz w:val="20"/>
                <w:szCs w:val="20"/>
              </w:rPr>
              <w:t xml:space="preserve">the business on risks and opportunities within our markets that will enable us to protect and </w:t>
            </w:r>
            <w:r>
              <w:rPr>
                <w:rFonts w:ascii="Arial" w:hAnsi="Arial" w:cs="Arial"/>
                <w:sz w:val="20"/>
                <w:szCs w:val="20"/>
              </w:rPr>
              <w:t>grow</w:t>
            </w:r>
            <w:r w:rsidR="006C78C5" w:rsidRPr="006C78C5">
              <w:rPr>
                <w:rFonts w:ascii="Arial" w:hAnsi="Arial" w:cs="Arial"/>
                <w:sz w:val="20"/>
                <w:szCs w:val="20"/>
              </w:rPr>
              <w:t xml:space="preserve"> our member numbers and income</w:t>
            </w:r>
          </w:p>
          <w:p w14:paraId="7B4DA816" w14:textId="76B22AA5" w:rsidR="00EF1178" w:rsidRPr="00C964FA" w:rsidRDefault="00D10187" w:rsidP="00EF117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</w:t>
            </w:r>
            <w:r w:rsidRPr="00C964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1178" w:rsidRPr="00C964F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F1178" w:rsidRPr="00C964FA">
              <w:rPr>
                <w:rFonts w:ascii="Arial" w:hAnsi="Arial" w:cs="Arial"/>
                <w:sz w:val="20"/>
                <w:szCs w:val="20"/>
              </w:rPr>
              <w:t xml:space="preserve">ember </w:t>
            </w:r>
            <w:r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0853F1">
              <w:rPr>
                <w:rFonts w:ascii="Arial" w:hAnsi="Arial" w:cs="Arial"/>
                <w:sz w:val="20"/>
                <w:szCs w:val="20"/>
              </w:rPr>
              <w:t xml:space="preserve">value is embedded </w:t>
            </w:r>
            <w:r w:rsidR="00EF1178" w:rsidRPr="00C964FA">
              <w:rPr>
                <w:rFonts w:ascii="Arial" w:hAnsi="Arial" w:cs="Arial"/>
                <w:sz w:val="20"/>
                <w:szCs w:val="20"/>
              </w:rPr>
              <w:t xml:space="preserve">in all design-based tasks; assess objectives for all briefs and ensure those are prioritised and delivered; be ready to challenge briefs, discuss directly with </w:t>
            </w:r>
            <w:r w:rsidR="00EF1178">
              <w:rPr>
                <w:rFonts w:ascii="Arial" w:hAnsi="Arial" w:cs="Arial"/>
                <w:sz w:val="20"/>
                <w:szCs w:val="20"/>
              </w:rPr>
              <w:t>team and stakeholders</w:t>
            </w:r>
            <w:r w:rsidR="00EF1178" w:rsidRPr="00C964FA">
              <w:rPr>
                <w:rFonts w:ascii="Arial" w:hAnsi="Arial" w:cs="Arial"/>
                <w:sz w:val="20"/>
                <w:szCs w:val="20"/>
              </w:rPr>
              <w:t xml:space="preserve"> and generate the best outcomes for the business and the member </w:t>
            </w:r>
          </w:p>
          <w:p w14:paraId="3DF57184" w14:textId="48DBD920" w:rsidR="00EF1178" w:rsidRPr="006C78C5" w:rsidRDefault="00EF1178" w:rsidP="000B6F67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3C02D7C3" w14:textId="77777777" w:rsidR="00EF1178" w:rsidRDefault="00EF1178" w:rsidP="00EF1178">
            <w:pPr>
              <w:pStyle w:val="ListParagraph"/>
              <w:spacing w:before="100" w:beforeAutospacing="1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1CF76B01" w14:textId="77777777" w:rsidR="00EF1178" w:rsidRDefault="00EF1178" w:rsidP="00EF1178">
            <w:pPr>
              <w:pStyle w:val="ListParagraph"/>
              <w:numPr>
                <w:ilvl w:val="0"/>
                <w:numId w:val="9"/>
              </w:numPr>
              <w:spacing w:before="100" w:beforeAutospacing="1" w:afterAutospacing="1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15979309" w14:textId="77777777" w:rsidR="00EF1178" w:rsidRDefault="00EF1178" w:rsidP="00EF1178">
            <w:pPr>
              <w:pStyle w:val="ListParagraph"/>
              <w:numPr>
                <w:ilvl w:val="0"/>
                <w:numId w:val="9"/>
              </w:numPr>
              <w:spacing w:before="100" w:beforeAutospacing="1" w:afterAutospacing="1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Satisfaction Survey</w:t>
            </w:r>
          </w:p>
          <w:p w14:paraId="0C10A9C7" w14:textId="5AD0C161" w:rsidR="00EF1178" w:rsidRPr="00682B78" w:rsidRDefault="00EF1178" w:rsidP="00EF1178">
            <w:pPr>
              <w:pStyle w:val="ListParagraph"/>
              <w:spacing w:before="100" w:beforeAutospacing="1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D9" w:rsidRPr="00682B78" w14:paraId="3B141173" w14:textId="77777777" w:rsidTr="00682B78">
        <w:tc>
          <w:tcPr>
            <w:tcW w:w="5382" w:type="dxa"/>
          </w:tcPr>
          <w:p w14:paraId="7A00A3ED" w14:textId="77777777" w:rsidR="004020D9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People</w:t>
            </w:r>
          </w:p>
          <w:p w14:paraId="541184A6" w14:textId="77777777" w:rsidR="000D7A69" w:rsidRDefault="00EF1178" w:rsidP="000D7A69">
            <w:pPr>
              <w:pStyle w:val="ListParagraph"/>
              <w:numPr>
                <w:ilvl w:val="0"/>
                <w:numId w:val="7"/>
              </w:num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ensuring clarity on own accountabilities and comply with all governance,</w:t>
            </w:r>
            <w:r>
              <w:rPr>
                <w:rFonts w:ascii="Arial" w:hAnsi="Arial" w:cs="Arial"/>
                <w:sz w:val="20"/>
                <w:szCs w:val="20"/>
              </w:rPr>
              <w:t xml:space="preserve"> policy standards and processes</w:t>
            </w:r>
          </w:p>
          <w:p w14:paraId="2400F297" w14:textId="5E2BDEDC" w:rsidR="00EF1178" w:rsidRPr="000D7A69" w:rsidRDefault="00D91CF6" w:rsidP="000D7A69">
            <w:pPr>
              <w:pStyle w:val="ListParagraph"/>
              <w:numPr>
                <w:ilvl w:val="0"/>
                <w:numId w:val="7"/>
              </w:num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D7A69">
              <w:rPr>
                <w:rFonts w:ascii="Arial" w:hAnsi="Arial" w:cs="Arial"/>
                <w:sz w:val="20"/>
                <w:szCs w:val="20"/>
              </w:rPr>
              <w:t>Identify and undertake</w:t>
            </w:r>
            <w:r w:rsidR="00EF1178" w:rsidRPr="000D7A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1178" w:rsidRPr="000D7A69">
              <w:rPr>
                <w:rFonts w:ascii="Arial" w:hAnsi="Arial" w:cs="Arial"/>
                <w:sz w:val="20"/>
                <w:szCs w:val="20"/>
              </w:rPr>
              <w:t>opportunities for continuous professional development through either internal or external training and learning opportunities and professional qualifications</w:t>
            </w:r>
          </w:p>
        </w:tc>
        <w:tc>
          <w:tcPr>
            <w:tcW w:w="3827" w:type="dxa"/>
          </w:tcPr>
          <w:p w14:paraId="10E16535" w14:textId="6F79AD00" w:rsidR="00EF1178" w:rsidRPr="002D7ABB" w:rsidRDefault="00EF1178" w:rsidP="003D1BF3">
            <w:pPr>
              <w:pStyle w:val="ListParagraph"/>
              <w:numPr>
                <w:ilvl w:val="0"/>
                <w:numId w:val="9"/>
              </w:numPr>
              <w:spacing w:before="120" w:after="100" w:afterAutospacing="1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31F4507C" w14:textId="466ED00F" w:rsidR="00EF1178" w:rsidRPr="00644BB2" w:rsidRDefault="00EF1178" w:rsidP="003D1BF3">
            <w:pPr>
              <w:pStyle w:val="ListParagraph"/>
              <w:numPr>
                <w:ilvl w:val="0"/>
                <w:numId w:val="9"/>
              </w:numPr>
              <w:spacing w:before="120" w:after="100" w:afterAutospacing="1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One to one / performance review meetings </w:t>
            </w:r>
          </w:p>
          <w:p w14:paraId="53674021" w14:textId="3FD95D69" w:rsidR="004020D9" w:rsidRPr="00682B78" w:rsidRDefault="004020D9" w:rsidP="00EF1178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D9" w:rsidRPr="00682B78" w14:paraId="4DE695F3" w14:textId="77777777" w:rsidTr="00682B78">
        <w:tc>
          <w:tcPr>
            <w:tcW w:w="5382" w:type="dxa"/>
          </w:tcPr>
          <w:p w14:paraId="637AB019" w14:textId="70E43FD0" w:rsidR="004020D9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Risk</w:t>
            </w:r>
          </w:p>
          <w:p w14:paraId="299B9FAE" w14:textId="3B4960CA" w:rsidR="00EF1178" w:rsidRPr="00D132B8" w:rsidRDefault="00EF1178" w:rsidP="00EF1178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Identify and report risks and issues identified within Commercial Services</w:t>
            </w:r>
            <w:r w:rsidRPr="00D132B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132B8">
              <w:rPr>
                <w:rFonts w:ascii="Arial" w:hAnsi="Arial" w:cs="Arial"/>
                <w:sz w:val="20"/>
                <w:szCs w:val="20"/>
              </w:rPr>
              <w:t xml:space="preserve">and across MPS to enable </w:t>
            </w:r>
            <w:r w:rsidRPr="00D132B8">
              <w:rPr>
                <w:rFonts w:ascii="Arial" w:hAnsi="Arial" w:cs="Arial"/>
                <w:sz w:val="20"/>
                <w:szCs w:val="20"/>
              </w:rPr>
              <w:lastRenderedPageBreak/>
              <w:t>resolution and mitigation of potential impact on MPS, members and colleagues.</w:t>
            </w:r>
          </w:p>
          <w:p w14:paraId="791747B8" w14:textId="402B5FEF" w:rsidR="00BE01EF" w:rsidRPr="00102AA8" w:rsidRDefault="00EF1178" w:rsidP="004020D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2B8">
              <w:rPr>
                <w:rFonts w:ascii="Arial" w:hAnsi="Arial" w:cs="Arial"/>
                <w:sz w:val="20"/>
                <w:szCs w:val="20"/>
              </w:rPr>
              <w:t>Ensure that all risks identified through the Member and Market Insight remit are documented and communicated to relevant parties</w:t>
            </w:r>
          </w:p>
          <w:p w14:paraId="0BEE2BFE" w14:textId="577D32EB" w:rsidR="00BE01EF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26ABE695" w14:textId="77777777" w:rsidR="00EF1178" w:rsidRPr="00EF1178" w:rsidRDefault="00682B78" w:rsidP="003D1BF3">
            <w:pPr>
              <w:pStyle w:val="ListParagraph"/>
              <w:numPr>
                <w:ilvl w:val="0"/>
                <w:numId w:val="7"/>
              </w:numPr>
              <w:spacing w:before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eastAsia="Calibri" w:hAnsi="Arial" w:cs="Arial"/>
                <w:sz w:val="20"/>
                <w:szCs w:val="20"/>
              </w:rPr>
              <w:lastRenderedPageBreak/>
              <w:t>Risk &amp; Control Self- Assessments</w:t>
            </w:r>
          </w:p>
          <w:p w14:paraId="63BE7A0E" w14:textId="42E357CB" w:rsidR="004020D9" w:rsidRPr="00EF1178" w:rsidRDefault="00682B78" w:rsidP="003D1BF3">
            <w:pPr>
              <w:pStyle w:val="ListParagraph"/>
              <w:numPr>
                <w:ilvl w:val="0"/>
                <w:numId w:val="7"/>
              </w:numPr>
              <w:spacing w:before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  <w:p w14:paraId="4B1A6020" w14:textId="5B4F689C" w:rsidR="00EF1178" w:rsidRPr="00EF1178" w:rsidRDefault="00EF1178" w:rsidP="00EF1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1F1521" w14:textId="55B5AEB4" w:rsidR="004020D9" w:rsidRDefault="004020D9">
      <w:pPr>
        <w:rPr>
          <w:rFonts w:ascii="Arial" w:hAnsi="Arial" w:cs="Arial"/>
          <w:sz w:val="20"/>
          <w:szCs w:val="20"/>
        </w:rPr>
      </w:pPr>
    </w:p>
    <w:p w14:paraId="35FC2375" w14:textId="77777777" w:rsidR="00682B78" w:rsidRPr="00682B78" w:rsidRDefault="00682B7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01EF" w:rsidRPr="00682B78" w14:paraId="7E7F0ADF" w14:textId="77777777" w:rsidTr="00BE01EF">
        <w:tc>
          <w:tcPr>
            <w:tcW w:w="9016" w:type="dxa"/>
          </w:tcPr>
          <w:p w14:paraId="4A501D40" w14:textId="3D459D3D" w:rsidR="00BE01EF" w:rsidRPr="00682B78" w:rsidRDefault="00BE01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Responsibilities (</w:t>
            </w:r>
            <w:r w:rsidRPr="00682B7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</w:t>
            </w: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ACI)</w:t>
            </w:r>
          </w:p>
        </w:tc>
      </w:tr>
      <w:tr w:rsidR="00BE01EF" w:rsidRPr="00682B78" w14:paraId="6DEF8B97" w14:textId="77777777" w:rsidTr="00BE01EF">
        <w:tc>
          <w:tcPr>
            <w:tcW w:w="9016" w:type="dxa"/>
          </w:tcPr>
          <w:p w14:paraId="7C797A62" w14:textId="77777777" w:rsidR="00E42F8D" w:rsidRPr="004C3368" w:rsidRDefault="00E42F8D" w:rsidP="00E42F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C3368">
              <w:rPr>
                <w:rFonts w:ascii="Arial" w:eastAsia="Calibri" w:hAnsi="Arial" w:cs="Arial"/>
                <w:sz w:val="20"/>
                <w:szCs w:val="20"/>
              </w:rPr>
              <w:t>Contribute to the development and delivery of the Commercial Services strategy to plan, cost and quality</w:t>
            </w:r>
            <w:r w:rsidRPr="004C33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58F716" w14:textId="77777777" w:rsidR="00E42F8D" w:rsidRPr="004C3368" w:rsidRDefault="00E42F8D" w:rsidP="00E42F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C3368">
              <w:rPr>
                <w:rFonts w:ascii="Arial" w:hAnsi="Arial" w:cs="Arial"/>
                <w:sz w:val="20"/>
                <w:szCs w:val="20"/>
              </w:rPr>
              <w:t>Actively support the development and delivery of MX&amp;I strategy</w:t>
            </w:r>
          </w:p>
          <w:p w14:paraId="6E42A275" w14:textId="4D1E873C" w:rsidR="00CE20C1" w:rsidRPr="00847F69" w:rsidRDefault="00CE20C1" w:rsidP="00886A02">
            <w:pPr>
              <w:pStyle w:val="ListParagraph"/>
              <w:numPr>
                <w:ilvl w:val="0"/>
                <w:numId w:val="21"/>
              </w:numPr>
              <w:spacing w:beforeLines="150" w:before="36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47F69">
              <w:rPr>
                <w:rFonts w:ascii="Arial" w:hAnsi="Arial" w:cs="Arial"/>
                <w:sz w:val="20"/>
                <w:szCs w:val="20"/>
              </w:rPr>
              <w:t xml:space="preserve">Collaborate with the </w:t>
            </w:r>
            <w:r>
              <w:rPr>
                <w:rFonts w:ascii="Arial" w:hAnsi="Arial" w:cs="Arial"/>
                <w:sz w:val="20"/>
                <w:szCs w:val="20"/>
              </w:rPr>
              <w:t>MX&amp;I team members</w:t>
            </w:r>
            <w:r w:rsidRPr="00847F69">
              <w:rPr>
                <w:rFonts w:ascii="Arial" w:hAnsi="Arial" w:cs="Arial"/>
                <w:sz w:val="20"/>
                <w:szCs w:val="20"/>
              </w:rPr>
              <w:t>, and liaise with key stakeholders</w:t>
            </w:r>
            <w:r>
              <w:rPr>
                <w:rFonts w:ascii="Arial" w:hAnsi="Arial" w:cs="Arial"/>
                <w:sz w:val="20"/>
                <w:szCs w:val="20"/>
              </w:rPr>
              <w:t xml:space="preserve"> (may be outside team e.g. internal comms and marketing teams</w:t>
            </w:r>
            <w:r w:rsidRPr="00847F69">
              <w:rPr>
                <w:rFonts w:ascii="Arial" w:hAnsi="Arial" w:cs="Arial"/>
                <w:sz w:val="20"/>
                <w:szCs w:val="20"/>
              </w:rPr>
              <w:t xml:space="preserve">, to create the right design, message and </w:t>
            </w:r>
            <w:r>
              <w:rPr>
                <w:rFonts w:ascii="Arial" w:hAnsi="Arial" w:cs="Arial"/>
                <w:sz w:val="20"/>
                <w:szCs w:val="20"/>
              </w:rPr>
              <w:t xml:space="preserve">most appropriate </w:t>
            </w:r>
            <w:r w:rsidRPr="00847F69">
              <w:rPr>
                <w:rFonts w:ascii="Arial" w:hAnsi="Arial" w:cs="Arial"/>
                <w:sz w:val="20"/>
                <w:szCs w:val="20"/>
              </w:rPr>
              <w:t xml:space="preserve">media </w:t>
            </w:r>
            <w:r>
              <w:rPr>
                <w:rFonts w:ascii="Arial" w:hAnsi="Arial" w:cs="Arial"/>
                <w:sz w:val="20"/>
                <w:szCs w:val="20"/>
              </w:rPr>
              <w:t>to employ</w:t>
            </w:r>
          </w:p>
          <w:p w14:paraId="5DBCDF6E" w14:textId="6A4CE923" w:rsidR="00C934D2" w:rsidRDefault="00C934D2" w:rsidP="00886A02">
            <w:pPr>
              <w:pStyle w:val="ListParagraph"/>
              <w:numPr>
                <w:ilvl w:val="0"/>
                <w:numId w:val="21"/>
              </w:numPr>
              <w:spacing w:beforeLines="100" w:before="240" w:beforeAutospacing="1" w:after="24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interactive Member Ex-Rays </w:t>
            </w:r>
            <w:r w:rsidR="000D7A69">
              <w:rPr>
                <w:rFonts w:ascii="Arial" w:hAnsi="Arial" w:cs="Arial"/>
                <w:sz w:val="20"/>
                <w:szCs w:val="20"/>
              </w:rPr>
              <w:t xml:space="preserve">using knowledge and insights from team members, </w:t>
            </w:r>
            <w:r>
              <w:rPr>
                <w:rFonts w:ascii="Arial" w:hAnsi="Arial" w:cs="Arial"/>
                <w:sz w:val="20"/>
                <w:szCs w:val="20"/>
              </w:rPr>
              <w:t>and ensure they are continuously refreshed with data and video/audio clips of members</w:t>
            </w:r>
            <w:r w:rsidR="000D7A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B514CD" w14:textId="77777777" w:rsidR="00BE5E99" w:rsidRPr="00BE5E99" w:rsidRDefault="00C934D2" w:rsidP="00886A02">
            <w:pPr>
              <w:pStyle w:val="ListParagraph"/>
              <w:numPr>
                <w:ilvl w:val="0"/>
                <w:numId w:val="21"/>
              </w:numPr>
              <w:spacing w:beforeLines="100" w:before="240" w:beforeAutospacing="1" w:after="24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Suggest new ways and means of sharing knowledge round the business </w:t>
            </w:r>
          </w:p>
          <w:p w14:paraId="59BA89CC" w14:textId="7FDE481F" w:rsidR="00CE20C1" w:rsidRPr="0010673E" w:rsidRDefault="00CE20C1" w:rsidP="00886A02">
            <w:pPr>
              <w:pStyle w:val="ListParagraph"/>
              <w:numPr>
                <w:ilvl w:val="0"/>
                <w:numId w:val="21"/>
              </w:numPr>
              <w:spacing w:beforeLines="100" w:before="240" w:beforeAutospacing="1" w:after="240" w:afterAutospacing="1"/>
              <w:rPr>
                <w:rFonts w:ascii="Arial" w:hAnsi="Arial" w:cs="Arial"/>
                <w:sz w:val="20"/>
                <w:szCs w:val="20"/>
              </w:rPr>
            </w:pPr>
            <w:r w:rsidRPr="0010673E">
              <w:rPr>
                <w:rFonts w:ascii="Arial" w:hAnsi="Arial" w:cs="Arial"/>
                <w:sz w:val="20"/>
                <w:szCs w:val="20"/>
              </w:rPr>
              <w:t>Participate in work-in-progress meetings on a regular basis to discuss current projects, identify workload and discuss competing project deadlines</w:t>
            </w:r>
          </w:p>
          <w:p w14:paraId="79AC820C" w14:textId="58FED2CB" w:rsidR="001E2306" w:rsidRPr="001E2306" w:rsidRDefault="00CE20C1" w:rsidP="00BE5E99">
            <w:pPr>
              <w:pStyle w:val="ListParagraph"/>
              <w:numPr>
                <w:ilvl w:val="0"/>
                <w:numId w:val="21"/>
              </w:numPr>
              <w:spacing w:beforeLines="100" w:before="240" w:beforeAutospacing="1" w:after="24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673E">
              <w:rPr>
                <w:rFonts w:ascii="Arial" w:hAnsi="Arial" w:cs="Arial"/>
                <w:sz w:val="20"/>
                <w:szCs w:val="20"/>
              </w:rPr>
              <w:t>File management - document control of finished artwork, images and files; cataloguing video and audio recordings</w:t>
            </w:r>
          </w:p>
          <w:p w14:paraId="6A060642" w14:textId="2DCFF746" w:rsidR="001E2306" w:rsidRPr="0010673E" w:rsidRDefault="001E2306" w:rsidP="001E2306">
            <w:pPr>
              <w:pStyle w:val="ListParagraph"/>
              <w:numPr>
                <w:ilvl w:val="0"/>
                <w:numId w:val="21"/>
              </w:numPr>
              <w:spacing w:beforeLines="100" w:before="240" w:beforeAutospacing="1" w:after="240" w:afterAutospacing="1"/>
              <w:rPr>
                <w:rFonts w:ascii="Arial" w:hAnsi="Arial" w:cs="Arial"/>
                <w:sz w:val="20"/>
                <w:szCs w:val="20"/>
              </w:rPr>
            </w:pPr>
            <w:r w:rsidRPr="0010673E">
              <w:rPr>
                <w:rFonts w:ascii="Arial" w:hAnsi="Arial" w:cs="Arial"/>
                <w:sz w:val="20"/>
                <w:szCs w:val="20"/>
              </w:rPr>
              <w:t xml:space="preserve">Capacity to accept briefs and work effectively with a variety of </w:t>
            </w:r>
            <w:r>
              <w:rPr>
                <w:rFonts w:ascii="Arial" w:hAnsi="Arial" w:cs="Arial"/>
                <w:sz w:val="20"/>
                <w:szCs w:val="20"/>
              </w:rPr>
              <w:t>team members</w:t>
            </w:r>
            <w:r w:rsidRPr="0010673E">
              <w:rPr>
                <w:rFonts w:ascii="Arial" w:hAnsi="Arial" w:cs="Arial"/>
                <w:sz w:val="20"/>
                <w:szCs w:val="20"/>
              </w:rPr>
              <w:t xml:space="preserve"> to ensure the smooth flow of projects and approvals of all finished </w:t>
            </w:r>
            <w:r>
              <w:rPr>
                <w:rFonts w:ascii="Arial" w:hAnsi="Arial" w:cs="Arial"/>
                <w:sz w:val="20"/>
                <w:szCs w:val="20"/>
              </w:rPr>
              <w:t>work</w:t>
            </w:r>
          </w:p>
          <w:p w14:paraId="274E1181" w14:textId="21C00B42" w:rsidR="00886A02" w:rsidRPr="001E2306" w:rsidRDefault="001E2306" w:rsidP="00BE5E99">
            <w:pPr>
              <w:pStyle w:val="ListParagraph"/>
              <w:numPr>
                <w:ilvl w:val="0"/>
                <w:numId w:val="21"/>
              </w:numPr>
              <w:spacing w:beforeLines="100" w:before="240" w:beforeAutospacing="1" w:after="240" w:afterAutospacing="1"/>
              <w:rPr>
                <w:rFonts w:ascii="Arial" w:hAnsi="Arial" w:cs="Arial"/>
                <w:sz w:val="20"/>
                <w:szCs w:val="20"/>
              </w:rPr>
            </w:pPr>
            <w:r w:rsidRPr="001E2306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</w:t>
            </w:r>
          </w:p>
          <w:p w14:paraId="176D9EA5" w14:textId="69AC05D6" w:rsidR="00886A02" w:rsidRPr="00C934D2" w:rsidRDefault="00886A02" w:rsidP="00886A02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Specify requirements needed to develop and provide a member and market intelligence hub (Plaza) for use by all parts of the business. Work with the </w:t>
            </w:r>
            <w:r w:rsidR="00BE5E99">
              <w:rPr>
                <w:rFonts w:ascii="Arial" w:eastAsia="Calibri" w:hAnsi="Arial" w:cs="Arial"/>
                <w:sz w:val="20"/>
                <w:szCs w:val="20"/>
              </w:rPr>
              <w:t xml:space="preserve">team members and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supplier to deliver to our requirements </w:t>
            </w:r>
          </w:p>
          <w:p w14:paraId="4F899B73" w14:textId="77777777" w:rsidR="000D7A69" w:rsidRDefault="00C934D2" w:rsidP="00BE5E99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Continuously update Plaza with current insights </w:t>
            </w:r>
            <w:r w:rsidR="00BE5E99">
              <w:rPr>
                <w:rFonts w:ascii="Arial" w:hAnsi="Arial" w:cs="Arial"/>
                <w:sz w:val="20"/>
                <w:szCs w:val="20"/>
              </w:rPr>
              <w:t>developed by</w:t>
            </w:r>
            <w:r>
              <w:rPr>
                <w:rFonts w:ascii="Arial" w:hAnsi="Arial" w:cs="Arial"/>
                <w:sz w:val="20"/>
                <w:szCs w:val="20"/>
              </w:rPr>
              <w:t xml:space="preserve"> team members</w:t>
            </w:r>
          </w:p>
          <w:p w14:paraId="6AD0F90E" w14:textId="7CBBE693" w:rsidR="001E2306" w:rsidRPr="00BE5E99" w:rsidRDefault="00C934D2" w:rsidP="00BE5E99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E5E99"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="00BE5E99">
              <w:rPr>
                <w:rFonts w:ascii="Arial" w:hAnsi="Arial" w:cs="Arial"/>
                <w:sz w:val="20"/>
                <w:szCs w:val="20"/>
              </w:rPr>
              <w:t xml:space="preserve">collaboratively </w:t>
            </w:r>
            <w:r w:rsidRPr="00BE5E99">
              <w:rPr>
                <w:rFonts w:ascii="Arial" w:hAnsi="Arial" w:cs="Arial"/>
                <w:sz w:val="20"/>
                <w:szCs w:val="20"/>
              </w:rPr>
              <w:t>with team members to create interactive dashboards that automatically update</w:t>
            </w:r>
          </w:p>
        </w:tc>
      </w:tr>
    </w:tbl>
    <w:p w14:paraId="52359220" w14:textId="294FC957" w:rsidR="00BE01EF" w:rsidRDefault="00BE01EF">
      <w:pPr>
        <w:rPr>
          <w:rFonts w:ascii="Arial" w:hAnsi="Arial" w:cs="Arial"/>
          <w:sz w:val="20"/>
          <w:szCs w:val="20"/>
        </w:rPr>
      </w:pPr>
    </w:p>
    <w:p w14:paraId="74EBD2B6" w14:textId="77777777" w:rsidR="00096455" w:rsidRPr="00682B78" w:rsidRDefault="0009645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2098" w:rsidRPr="00682B78" w14:paraId="4ED221F4" w14:textId="77777777" w:rsidTr="00612098">
        <w:tc>
          <w:tcPr>
            <w:tcW w:w="9016" w:type="dxa"/>
          </w:tcPr>
          <w:p w14:paraId="124727E4" w14:textId="0D2EAC78" w:rsidR="00612098" w:rsidRPr="00682B78" w:rsidRDefault="006120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Key Governance Responsibilities </w:t>
            </w:r>
          </w:p>
        </w:tc>
      </w:tr>
      <w:tr w:rsidR="00612098" w:rsidRPr="00682B78" w14:paraId="794C8724" w14:textId="77777777" w:rsidTr="00096455">
        <w:trPr>
          <w:trHeight w:val="529"/>
        </w:trPr>
        <w:tc>
          <w:tcPr>
            <w:tcW w:w="9016" w:type="dxa"/>
          </w:tcPr>
          <w:p w14:paraId="6E6D7C75" w14:textId="6B31449C" w:rsidR="00612098" w:rsidRPr="001E2306" w:rsidRDefault="001E2306" w:rsidP="001E230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2318C8A6" w14:textId="15FF9498" w:rsidR="00BE01EF" w:rsidRDefault="00BE01EF">
      <w:pPr>
        <w:rPr>
          <w:rFonts w:ascii="Arial" w:hAnsi="Arial" w:cs="Arial"/>
          <w:sz w:val="20"/>
          <w:szCs w:val="20"/>
        </w:rPr>
      </w:pPr>
    </w:p>
    <w:p w14:paraId="08F44418" w14:textId="77777777" w:rsidR="00096455" w:rsidRPr="00682B78" w:rsidRDefault="0009645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01EF" w:rsidRPr="00682B78" w14:paraId="6CA2349B" w14:textId="77777777" w:rsidTr="00BE01EF">
        <w:tc>
          <w:tcPr>
            <w:tcW w:w="4508" w:type="dxa"/>
            <w:shd w:val="clear" w:color="auto" w:fill="D9D9D9" w:themeFill="background1" w:themeFillShade="D9"/>
          </w:tcPr>
          <w:p w14:paraId="6E7D8EBA" w14:textId="64AB8943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61D9691C" w14:textId="23BDCDD2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BE01EF" w:rsidRPr="00682B78" w14:paraId="53705222" w14:textId="77777777" w:rsidTr="00BE01EF">
        <w:tc>
          <w:tcPr>
            <w:tcW w:w="4508" w:type="dxa"/>
          </w:tcPr>
          <w:p w14:paraId="25C90B8E" w14:textId="438DBC24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-920709006"/>
            <w:placeholder>
              <w:docPart w:val="DefaultPlaceholder_-1854013438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EndPr/>
          <w:sdtContent>
            <w:tc>
              <w:tcPr>
                <w:tcW w:w="4508" w:type="dxa"/>
              </w:tcPr>
              <w:p w14:paraId="2CCD1A22" w14:textId="4F3A6B64" w:rsidR="00BE01EF" w:rsidRPr="00682B78" w:rsidRDefault="00D31E1A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Others</w:t>
                </w:r>
              </w:p>
            </w:tc>
          </w:sdtContent>
        </w:sdt>
      </w:tr>
      <w:tr w:rsidR="00BE01EF" w:rsidRPr="00682B78" w14:paraId="0B30F7B2" w14:textId="77777777" w:rsidTr="00BE01EF">
        <w:tc>
          <w:tcPr>
            <w:tcW w:w="4508" w:type="dxa"/>
          </w:tcPr>
          <w:p w14:paraId="170BBCA5" w14:textId="1ABCACA7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Building Capability in Self and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626051482"/>
            <w:placeholder>
              <w:docPart w:val="85D1B53E96684B42A6693EFA44B56034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EndPr/>
          <w:sdtContent>
            <w:tc>
              <w:tcPr>
                <w:tcW w:w="4508" w:type="dxa"/>
              </w:tcPr>
              <w:p w14:paraId="3850B4B3" w14:textId="40977F7E" w:rsidR="00BE01EF" w:rsidRPr="00682B78" w:rsidRDefault="00C934D2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Self</w:t>
                </w:r>
              </w:p>
            </w:tc>
          </w:sdtContent>
        </w:sdt>
      </w:tr>
      <w:tr w:rsidR="00BE01EF" w:rsidRPr="00682B78" w14:paraId="5E20BBE1" w14:textId="77777777" w:rsidTr="00BE01EF">
        <w:tc>
          <w:tcPr>
            <w:tcW w:w="4508" w:type="dxa"/>
          </w:tcPr>
          <w:p w14:paraId="709B11C5" w14:textId="32C929D7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770051485"/>
            <w:placeholder>
              <w:docPart w:val="053D2F1996B248D69EB141677FDDE576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EndPr/>
          <w:sdtContent>
            <w:tc>
              <w:tcPr>
                <w:tcW w:w="4508" w:type="dxa"/>
              </w:tcPr>
              <w:p w14:paraId="0805B5EB" w14:textId="579E0F4C" w:rsidR="00BE01EF" w:rsidRPr="00682B78" w:rsidRDefault="00D31E1A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Others</w:t>
                </w:r>
              </w:p>
            </w:tc>
          </w:sdtContent>
        </w:sdt>
      </w:tr>
      <w:tr w:rsidR="00BE01EF" w:rsidRPr="00682B78" w14:paraId="44B82A3B" w14:textId="77777777" w:rsidTr="00BE01EF">
        <w:tc>
          <w:tcPr>
            <w:tcW w:w="4508" w:type="dxa"/>
          </w:tcPr>
          <w:p w14:paraId="28D499D4" w14:textId="1E08E795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Collaborating for Results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-16155289"/>
            <w:placeholder>
              <w:docPart w:val="D9DF9C6E891A44399C67290E255ABF5B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EndPr/>
          <w:sdtContent>
            <w:tc>
              <w:tcPr>
                <w:tcW w:w="4508" w:type="dxa"/>
              </w:tcPr>
              <w:p w14:paraId="7F1E33DA" w14:textId="27980310" w:rsidR="00BE01EF" w:rsidRPr="00682B78" w:rsidRDefault="000D7A69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Others</w:t>
                </w:r>
              </w:p>
            </w:tc>
          </w:sdtContent>
        </w:sdt>
      </w:tr>
      <w:tr w:rsidR="00BE01EF" w:rsidRPr="00682B78" w14:paraId="5C469545" w14:textId="77777777" w:rsidTr="00BE01EF">
        <w:tc>
          <w:tcPr>
            <w:tcW w:w="4508" w:type="dxa"/>
          </w:tcPr>
          <w:p w14:paraId="6838F2F9" w14:textId="2DB1907A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370814739"/>
            <w:placeholder>
              <w:docPart w:val="03B00FDADB684F4EA016D92C7EE8E7FE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EndPr/>
          <w:sdtContent>
            <w:tc>
              <w:tcPr>
                <w:tcW w:w="4508" w:type="dxa"/>
              </w:tcPr>
              <w:p w14:paraId="6BCE169E" w14:textId="754D6193" w:rsidR="00BE01EF" w:rsidRPr="00682B78" w:rsidRDefault="00A2235B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Self</w:t>
                </w:r>
              </w:p>
            </w:tc>
          </w:sdtContent>
        </w:sdt>
      </w:tr>
      <w:tr w:rsidR="00BE01EF" w:rsidRPr="00682B78" w14:paraId="18FDF314" w14:textId="77777777" w:rsidTr="00BE01EF">
        <w:tc>
          <w:tcPr>
            <w:tcW w:w="4508" w:type="dxa"/>
          </w:tcPr>
          <w:p w14:paraId="1AD96B3C" w14:textId="7B36EB6D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 xml:space="preserve">Commercial and Risk Thinking </w:t>
            </w:r>
          </w:p>
        </w:tc>
        <w:tc>
          <w:tcPr>
            <w:tcW w:w="4508" w:type="dxa"/>
          </w:tcPr>
          <w:p w14:paraId="21F3973E" w14:textId="44A47047" w:rsidR="00BE01EF" w:rsidRPr="00682B78" w:rsidRDefault="00096455" w:rsidP="00BE01E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Level"/>
                <w:tag w:val="Leading Self"/>
                <w:id w:val="1901409809"/>
                <w:placeholder>
                  <w:docPart w:val="6C5ED319D6FA4802A589994B8E119B9E"/>
                </w:placeholder>
                <w:dropDownList>
                  <w:listItem w:value="Choose an item."/>
                  <w:listItem w:displayText="Leading Self" w:value="Leading Self"/>
                  <w:listItem w:displayText="Leading Others" w:value="Leading Others"/>
                  <w:listItem w:displayText="Leading Organisation" w:value="Leading Organisation"/>
                </w:dropDownList>
              </w:sdtPr>
              <w:sdtEndPr/>
              <w:sdtContent>
                <w:r w:rsidR="00A2235B">
                  <w:rPr>
                    <w:rFonts w:ascii="Arial" w:hAnsi="Arial" w:cs="Arial"/>
                    <w:sz w:val="20"/>
                    <w:szCs w:val="20"/>
                  </w:rPr>
                  <w:t>Leading Self</w:t>
                </w:r>
              </w:sdtContent>
            </w:sdt>
          </w:p>
        </w:tc>
      </w:tr>
    </w:tbl>
    <w:p w14:paraId="1E9AAF80" w14:textId="6A70290F" w:rsidR="00BE01EF" w:rsidRDefault="00BE01EF">
      <w:pPr>
        <w:rPr>
          <w:rFonts w:ascii="Arial" w:hAnsi="Arial" w:cs="Arial"/>
          <w:sz w:val="20"/>
          <w:szCs w:val="20"/>
        </w:rPr>
      </w:pPr>
    </w:p>
    <w:p w14:paraId="6BE4069A" w14:textId="25DE4034" w:rsidR="00096455" w:rsidRDefault="00096455">
      <w:pPr>
        <w:rPr>
          <w:rFonts w:ascii="Arial" w:hAnsi="Arial" w:cs="Arial"/>
          <w:sz w:val="20"/>
          <w:szCs w:val="20"/>
        </w:rPr>
      </w:pPr>
    </w:p>
    <w:p w14:paraId="5A51C0EA" w14:textId="0D62A96D" w:rsidR="00096455" w:rsidRDefault="00096455">
      <w:pPr>
        <w:rPr>
          <w:rFonts w:ascii="Arial" w:hAnsi="Arial" w:cs="Arial"/>
          <w:sz w:val="20"/>
          <w:szCs w:val="20"/>
        </w:rPr>
      </w:pPr>
    </w:p>
    <w:p w14:paraId="1D0A7AF7" w14:textId="77777777" w:rsidR="00096455" w:rsidRDefault="0009645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459"/>
        <w:gridCol w:w="2797"/>
        <w:gridCol w:w="2941"/>
        <w:gridCol w:w="2818"/>
      </w:tblGrid>
      <w:tr w:rsidR="00BE01EF" w:rsidRPr="00682B78" w14:paraId="5FACFC7C" w14:textId="77777777" w:rsidTr="00EC5D89">
        <w:trPr>
          <w:trHeight w:val="344"/>
        </w:trPr>
        <w:tc>
          <w:tcPr>
            <w:tcW w:w="459" w:type="dxa"/>
            <w:shd w:val="clear" w:color="auto" w:fill="D9D9D9" w:themeFill="background1" w:themeFillShade="D9"/>
          </w:tcPr>
          <w:p w14:paraId="4DBDE621" w14:textId="77777777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D9D9D9" w:themeFill="background1" w:themeFillShade="D9"/>
          </w:tcPr>
          <w:p w14:paraId="0932715C" w14:textId="7B8D9031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14:paraId="6F338314" w14:textId="00E196EC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2818" w:type="dxa"/>
            <w:shd w:val="clear" w:color="auto" w:fill="D9D9D9" w:themeFill="background1" w:themeFillShade="D9"/>
          </w:tcPr>
          <w:p w14:paraId="263879FF" w14:textId="69679D98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1E2306" w:rsidRPr="00682B78" w14:paraId="438C422D" w14:textId="77777777" w:rsidTr="00DA6F63">
        <w:trPr>
          <w:trHeight w:val="8505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14:paraId="0A5EFA84" w14:textId="1E3659F6" w:rsidR="001E2306" w:rsidRPr="00682B78" w:rsidRDefault="001E2306" w:rsidP="001E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797" w:type="dxa"/>
            <w:shd w:val="clear" w:color="auto" w:fill="auto"/>
          </w:tcPr>
          <w:p w14:paraId="41C09A64" w14:textId="7DA465F7" w:rsidR="001E2306" w:rsidRPr="009E1915" w:rsidRDefault="001E2306" w:rsidP="009E1915">
            <w:pPr>
              <w:pStyle w:val="ListParagraph"/>
              <w:numPr>
                <w:ilvl w:val="0"/>
                <w:numId w:val="25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6263EB">
              <w:rPr>
                <w:rFonts w:ascii="Arial" w:eastAsia="Calibri" w:hAnsi="Arial" w:cs="Arial"/>
                <w:sz w:val="20"/>
                <w:szCs w:val="20"/>
              </w:rPr>
              <w:t>BSc degree in Design, Visual Arts or relevant field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and / or</w:t>
            </w:r>
            <w:r w:rsidR="009E191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D7A69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9E1915">
              <w:rPr>
                <w:rFonts w:ascii="Arial" w:eastAsia="Calibri" w:hAnsi="Arial" w:cs="Arial"/>
                <w:sz w:val="20"/>
                <w:szCs w:val="20"/>
              </w:rPr>
              <w:t>revious experience working in an in-house design team or an agency setting</w:t>
            </w:r>
            <w:r w:rsidR="009E1915" w:rsidRPr="009E1915">
              <w:rPr>
                <w:rFonts w:ascii="Arial" w:eastAsia="Calibri" w:hAnsi="Arial" w:cs="Arial"/>
                <w:sz w:val="20"/>
                <w:szCs w:val="20"/>
              </w:rPr>
              <w:t xml:space="preserve"> / </w:t>
            </w:r>
            <w:r w:rsidR="000D7A69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9E1915">
              <w:rPr>
                <w:rFonts w:ascii="Arial" w:eastAsia="Calibri" w:hAnsi="Arial" w:cs="Arial"/>
                <w:sz w:val="20"/>
                <w:szCs w:val="20"/>
              </w:rPr>
              <w:t>roven work experience as a Graphic Designer or similar role</w:t>
            </w:r>
          </w:p>
          <w:p w14:paraId="4AE80D6F" w14:textId="6E82BCDC" w:rsidR="001E2306" w:rsidRPr="0058300A" w:rsidRDefault="001E2306" w:rsidP="001E2306">
            <w:pPr>
              <w:pStyle w:val="ListParagraph"/>
              <w:numPr>
                <w:ilvl w:val="0"/>
                <w:numId w:val="25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58300A">
              <w:rPr>
                <w:rFonts w:ascii="Arial" w:eastAsia="Calibri" w:hAnsi="Arial" w:cs="Arial"/>
                <w:sz w:val="20"/>
                <w:szCs w:val="20"/>
              </w:rPr>
              <w:t xml:space="preserve">A sound understanding of design techniques and the principles and appropriate use thereof, including typography, colour, </w:t>
            </w:r>
            <w:r w:rsidR="000D7A69" w:rsidRPr="0058300A">
              <w:rPr>
                <w:rFonts w:ascii="Arial" w:eastAsia="Calibri" w:hAnsi="Arial" w:cs="Arial"/>
                <w:sz w:val="20"/>
                <w:szCs w:val="20"/>
              </w:rPr>
              <w:t>imagery,</w:t>
            </w:r>
            <w:r w:rsidRPr="0058300A">
              <w:rPr>
                <w:rFonts w:ascii="Arial" w:eastAsia="Calibri" w:hAnsi="Arial" w:cs="Arial"/>
                <w:sz w:val="20"/>
                <w:szCs w:val="20"/>
              </w:rPr>
              <w:t xml:space="preserve"> choice of media</w:t>
            </w:r>
            <w:r w:rsidR="00984BB3">
              <w:rPr>
                <w:rFonts w:ascii="Arial" w:eastAsia="Calibri" w:hAnsi="Arial" w:cs="Arial"/>
                <w:sz w:val="20"/>
                <w:szCs w:val="20"/>
              </w:rPr>
              <w:t xml:space="preserve"> and </w:t>
            </w:r>
            <w:r w:rsidR="00984BB3" w:rsidRPr="00984BB3">
              <w:rPr>
                <w:rFonts w:ascii="Arial" w:eastAsia="Calibri" w:hAnsi="Arial" w:cs="Arial"/>
                <w:sz w:val="20"/>
                <w:szCs w:val="20"/>
              </w:rPr>
              <w:t>digital content capability / experience</w:t>
            </w:r>
          </w:p>
          <w:p w14:paraId="78BD48C8" w14:textId="77777777" w:rsidR="001E2306" w:rsidRPr="00682B78" w:rsidRDefault="001E2306" w:rsidP="001E2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14:paraId="227DAE2C" w14:textId="40B18E07" w:rsidR="001E2306" w:rsidRDefault="001E2306" w:rsidP="001E2306">
            <w:pPr>
              <w:pStyle w:val="ListParagraph"/>
              <w:numPr>
                <w:ilvl w:val="0"/>
                <w:numId w:val="27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6263EB">
              <w:rPr>
                <w:rFonts w:ascii="Arial" w:eastAsia="Calibri" w:hAnsi="Arial" w:cs="Arial"/>
                <w:sz w:val="20"/>
                <w:szCs w:val="20"/>
              </w:rPr>
              <w:t>Strong aesthetic skills with ability to combine various colours, fonts and layouts</w:t>
            </w:r>
          </w:p>
          <w:p w14:paraId="27A5E5E7" w14:textId="262593A5" w:rsidR="00D31E1A" w:rsidRDefault="001E2306" w:rsidP="001E2306">
            <w:pPr>
              <w:pStyle w:val="ListParagraph"/>
              <w:numPr>
                <w:ilvl w:val="0"/>
                <w:numId w:val="27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58300A">
              <w:rPr>
                <w:rFonts w:ascii="Arial" w:eastAsia="Calibri" w:hAnsi="Arial" w:cs="Arial"/>
                <w:sz w:val="20"/>
                <w:szCs w:val="20"/>
              </w:rPr>
              <w:t xml:space="preserve">Ability to meet deadlines </w:t>
            </w:r>
          </w:p>
          <w:p w14:paraId="3FEAE1EF" w14:textId="77777777" w:rsidR="00DA6F63" w:rsidRDefault="00D31E1A" w:rsidP="00DA6F63">
            <w:pPr>
              <w:pStyle w:val="ListParagraph"/>
              <w:numPr>
                <w:ilvl w:val="0"/>
                <w:numId w:val="26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DA6F63">
              <w:rPr>
                <w:rFonts w:ascii="Arial" w:eastAsia="Calibri" w:hAnsi="Arial" w:cs="Arial"/>
                <w:sz w:val="20"/>
                <w:szCs w:val="20"/>
              </w:rPr>
              <w:t>Able to c</w:t>
            </w:r>
            <w:r w:rsidR="001E2306" w:rsidRPr="00DA6F63">
              <w:rPr>
                <w:rFonts w:ascii="Arial" w:eastAsia="Calibri" w:hAnsi="Arial" w:cs="Arial"/>
                <w:sz w:val="20"/>
                <w:szCs w:val="20"/>
              </w:rPr>
              <w:t xml:space="preserve">ollaborate </w:t>
            </w:r>
          </w:p>
          <w:p w14:paraId="049B380C" w14:textId="76414F82" w:rsidR="001E2306" w:rsidRPr="00DA6F63" w:rsidRDefault="00DA6F63" w:rsidP="00DA6F63">
            <w:pPr>
              <w:pStyle w:val="ListParagraph"/>
              <w:numPr>
                <w:ilvl w:val="0"/>
                <w:numId w:val="26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Can </w:t>
            </w:r>
            <w:r w:rsidR="001E2306" w:rsidRPr="00DA6F63">
              <w:rPr>
                <w:rFonts w:ascii="Arial" w:eastAsia="Calibri" w:hAnsi="Arial" w:cs="Arial"/>
                <w:sz w:val="20"/>
                <w:szCs w:val="20"/>
              </w:rPr>
              <w:t>interpret design briefs intelligently and creatively</w:t>
            </w:r>
            <w:r w:rsidR="00984BB3">
              <w:rPr>
                <w:rFonts w:ascii="Arial" w:eastAsia="Calibri" w:hAnsi="Arial" w:cs="Arial"/>
                <w:sz w:val="20"/>
                <w:szCs w:val="20"/>
              </w:rPr>
              <w:t xml:space="preserve"> to </w:t>
            </w:r>
            <w:r w:rsidR="00984BB3" w:rsidRPr="00984BB3">
              <w:rPr>
                <w:rFonts w:ascii="Arial" w:hAnsi="Arial" w:cs="Arial"/>
                <w:sz w:val="20"/>
                <w:szCs w:val="20"/>
              </w:rPr>
              <w:t>convert info into high impact, memorable design</w:t>
            </w:r>
          </w:p>
          <w:p w14:paraId="51C1E52C" w14:textId="40EF141E" w:rsidR="001E2306" w:rsidRPr="0058300A" w:rsidRDefault="001E2306" w:rsidP="001E2306">
            <w:pPr>
              <w:pStyle w:val="ListParagraph"/>
              <w:numPr>
                <w:ilvl w:val="0"/>
                <w:numId w:val="26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58300A">
              <w:rPr>
                <w:rFonts w:ascii="Arial" w:eastAsia="Calibri" w:hAnsi="Arial" w:cs="Arial"/>
                <w:sz w:val="20"/>
                <w:szCs w:val="20"/>
              </w:rPr>
              <w:t>Ability to use available computer hardware</w:t>
            </w:r>
            <w:r w:rsidR="00DA6F63">
              <w:rPr>
                <w:rFonts w:ascii="Arial" w:eastAsia="Calibri" w:hAnsi="Arial" w:cs="Arial"/>
                <w:sz w:val="20"/>
                <w:szCs w:val="20"/>
              </w:rPr>
              <w:t xml:space="preserve">/ </w:t>
            </w:r>
            <w:r w:rsidRPr="0058300A">
              <w:rPr>
                <w:rFonts w:ascii="Arial" w:eastAsia="Calibri" w:hAnsi="Arial" w:cs="Arial"/>
                <w:sz w:val="20"/>
                <w:szCs w:val="20"/>
              </w:rPr>
              <w:t>software full</w:t>
            </w:r>
            <w:r w:rsidR="00DA6F63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58300A">
              <w:rPr>
                <w:rFonts w:ascii="Arial" w:eastAsia="Calibri" w:hAnsi="Arial" w:cs="Arial"/>
                <w:sz w:val="20"/>
                <w:szCs w:val="20"/>
              </w:rPr>
              <w:t xml:space="preserve"> (Mac)</w:t>
            </w:r>
          </w:p>
          <w:p w14:paraId="1681B5C5" w14:textId="1BF7D3BA" w:rsidR="001E2306" w:rsidRPr="0058300A" w:rsidRDefault="001E2306" w:rsidP="001E2306">
            <w:pPr>
              <w:pStyle w:val="ListParagraph"/>
              <w:numPr>
                <w:ilvl w:val="0"/>
                <w:numId w:val="26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Ability to select design solutions and </w:t>
            </w:r>
            <w:r w:rsidR="00DA6F63">
              <w:rPr>
                <w:rFonts w:ascii="Arial" w:eastAsia="Calibri" w:hAnsi="Arial" w:cs="Arial"/>
                <w:sz w:val="20"/>
                <w:szCs w:val="20"/>
              </w:rPr>
              <w:t>assess</w:t>
            </w:r>
            <w:r w:rsidR="00DA6F63" w:rsidRPr="0058300A">
              <w:rPr>
                <w:rFonts w:ascii="Arial" w:eastAsia="Calibri" w:hAnsi="Arial" w:cs="Arial"/>
                <w:sz w:val="20"/>
                <w:szCs w:val="20"/>
              </w:rPr>
              <w:t xml:space="preserve"> different</w:t>
            </w:r>
            <w:r w:rsidRPr="0058300A">
              <w:rPr>
                <w:rFonts w:ascii="Arial" w:eastAsia="Calibri" w:hAnsi="Arial" w:cs="Arial"/>
                <w:sz w:val="20"/>
                <w:szCs w:val="20"/>
              </w:rPr>
              <w:t xml:space="preserve"> design options</w:t>
            </w:r>
          </w:p>
          <w:p w14:paraId="6F91848D" w14:textId="095B967B" w:rsidR="00F27AC4" w:rsidRPr="0058300A" w:rsidRDefault="001E2306" w:rsidP="001E2306">
            <w:pPr>
              <w:pStyle w:val="ListParagraph"/>
              <w:numPr>
                <w:ilvl w:val="0"/>
                <w:numId w:val="26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Manage own time to deliver</w:t>
            </w:r>
            <w:r w:rsidRPr="0058300A">
              <w:rPr>
                <w:rFonts w:ascii="Arial" w:eastAsia="Calibri" w:hAnsi="Arial" w:cs="Arial"/>
                <w:sz w:val="20"/>
                <w:szCs w:val="20"/>
              </w:rPr>
              <w:t xml:space="preserve"> a high throughput of jobs</w:t>
            </w:r>
          </w:p>
          <w:p w14:paraId="382ADFF8" w14:textId="77777777" w:rsidR="001E2306" w:rsidRPr="0058300A" w:rsidRDefault="001E2306" w:rsidP="001E2306">
            <w:pPr>
              <w:pStyle w:val="ListParagraph"/>
              <w:numPr>
                <w:ilvl w:val="0"/>
                <w:numId w:val="26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Ability to</w:t>
            </w:r>
            <w:r w:rsidRPr="0058300A">
              <w:rPr>
                <w:rFonts w:ascii="Arial" w:eastAsia="Calibri" w:hAnsi="Arial" w:cs="Arial"/>
                <w:sz w:val="20"/>
                <w:szCs w:val="20"/>
              </w:rPr>
              <w:t xml:space="preserve"> re-prioritise and re-schedule work as circumsta</w:t>
            </w:r>
            <w:r>
              <w:rPr>
                <w:rFonts w:ascii="Arial" w:eastAsia="Calibri" w:hAnsi="Arial" w:cs="Arial"/>
                <w:sz w:val="20"/>
                <w:szCs w:val="20"/>
              </w:rPr>
              <w:t>nces change</w:t>
            </w:r>
          </w:p>
          <w:p w14:paraId="5FDF044F" w14:textId="77777777" w:rsidR="001E2306" w:rsidRPr="0058300A" w:rsidRDefault="001E2306" w:rsidP="001E2306">
            <w:pPr>
              <w:pStyle w:val="ListParagraph"/>
              <w:numPr>
                <w:ilvl w:val="0"/>
                <w:numId w:val="26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58300A">
              <w:rPr>
                <w:rFonts w:ascii="Arial" w:eastAsia="Calibri" w:hAnsi="Arial" w:cs="Arial"/>
                <w:sz w:val="20"/>
                <w:szCs w:val="20"/>
              </w:rPr>
              <w:t xml:space="preserve">Excellent </w:t>
            </w:r>
            <w:r>
              <w:rPr>
                <w:rFonts w:ascii="Arial" w:eastAsia="Calibri" w:hAnsi="Arial" w:cs="Arial"/>
                <w:sz w:val="20"/>
                <w:szCs w:val="20"/>
              </w:rPr>
              <w:t>presentation skills</w:t>
            </w:r>
          </w:p>
          <w:p w14:paraId="09B53507" w14:textId="77777777" w:rsidR="001E2306" w:rsidRDefault="001E2306" w:rsidP="001E2306">
            <w:pPr>
              <w:pStyle w:val="ListParagraph"/>
              <w:numPr>
                <w:ilvl w:val="0"/>
                <w:numId w:val="26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2F3DBA">
              <w:rPr>
                <w:rFonts w:ascii="Arial" w:eastAsia="Calibri" w:hAnsi="Arial" w:cs="Arial"/>
                <w:sz w:val="20"/>
                <w:szCs w:val="20"/>
              </w:rPr>
              <w:t>An ability to work independently as well as part of a team</w:t>
            </w:r>
          </w:p>
          <w:p w14:paraId="7695AEE7" w14:textId="77777777" w:rsidR="001E2306" w:rsidRDefault="001E2306" w:rsidP="001E2306">
            <w:pPr>
              <w:pStyle w:val="ListParagraph"/>
              <w:numPr>
                <w:ilvl w:val="0"/>
                <w:numId w:val="26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2F3DBA">
              <w:rPr>
                <w:rFonts w:ascii="Arial" w:eastAsia="Calibri" w:hAnsi="Arial" w:cs="Arial"/>
                <w:sz w:val="20"/>
                <w:szCs w:val="20"/>
              </w:rPr>
              <w:t>An ability to take direction and feedback from senior mentors and managers</w:t>
            </w:r>
          </w:p>
          <w:p w14:paraId="6763BE8A" w14:textId="77777777" w:rsidR="001E2306" w:rsidRDefault="001E2306" w:rsidP="001E2306">
            <w:pPr>
              <w:pStyle w:val="ListParagraph"/>
              <w:numPr>
                <w:ilvl w:val="0"/>
                <w:numId w:val="26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2F3DBA">
              <w:rPr>
                <w:rFonts w:ascii="Arial" w:eastAsia="Calibri" w:hAnsi="Arial" w:cs="Arial"/>
                <w:sz w:val="20"/>
                <w:szCs w:val="20"/>
              </w:rPr>
              <w:t>Excellent verbal and written communications skills</w:t>
            </w:r>
          </w:p>
          <w:p w14:paraId="3BE485DD" w14:textId="583439DF" w:rsidR="001E2306" w:rsidRPr="000B6F67" w:rsidRDefault="001E2306" w:rsidP="001E2306">
            <w:pPr>
              <w:pStyle w:val="ListParagraph"/>
              <w:numPr>
                <w:ilvl w:val="0"/>
                <w:numId w:val="26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0B6F67">
              <w:rPr>
                <w:rFonts w:ascii="Arial" w:eastAsia="Calibri" w:hAnsi="Arial" w:cs="Arial"/>
                <w:sz w:val="20"/>
                <w:szCs w:val="20"/>
              </w:rPr>
              <w:t>Strong stakeholder liaison skills</w:t>
            </w:r>
          </w:p>
          <w:p w14:paraId="109E0EA7" w14:textId="2A669164" w:rsidR="001E2306" w:rsidRPr="001E2306" w:rsidRDefault="001E2306" w:rsidP="001E2306">
            <w:pPr>
              <w:pStyle w:val="ListParagraph"/>
              <w:numPr>
                <w:ilvl w:val="0"/>
                <w:numId w:val="26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1E2306">
              <w:rPr>
                <w:rFonts w:ascii="Arial" w:eastAsia="Calibri" w:hAnsi="Arial" w:cs="Arial"/>
                <w:sz w:val="20"/>
                <w:szCs w:val="20"/>
              </w:rPr>
              <w:t>A commitment to high quality, professional and ethical standards in your work</w:t>
            </w:r>
          </w:p>
        </w:tc>
        <w:tc>
          <w:tcPr>
            <w:tcW w:w="2818" w:type="dxa"/>
            <w:shd w:val="clear" w:color="auto" w:fill="auto"/>
          </w:tcPr>
          <w:p w14:paraId="5AA640F9" w14:textId="77777777" w:rsidR="00BB5129" w:rsidRPr="006263EB" w:rsidRDefault="00BB5129" w:rsidP="00BB5129">
            <w:pPr>
              <w:pStyle w:val="ListParagraph"/>
              <w:numPr>
                <w:ilvl w:val="0"/>
                <w:numId w:val="26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6263EB">
              <w:rPr>
                <w:rFonts w:ascii="Arial" w:eastAsia="Calibri" w:hAnsi="Arial" w:cs="Arial"/>
                <w:sz w:val="20"/>
                <w:szCs w:val="20"/>
              </w:rPr>
              <w:t>Hands-on experience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and proficient</w:t>
            </w:r>
            <w:r w:rsidRPr="006263EB">
              <w:rPr>
                <w:rFonts w:ascii="Arial" w:eastAsia="Calibri" w:hAnsi="Arial" w:cs="Arial"/>
                <w:sz w:val="20"/>
                <w:szCs w:val="20"/>
              </w:rPr>
              <w:t xml:space="preserve"> with image editing software, like Photoshop and Adobe Illustrator</w:t>
            </w:r>
          </w:p>
          <w:p w14:paraId="770629CB" w14:textId="4ABBCDE9" w:rsidR="001E2306" w:rsidRPr="0058300A" w:rsidRDefault="001E2306" w:rsidP="00BB5129">
            <w:pPr>
              <w:pStyle w:val="ListParagraph"/>
              <w:numPr>
                <w:ilvl w:val="0"/>
                <w:numId w:val="26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58300A">
              <w:rPr>
                <w:rFonts w:ascii="Arial" w:eastAsia="Calibri" w:hAnsi="Arial" w:cs="Arial"/>
                <w:sz w:val="20"/>
                <w:szCs w:val="20"/>
              </w:rPr>
              <w:t>Experience of interpreting briefs and delivering creative concepts for critique and development</w:t>
            </w:r>
          </w:p>
          <w:p w14:paraId="427E4A5B" w14:textId="3DCC27C1" w:rsidR="001E2306" w:rsidRPr="0058300A" w:rsidRDefault="001E2306" w:rsidP="00BB5129">
            <w:pPr>
              <w:pStyle w:val="ListParagraph"/>
              <w:numPr>
                <w:ilvl w:val="0"/>
                <w:numId w:val="26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58300A">
              <w:rPr>
                <w:rFonts w:ascii="Arial" w:eastAsia="Calibri" w:hAnsi="Arial" w:cs="Arial"/>
                <w:sz w:val="20"/>
                <w:szCs w:val="20"/>
              </w:rPr>
              <w:t>Creating and maintaining artwork with a high level of accuracy and attention to detail, including preparing files for digital and print</w:t>
            </w:r>
          </w:p>
          <w:p w14:paraId="08E0FC2A" w14:textId="0E6C8C86" w:rsidR="001E2306" w:rsidRPr="0010673E" w:rsidRDefault="001E2306" w:rsidP="00BB5129">
            <w:pPr>
              <w:pStyle w:val="ListParagraph"/>
              <w:numPr>
                <w:ilvl w:val="0"/>
                <w:numId w:val="26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10673E">
              <w:rPr>
                <w:rFonts w:ascii="Arial" w:eastAsia="Calibri" w:hAnsi="Arial" w:cs="Arial"/>
                <w:sz w:val="20"/>
                <w:szCs w:val="20"/>
              </w:rPr>
              <w:t>A strong file management</w:t>
            </w:r>
            <w:r w:rsidR="00FE101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0673E">
              <w:rPr>
                <w:rFonts w:ascii="Arial" w:eastAsia="Calibri" w:hAnsi="Arial" w:cs="Arial"/>
                <w:sz w:val="20"/>
                <w:szCs w:val="20"/>
              </w:rPr>
              <w:t>/ 'housekeeping' proficiency across large range of final design versions</w:t>
            </w:r>
          </w:p>
          <w:p w14:paraId="46E6FBD6" w14:textId="77777777" w:rsidR="00DA6F63" w:rsidRDefault="001E2306" w:rsidP="00DA6F63">
            <w:pPr>
              <w:pStyle w:val="ListParagraph"/>
              <w:numPr>
                <w:ilvl w:val="0"/>
                <w:numId w:val="26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10673E">
              <w:rPr>
                <w:rFonts w:ascii="Arial" w:eastAsia="Calibri" w:hAnsi="Arial" w:cs="Arial"/>
                <w:sz w:val="20"/>
                <w:szCs w:val="20"/>
              </w:rPr>
              <w:t>High level editing and proof-reading skills with a professional commitment to quality across a diverse design portfolio</w:t>
            </w:r>
          </w:p>
          <w:p w14:paraId="1AA4E906" w14:textId="553AAC0B" w:rsidR="001E2306" w:rsidRPr="00DA6F63" w:rsidRDefault="001E2306" w:rsidP="00DA6F63">
            <w:pPr>
              <w:pStyle w:val="ListParagraph"/>
              <w:numPr>
                <w:ilvl w:val="0"/>
                <w:numId w:val="26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DA6F63">
              <w:rPr>
                <w:rFonts w:ascii="Arial" w:eastAsia="Calibri" w:hAnsi="Arial" w:cs="Arial"/>
                <w:sz w:val="20"/>
                <w:szCs w:val="20"/>
              </w:rPr>
              <w:t xml:space="preserve">Experience in supporting the development of presentation/education materials, including manuals, marketing collateral, workbooks, PowerPoint presentations, video content </w:t>
            </w:r>
          </w:p>
        </w:tc>
      </w:tr>
      <w:tr w:rsidR="001E2306" w:rsidRPr="00682B78" w14:paraId="6D2B9F23" w14:textId="77777777" w:rsidTr="00EC5D89">
        <w:trPr>
          <w:trHeight w:val="1602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14:paraId="76D39E9F" w14:textId="2625F4D5" w:rsidR="001E2306" w:rsidRPr="00682B78" w:rsidRDefault="001E2306" w:rsidP="001E23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797" w:type="dxa"/>
            <w:shd w:val="clear" w:color="auto" w:fill="auto"/>
          </w:tcPr>
          <w:p w14:paraId="3379C035" w14:textId="77777777" w:rsidR="009E1915" w:rsidRPr="006263EB" w:rsidRDefault="009E1915" w:rsidP="009E1915">
            <w:pPr>
              <w:pStyle w:val="ListParagraph"/>
              <w:numPr>
                <w:ilvl w:val="0"/>
                <w:numId w:val="25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6263EB">
              <w:rPr>
                <w:rFonts w:ascii="Arial" w:eastAsia="Calibri" w:hAnsi="Arial" w:cs="Arial"/>
                <w:sz w:val="20"/>
                <w:szCs w:val="20"/>
              </w:rPr>
              <w:t>Portfolio of completed design projects</w:t>
            </w:r>
          </w:p>
          <w:p w14:paraId="2F7937A5" w14:textId="77777777" w:rsidR="001E2306" w:rsidRPr="00682B78" w:rsidRDefault="001E2306" w:rsidP="001E2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</w:tcPr>
          <w:p w14:paraId="2ED43756" w14:textId="77777777" w:rsidR="00DA6F63" w:rsidRDefault="00DA6F63" w:rsidP="00DA6F63">
            <w:pPr>
              <w:pStyle w:val="ListParagraph"/>
              <w:numPr>
                <w:ilvl w:val="0"/>
                <w:numId w:val="26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2F3DBA">
              <w:rPr>
                <w:rFonts w:ascii="Arial" w:eastAsia="Calibri" w:hAnsi="Arial" w:cs="Arial"/>
                <w:sz w:val="20"/>
                <w:szCs w:val="20"/>
              </w:rPr>
              <w:t>An ability to communicate technical information to non-technical audiences</w:t>
            </w:r>
          </w:p>
          <w:p w14:paraId="58586E69" w14:textId="77777777" w:rsidR="001E2306" w:rsidRPr="00682B78" w:rsidRDefault="001E2306" w:rsidP="001E23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shd w:val="clear" w:color="auto" w:fill="auto"/>
          </w:tcPr>
          <w:p w14:paraId="750EEA02" w14:textId="77777777" w:rsidR="009E1915" w:rsidRPr="0058300A" w:rsidRDefault="009E1915" w:rsidP="00DA6F63">
            <w:pPr>
              <w:pStyle w:val="ListParagraph"/>
              <w:numPr>
                <w:ilvl w:val="0"/>
                <w:numId w:val="28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58300A">
              <w:rPr>
                <w:rFonts w:ascii="Arial" w:eastAsia="Calibri" w:hAnsi="Arial" w:cs="Arial"/>
                <w:sz w:val="20"/>
                <w:szCs w:val="20"/>
              </w:rPr>
              <w:t>Experience of working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within a corporate environment</w:t>
            </w:r>
          </w:p>
          <w:p w14:paraId="543C69ED" w14:textId="37FAE8E0" w:rsidR="00DA6F63" w:rsidRPr="0010673E" w:rsidRDefault="00DA6F63" w:rsidP="00DA6F63">
            <w:pPr>
              <w:pStyle w:val="ListParagraph"/>
              <w:numPr>
                <w:ilvl w:val="0"/>
                <w:numId w:val="28"/>
              </w:numPr>
              <w:spacing w:before="100" w:beforeAutospacing="1" w:afterAutospacing="1"/>
              <w:rPr>
                <w:rFonts w:ascii="Arial" w:eastAsia="Calibri" w:hAnsi="Arial" w:cs="Arial"/>
                <w:sz w:val="20"/>
                <w:szCs w:val="20"/>
              </w:rPr>
            </w:pPr>
            <w:r w:rsidRPr="0010673E">
              <w:rPr>
                <w:rFonts w:ascii="Arial" w:eastAsia="Calibri" w:hAnsi="Arial" w:cs="Arial"/>
                <w:sz w:val="20"/>
                <w:szCs w:val="20"/>
              </w:rPr>
              <w:t xml:space="preserve">Advanced organisational time management </w:t>
            </w:r>
          </w:p>
          <w:p w14:paraId="53909832" w14:textId="77777777" w:rsidR="001E2306" w:rsidRPr="00682B78" w:rsidRDefault="001E2306" w:rsidP="0077142D">
            <w:pPr>
              <w:pStyle w:val="ListParagraph"/>
              <w:spacing w:before="100" w:beforeAutospacing="1" w:afterAutospacing="1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E97789" w14:textId="77777777" w:rsidR="00BE01EF" w:rsidRDefault="00BE01EF"/>
    <w:sectPr w:rsidR="00BE0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CB9BF" w14:textId="77777777" w:rsidR="004020D9" w:rsidRDefault="004020D9" w:rsidP="004020D9">
      <w:pPr>
        <w:spacing w:after="0" w:line="240" w:lineRule="auto"/>
      </w:pPr>
      <w:r>
        <w:separator/>
      </w:r>
    </w:p>
  </w:endnote>
  <w:endnote w:type="continuationSeparator" w:id="0">
    <w:p w14:paraId="70F43657" w14:textId="77777777" w:rsidR="004020D9" w:rsidRDefault="004020D9" w:rsidP="0040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ECA7E" w14:textId="3476C724" w:rsidR="00EC5D89" w:rsidRPr="00096455" w:rsidRDefault="00096455" w:rsidP="00096455">
    <w:pPr>
      <w:pStyle w:val="Footer"/>
      <w:jc w:val="center"/>
    </w:pPr>
    <w:fldSimple w:instr=" DOCPROPERTY bjFooterEvenPageDocProperty \* MERGEFORMAT " w:fldLock="1">
      <w:r w:rsidRPr="00096455">
        <w:rPr>
          <w:rFonts w:ascii="Arial" w:hAnsi="Arial" w:cs="Arial"/>
          <w:color w:val="000000"/>
        </w:rPr>
        <w:t xml:space="preserve">This document is marked </w:t>
      </w:r>
      <w:r w:rsidRPr="00096455">
        <w:rPr>
          <w:rFonts w:ascii="Arial" w:hAnsi="Arial" w:cs="Arial"/>
          <w:b/>
          <w:color w:val="00B994"/>
        </w:rPr>
        <w:t>MPS Public</w:t>
      </w:r>
      <w:r w:rsidRPr="00096455">
        <w:rPr>
          <w:rFonts w:ascii="Arial" w:hAnsi="Arial" w:cs="Arial"/>
          <w:color w:val="000000"/>
        </w:rPr>
        <w:t xml:space="preserve"> by MPS.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220B5" w14:textId="7A703C7D" w:rsidR="00102654" w:rsidRPr="00096455" w:rsidRDefault="00096455" w:rsidP="00096455">
    <w:pPr>
      <w:pStyle w:val="Footer"/>
      <w:jc w:val="center"/>
    </w:pPr>
    <w:fldSimple w:instr=" DOCPROPERTY bjFooterBothDocProperty \* MERGEFORMAT " w:fldLock="1">
      <w:r w:rsidRPr="00096455">
        <w:rPr>
          <w:rFonts w:ascii="Arial" w:hAnsi="Arial" w:cs="Arial"/>
          <w:color w:val="000000"/>
        </w:rPr>
        <w:t xml:space="preserve">This document is marked </w:t>
      </w:r>
      <w:r w:rsidRPr="00096455">
        <w:rPr>
          <w:rFonts w:ascii="Arial" w:hAnsi="Arial" w:cs="Arial"/>
          <w:b/>
          <w:color w:val="00B994"/>
        </w:rPr>
        <w:t>MPS Public</w:t>
      </w:r>
      <w:r w:rsidRPr="00096455">
        <w:rPr>
          <w:rFonts w:ascii="Arial" w:hAnsi="Arial" w:cs="Arial"/>
          <w:color w:val="000000"/>
        </w:rPr>
        <w:t xml:space="preserve"> by MPS.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B7798" w14:textId="2898349C" w:rsidR="00EC5D89" w:rsidRPr="00096455" w:rsidRDefault="00096455" w:rsidP="00096455">
    <w:pPr>
      <w:pStyle w:val="Footer"/>
      <w:jc w:val="center"/>
    </w:pPr>
    <w:fldSimple w:instr=" DOCPROPERTY bjFooterFirstPageDocProperty \* MERGEFORMAT " w:fldLock="1">
      <w:r w:rsidRPr="00096455">
        <w:rPr>
          <w:rFonts w:ascii="Arial" w:hAnsi="Arial" w:cs="Arial"/>
          <w:color w:val="000000"/>
        </w:rPr>
        <w:t xml:space="preserve">This document is marked </w:t>
      </w:r>
      <w:r w:rsidRPr="00096455">
        <w:rPr>
          <w:rFonts w:ascii="Arial" w:hAnsi="Arial" w:cs="Arial"/>
          <w:b/>
          <w:color w:val="00B994"/>
        </w:rPr>
        <w:t>MPS Public</w:t>
      </w:r>
      <w:r w:rsidRPr="00096455">
        <w:rPr>
          <w:rFonts w:ascii="Arial" w:hAnsi="Arial" w:cs="Arial"/>
          <w:color w:val="000000"/>
        </w:rPr>
        <w:t xml:space="preserve"> by MPS.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150A4" w14:textId="77777777" w:rsidR="004020D9" w:rsidRDefault="004020D9" w:rsidP="004020D9">
      <w:pPr>
        <w:spacing w:after="0" w:line="240" w:lineRule="auto"/>
      </w:pPr>
      <w:r>
        <w:separator/>
      </w:r>
    </w:p>
  </w:footnote>
  <w:footnote w:type="continuationSeparator" w:id="0">
    <w:p w14:paraId="0E397764" w14:textId="77777777" w:rsidR="004020D9" w:rsidRDefault="004020D9" w:rsidP="0040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A13AD" w14:textId="77777777" w:rsidR="00096455" w:rsidRDefault="00096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48481" w14:textId="77777777" w:rsidR="004020D9" w:rsidRPr="000E4361" w:rsidRDefault="004020D9" w:rsidP="004020D9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7FDBFA9D" wp14:editId="352A4A41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52A73E" w14:textId="77777777" w:rsidR="004020D9" w:rsidRDefault="004020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3890F" w14:textId="77777777" w:rsidR="00096455" w:rsidRDefault="00096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73B01"/>
    <w:multiLevelType w:val="hybridMultilevel"/>
    <w:tmpl w:val="AC605020"/>
    <w:lvl w:ilvl="0" w:tplc="08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FCF1F23"/>
    <w:multiLevelType w:val="hybridMultilevel"/>
    <w:tmpl w:val="5EF44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602D4"/>
    <w:multiLevelType w:val="hybridMultilevel"/>
    <w:tmpl w:val="AD24AA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71A94"/>
    <w:multiLevelType w:val="hybridMultilevel"/>
    <w:tmpl w:val="93BAC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B46F09"/>
    <w:multiLevelType w:val="hybridMultilevel"/>
    <w:tmpl w:val="F48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A122D"/>
    <w:multiLevelType w:val="hybridMultilevel"/>
    <w:tmpl w:val="F06C01A4"/>
    <w:lvl w:ilvl="0" w:tplc="5C42B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C6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AC6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A8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01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2F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D42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4A9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A0A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C57739"/>
    <w:multiLevelType w:val="hybridMultilevel"/>
    <w:tmpl w:val="2286B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2E5C"/>
    <w:multiLevelType w:val="hybridMultilevel"/>
    <w:tmpl w:val="69E4C712"/>
    <w:lvl w:ilvl="0" w:tplc="490CD7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0" w15:restartNumberingAfterBreak="0">
    <w:nsid w:val="386D787D"/>
    <w:multiLevelType w:val="hybridMultilevel"/>
    <w:tmpl w:val="4BA8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B3112"/>
    <w:multiLevelType w:val="hybridMultilevel"/>
    <w:tmpl w:val="83A600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065D8"/>
    <w:multiLevelType w:val="hybridMultilevel"/>
    <w:tmpl w:val="4AF87A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337797"/>
    <w:multiLevelType w:val="hybridMultilevel"/>
    <w:tmpl w:val="40C64E6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B02B8"/>
    <w:multiLevelType w:val="hybridMultilevel"/>
    <w:tmpl w:val="03A2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5079B"/>
    <w:multiLevelType w:val="hybridMultilevel"/>
    <w:tmpl w:val="10803D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475A04"/>
    <w:multiLevelType w:val="hybridMultilevel"/>
    <w:tmpl w:val="36C6BE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D2112A"/>
    <w:multiLevelType w:val="hybridMultilevel"/>
    <w:tmpl w:val="4BA68668"/>
    <w:lvl w:ilvl="0" w:tplc="DAFC8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7D294E0">
      <w:numFmt w:val="bullet"/>
      <w:lvlText w:val="·"/>
      <w:lvlJc w:val="left"/>
      <w:pPr>
        <w:ind w:left="1540" w:hanging="4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30670"/>
    <w:multiLevelType w:val="hybridMultilevel"/>
    <w:tmpl w:val="46080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180FB3"/>
    <w:multiLevelType w:val="hybridMultilevel"/>
    <w:tmpl w:val="038C71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4B0667"/>
    <w:multiLevelType w:val="hybridMultilevel"/>
    <w:tmpl w:val="1E74CE6E"/>
    <w:lvl w:ilvl="0" w:tplc="490CD7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9B6432"/>
    <w:multiLevelType w:val="hybridMultilevel"/>
    <w:tmpl w:val="4A761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222F8"/>
    <w:multiLevelType w:val="hybridMultilevel"/>
    <w:tmpl w:val="5D04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6"/>
  </w:num>
  <w:num w:numId="4">
    <w:abstractNumId w:val="10"/>
  </w:num>
  <w:num w:numId="5">
    <w:abstractNumId w:val="5"/>
  </w:num>
  <w:num w:numId="6">
    <w:abstractNumId w:val="28"/>
  </w:num>
  <w:num w:numId="7">
    <w:abstractNumId w:val="24"/>
  </w:num>
  <w:num w:numId="8">
    <w:abstractNumId w:val="4"/>
  </w:num>
  <w:num w:numId="9">
    <w:abstractNumId w:val="12"/>
  </w:num>
  <w:num w:numId="10">
    <w:abstractNumId w:val="9"/>
  </w:num>
  <w:num w:numId="11">
    <w:abstractNumId w:val="23"/>
  </w:num>
  <w:num w:numId="12">
    <w:abstractNumId w:val="6"/>
  </w:num>
  <w:num w:numId="13">
    <w:abstractNumId w:val="8"/>
  </w:num>
  <w:num w:numId="14">
    <w:abstractNumId w:val="21"/>
  </w:num>
  <w:num w:numId="15">
    <w:abstractNumId w:val="18"/>
  </w:num>
  <w:num w:numId="16">
    <w:abstractNumId w:val="17"/>
  </w:num>
  <w:num w:numId="17">
    <w:abstractNumId w:val="1"/>
  </w:num>
  <w:num w:numId="18">
    <w:abstractNumId w:val="19"/>
  </w:num>
  <w:num w:numId="19">
    <w:abstractNumId w:val="15"/>
  </w:num>
  <w:num w:numId="20">
    <w:abstractNumId w:val="22"/>
  </w:num>
  <w:num w:numId="21">
    <w:abstractNumId w:val="25"/>
  </w:num>
  <w:num w:numId="22">
    <w:abstractNumId w:val="7"/>
  </w:num>
  <w:num w:numId="23">
    <w:abstractNumId w:val="26"/>
  </w:num>
  <w:num w:numId="24">
    <w:abstractNumId w:val="13"/>
  </w:num>
  <w:num w:numId="25">
    <w:abstractNumId w:val="14"/>
  </w:num>
  <w:num w:numId="26">
    <w:abstractNumId w:val="20"/>
  </w:num>
  <w:num w:numId="27">
    <w:abstractNumId w:val="11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D9"/>
    <w:rsid w:val="00004A86"/>
    <w:rsid w:val="00060AF6"/>
    <w:rsid w:val="000853F1"/>
    <w:rsid w:val="00096455"/>
    <w:rsid w:val="000B6F67"/>
    <w:rsid w:val="000D7A69"/>
    <w:rsid w:val="00102654"/>
    <w:rsid w:val="00102AA8"/>
    <w:rsid w:val="001E2306"/>
    <w:rsid w:val="001E7C6B"/>
    <w:rsid w:val="002A15F4"/>
    <w:rsid w:val="002D799C"/>
    <w:rsid w:val="002E1B8E"/>
    <w:rsid w:val="00315CD9"/>
    <w:rsid w:val="003D1BF3"/>
    <w:rsid w:val="004020D9"/>
    <w:rsid w:val="004C3368"/>
    <w:rsid w:val="005720EA"/>
    <w:rsid w:val="005A1718"/>
    <w:rsid w:val="005E70A7"/>
    <w:rsid w:val="0060573C"/>
    <w:rsid w:val="00612098"/>
    <w:rsid w:val="00682B78"/>
    <w:rsid w:val="006A3B11"/>
    <w:rsid w:val="006C78C5"/>
    <w:rsid w:val="00734EF4"/>
    <w:rsid w:val="0077142D"/>
    <w:rsid w:val="00772FEE"/>
    <w:rsid w:val="00861A9C"/>
    <w:rsid w:val="00886A02"/>
    <w:rsid w:val="008D11F5"/>
    <w:rsid w:val="009452D7"/>
    <w:rsid w:val="00984BB3"/>
    <w:rsid w:val="009E1915"/>
    <w:rsid w:val="00A2235B"/>
    <w:rsid w:val="00A5469C"/>
    <w:rsid w:val="00A70458"/>
    <w:rsid w:val="00BB5129"/>
    <w:rsid w:val="00BE01EF"/>
    <w:rsid w:val="00BE5E99"/>
    <w:rsid w:val="00C934D2"/>
    <w:rsid w:val="00CE20C1"/>
    <w:rsid w:val="00D10187"/>
    <w:rsid w:val="00D31E1A"/>
    <w:rsid w:val="00D5552A"/>
    <w:rsid w:val="00D6314D"/>
    <w:rsid w:val="00D72102"/>
    <w:rsid w:val="00D91CF6"/>
    <w:rsid w:val="00DA6F63"/>
    <w:rsid w:val="00E42F8D"/>
    <w:rsid w:val="00E72E83"/>
    <w:rsid w:val="00EC5D89"/>
    <w:rsid w:val="00EF1178"/>
    <w:rsid w:val="00EF55A5"/>
    <w:rsid w:val="00F04C09"/>
    <w:rsid w:val="00F04F84"/>
    <w:rsid w:val="00F27AC4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505FA"/>
  <w15:chartTrackingRefBased/>
  <w15:docId w15:val="{A530086E-3C41-4FFA-9DFB-B44C2F57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D9"/>
  </w:style>
  <w:style w:type="paragraph" w:styleId="Footer">
    <w:name w:val="footer"/>
    <w:basedOn w:val="Normal"/>
    <w:link w:val="FooterChar"/>
    <w:uiPriority w:val="99"/>
    <w:unhideWhenUsed/>
    <w:rsid w:val="00402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D9"/>
  </w:style>
  <w:style w:type="paragraph" w:styleId="BalloonText">
    <w:name w:val="Balloon Text"/>
    <w:basedOn w:val="Normal"/>
    <w:link w:val="BalloonTextChar"/>
    <w:uiPriority w:val="99"/>
    <w:semiHidden/>
    <w:unhideWhenUsed/>
    <w:rsid w:val="0040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1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3B1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60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A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A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A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EF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3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3906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9667-B574-44AA-9D9E-A9A15AF039DD}"/>
      </w:docPartPr>
      <w:docPartBody>
        <w:p w:rsidR="008240FC" w:rsidRDefault="00120F5F"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85D1B53E96684B42A6693EFA44B5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995A5-391C-46B4-AF1A-A618DF807C37}"/>
      </w:docPartPr>
      <w:docPartBody>
        <w:p w:rsidR="008240FC" w:rsidRDefault="00120F5F" w:rsidP="00120F5F">
          <w:pPr>
            <w:pStyle w:val="85D1B53E96684B42A6693EFA44B56034"/>
          </w:pPr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053D2F1996B248D69EB141677FDD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03D1-9A4E-49BA-8192-FFBE16FFB07A}"/>
      </w:docPartPr>
      <w:docPartBody>
        <w:p w:rsidR="008240FC" w:rsidRDefault="00120F5F" w:rsidP="00120F5F">
          <w:pPr>
            <w:pStyle w:val="053D2F1996B248D69EB141677FDDE576"/>
          </w:pPr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D9DF9C6E891A44399C67290E255AB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E22C-5543-4A6E-B790-1111B53DC532}"/>
      </w:docPartPr>
      <w:docPartBody>
        <w:p w:rsidR="008240FC" w:rsidRDefault="00120F5F" w:rsidP="00120F5F">
          <w:pPr>
            <w:pStyle w:val="D9DF9C6E891A44399C67290E255ABF5B"/>
          </w:pPr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03B00FDADB684F4EA016D92C7EE8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89CF-2076-44AD-B367-0BC8A33B977B}"/>
      </w:docPartPr>
      <w:docPartBody>
        <w:p w:rsidR="008240FC" w:rsidRDefault="00120F5F" w:rsidP="00120F5F">
          <w:pPr>
            <w:pStyle w:val="03B00FDADB684F4EA016D92C7EE8E7FE"/>
          </w:pPr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6C5ED319D6FA4802A589994B8E119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351F-235D-4A11-B88D-D87929F7A140}"/>
      </w:docPartPr>
      <w:docPartBody>
        <w:p w:rsidR="008240FC" w:rsidRDefault="00120F5F" w:rsidP="00120F5F">
          <w:pPr>
            <w:pStyle w:val="6C5ED319D6FA4802A589994B8E119B9E"/>
          </w:pPr>
          <w:r w:rsidRPr="00DB1B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5F"/>
    <w:rsid w:val="00120F5F"/>
    <w:rsid w:val="0082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F5F"/>
    <w:rPr>
      <w:color w:val="808080"/>
    </w:rPr>
  </w:style>
  <w:style w:type="paragraph" w:customStyle="1" w:styleId="85D1B53E96684B42A6693EFA44B56034">
    <w:name w:val="85D1B53E96684B42A6693EFA44B56034"/>
    <w:rsid w:val="00120F5F"/>
  </w:style>
  <w:style w:type="paragraph" w:customStyle="1" w:styleId="053D2F1996B248D69EB141677FDDE576">
    <w:name w:val="053D2F1996B248D69EB141677FDDE576"/>
    <w:rsid w:val="00120F5F"/>
  </w:style>
  <w:style w:type="paragraph" w:customStyle="1" w:styleId="D9DF9C6E891A44399C67290E255ABF5B">
    <w:name w:val="D9DF9C6E891A44399C67290E255ABF5B"/>
    <w:rsid w:val="00120F5F"/>
  </w:style>
  <w:style w:type="paragraph" w:customStyle="1" w:styleId="03B00FDADB684F4EA016D92C7EE8E7FE">
    <w:name w:val="03B00FDADB684F4EA016D92C7EE8E7FE"/>
    <w:rsid w:val="00120F5F"/>
  </w:style>
  <w:style w:type="paragraph" w:customStyle="1" w:styleId="6C5ED319D6FA4802A589994B8E119B9E">
    <w:name w:val="6C5ED319D6FA4802A589994B8E119B9E"/>
    <w:rsid w:val="00120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defaultValue">
  <element uid="05736d0f-1c8b-49d1-b7e3-29649fcc53b5" value=""/>
  <element uid="id_classification_generalbusiness" value=""/>
</sisl>
</file>

<file path=customXml/itemProps1.xml><?xml version="1.0" encoding="utf-8"?>
<ds:datastoreItem xmlns:ds="http://schemas.openxmlformats.org/officeDocument/2006/customXml" ds:itemID="{D85D0F41-64D5-4D9A-BAB2-38A11D7BAC7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1342</Words>
  <Characters>7651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Carr</dc:creator>
  <cp:keywords/>
  <dc:description>MPS Public</dc:description>
  <cp:lastModifiedBy>Kate Lyon</cp:lastModifiedBy>
  <cp:revision>2</cp:revision>
  <dcterms:created xsi:type="dcterms:W3CDTF">2021-08-25T09:11:00Z</dcterms:created>
  <dcterms:modified xsi:type="dcterms:W3CDTF">2021-08-25T09:11:00Z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56824f15-44f1-4b41-922a-80f8cfd631b5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policy="0527876a-d0f0-42d7-8ac4-338d18901bd9" origin="defaultValue" xmlns="http://www.boldonj</vt:lpwstr>
  </property>
  <property fmtid="{D5CDD505-2E9C-101B-9397-08002B2CF9AE}" pid="4" name="bjDocumentLabelXML-0">
    <vt:lpwstr>ames.com/2008/01/sie/internal/label"&gt;&lt;element uid="05736d0f-1c8b-49d1-b7e3-29649fcc53b5" value="" /&gt;&lt;element uid="id_classification_generalbusiness" value="" /&gt;&lt;/sisl&gt;</vt:lpwstr>
  </property>
  <property fmtid="{D5CDD505-2E9C-101B-9397-08002B2CF9AE}" pid="5" name="bjDocumentSecurityLabel">
    <vt:lpwstr>MPS Public</vt:lpwstr>
  </property>
  <property fmtid="{D5CDD505-2E9C-101B-9397-08002B2CF9AE}" pid="6" name="MPSClassification:">
    <vt:lpwstr>MPS Public</vt:lpwstr>
  </property>
  <property fmtid="{D5CDD505-2E9C-101B-9397-08002B2CF9AE}" pid="7" name="bjFooterBothDocProperty">
    <vt:lpwstr>This document is marked MPS Public by MPS.</vt:lpwstr>
  </property>
  <property fmtid="{D5CDD505-2E9C-101B-9397-08002B2CF9AE}" pid="8" name="bjFooterFirstPageDocProperty">
    <vt:lpwstr>This document is marked MPS Public by MPS.</vt:lpwstr>
  </property>
  <property fmtid="{D5CDD505-2E9C-101B-9397-08002B2CF9AE}" pid="9" name="bjFooterEvenPageDocProperty">
    <vt:lpwstr>This document is marked MPS Public by MPS.</vt:lpwstr>
  </property>
  <property fmtid="{D5CDD505-2E9C-101B-9397-08002B2CF9AE}" pid="10" name="bjSaver">
    <vt:lpwstr>vImohGPj8QY9AXU84nU3vH/ZgCNlIlVb</vt:lpwstr>
  </property>
</Properties>
</file>