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786"/>
        <w:gridCol w:w="2316"/>
        <w:gridCol w:w="2196"/>
        <w:gridCol w:w="2718"/>
      </w:tblGrid>
      <w:tr w:rsidR="004020D9" w:rsidRPr="00085B95" w14:paraId="4067B24B" w14:textId="77777777" w:rsidTr="009E0E2B">
        <w:tc>
          <w:tcPr>
            <w:tcW w:w="1786" w:type="dxa"/>
            <w:shd w:val="clear" w:color="auto" w:fill="D9D9D9" w:themeFill="background1" w:themeFillShade="D9"/>
          </w:tcPr>
          <w:p w14:paraId="286C6418" w14:textId="733C715A" w:rsidR="004020D9" w:rsidRPr="00085B95" w:rsidRDefault="004020D9">
            <w:pPr>
              <w:rPr>
                <w:rFonts w:ascii="Arial" w:hAnsi="Arial" w:cs="Arial"/>
                <w:b/>
                <w:bCs/>
                <w:sz w:val="20"/>
                <w:szCs w:val="20"/>
              </w:rPr>
            </w:pPr>
            <w:r w:rsidRPr="00085B95">
              <w:rPr>
                <w:rFonts w:ascii="Arial" w:hAnsi="Arial" w:cs="Arial"/>
                <w:b/>
                <w:bCs/>
                <w:sz w:val="20"/>
                <w:szCs w:val="20"/>
              </w:rPr>
              <w:t>Role Title:</w:t>
            </w:r>
          </w:p>
        </w:tc>
        <w:tc>
          <w:tcPr>
            <w:tcW w:w="2316" w:type="dxa"/>
          </w:tcPr>
          <w:p w14:paraId="6148AE21" w14:textId="28451C72" w:rsidR="004020D9" w:rsidRPr="00085B95" w:rsidRDefault="00CB5AD5">
            <w:pPr>
              <w:rPr>
                <w:rFonts w:ascii="Arial" w:hAnsi="Arial" w:cs="Arial"/>
                <w:iCs/>
                <w:sz w:val="20"/>
                <w:szCs w:val="20"/>
                <w:highlight w:val="yellow"/>
              </w:rPr>
            </w:pPr>
            <w:r w:rsidRPr="00085B95">
              <w:rPr>
                <w:rFonts w:ascii="Arial" w:hAnsi="Arial" w:cs="Arial"/>
                <w:iCs/>
                <w:sz w:val="20"/>
                <w:szCs w:val="20"/>
              </w:rPr>
              <w:t xml:space="preserve">Senior </w:t>
            </w:r>
            <w:r w:rsidR="00982113" w:rsidRPr="00085B95">
              <w:rPr>
                <w:rFonts w:ascii="Arial" w:hAnsi="Arial" w:cs="Arial"/>
                <w:iCs/>
                <w:sz w:val="20"/>
                <w:szCs w:val="20"/>
              </w:rPr>
              <w:t xml:space="preserve">Pricing and Data Science Analyst </w:t>
            </w:r>
            <w:r w:rsidR="00F87B55">
              <w:rPr>
                <w:rFonts w:ascii="Arial" w:hAnsi="Arial" w:cs="Arial"/>
                <w:iCs/>
                <w:sz w:val="20"/>
                <w:szCs w:val="20"/>
              </w:rPr>
              <w:t>(International)</w:t>
            </w:r>
          </w:p>
        </w:tc>
        <w:tc>
          <w:tcPr>
            <w:tcW w:w="2196" w:type="dxa"/>
            <w:shd w:val="clear" w:color="auto" w:fill="D9D9D9" w:themeFill="background1" w:themeFillShade="D9"/>
          </w:tcPr>
          <w:p w14:paraId="3C4D17C8" w14:textId="49676A7D" w:rsidR="004020D9" w:rsidRPr="00085B95" w:rsidRDefault="004020D9">
            <w:pPr>
              <w:rPr>
                <w:rFonts w:ascii="Arial" w:hAnsi="Arial" w:cs="Arial"/>
                <w:b/>
                <w:bCs/>
                <w:sz w:val="20"/>
                <w:szCs w:val="20"/>
              </w:rPr>
            </w:pPr>
            <w:r w:rsidRPr="00085B95">
              <w:rPr>
                <w:rFonts w:ascii="Arial" w:hAnsi="Arial" w:cs="Arial"/>
                <w:b/>
                <w:bCs/>
                <w:sz w:val="20"/>
                <w:szCs w:val="20"/>
              </w:rPr>
              <w:t>Responsible to:</w:t>
            </w:r>
          </w:p>
        </w:tc>
        <w:tc>
          <w:tcPr>
            <w:tcW w:w="2718" w:type="dxa"/>
          </w:tcPr>
          <w:p w14:paraId="74962DCB" w14:textId="7283762F" w:rsidR="004020D9" w:rsidRPr="00085B95" w:rsidRDefault="00982113">
            <w:pPr>
              <w:rPr>
                <w:rFonts w:ascii="Arial" w:hAnsi="Arial" w:cs="Arial"/>
                <w:sz w:val="20"/>
                <w:szCs w:val="20"/>
              </w:rPr>
            </w:pPr>
            <w:r w:rsidRPr="00085B95">
              <w:rPr>
                <w:rFonts w:ascii="Arial" w:hAnsi="Arial" w:cs="Arial"/>
                <w:sz w:val="20"/>
                <w:szCs w:val="20"/>
              </w:rPr>
              <w:t xml:space="preserve">Pricing and Data Science Manager </w:t>
            </w:r>
            <w:r w:rsidR="0029508C">
              <w:rPr>
                <w:rFonts w:ascii="Arial" w:hAnsi="Arial" w:cs="Arial"/>
                <w:sz w:val="20"/>
                <w:szCs w:val="20"/>
              </w:rPr>
              <w:t>(International)</w:t>
            </w:r>
          </w:p>
        </w:tc>
      </w:tr>
      <w:tr w:rsidR="004020D9" w:rsidRPr="00085B95" w14:paraId="640738DF" w14:textId="77777777" w:rsidTr="009E0E2B">
        <w:tc>
          <w:tcPr>
            <w:tcW w:w="1786" w:type="dxa"/>
            <w:shd w:val="clear" w:color="auto" w:fill="D9D9D9" w:themeFill="background1" w:themeFillShade="D9"/>
          </w:tcPr>
          <w:p w14:paraId="652FB04D" w14:textId="3BB0E443" w:rsidR="004020D9" w:rsidRPr="00085B95" w:rsidRDefault="004020D9">
            <w:pPr>
              <w:rPr>
                <w:rFonts w:ascii="Arial" w:hAnsi="Arial" w:cs="Arial"/>
                <w:b/>
                <w:bCs/>
                <w:sz w:val="20"/>
                <w:szCs w:val="20"/>
                <w:lang w:val="en-US"/>
              </w:rPr>
            </w:pPr>
            <w:r w:rsidRPr="00085B95">
              <w:rPr>
                <w:rFonts w:ascii="Arial" w:hAnsi="Arial" w:cs="Arial"/>
                <w:b/>
                <w:bCs/>
                <w:sz w:val="20"/>
                <w:szCs w:val="20"/>
              </w:rPr>
              <w:t>Division:</w:t>
            </w:r>
          </w:p>
        </w:tc>
        <w:tc>
          <w:tcPr>
            <w:tcW w:w="2316" w:type="dxa"/>
          </w:tcPr>
          <w:p w14:paraId="718B57A1" w14:textId="5439CAA7" w:rsidR="004020D9" w:rsidRPr="00085B95" w:rsidRDefault="00982113">
            <w:pPr>
              <w:rPr>
                <w:rFonts w:ascii="Arial" w:hAnsi="Arial" w:cs="Arial"/>
                <w:sz w:val="20"/>
                <w:szCs w:val="20"/>
              </w:rPr>
            </w:pPr>
            <w:r w:rsidRPr="00085B95">
              <w:rPr>
                <w:rFonts w:ascii="Arial" w:hAnsi="Arial" w:cs="Arial"/>
                <w:sz w:val="20"/>
                <w:szCs w:val="20"/>
              </w:rPr>
              <w:t xml:space="preserve">Underwriting and Pricing </w:t>
            </w:r>
          </w:p>
        </w:tc>
        <w:tc>
          <w:tcPr>
            <w:tcW w:w="2196" w:type="dxa"/>
            <w:shd w:val="clear" w:color="auto" w:fill="D9D9D9" w:themeFill="background1" w:themeFillShade="D9"/>
          </w:tcPr>
          <w:p w14:paraId="09ADBDA4" w14:textId="5AD48C7E" w:rsidR="004020D9" w:rsidRPr="00085B95" w:rsidRDefault="004020D9">
            <w:pPr>
              <w:rPr>
                <w:rFonts w:ascii="Arial" w:hAnsi="Arial" w:cs="Arial"/>
                <w:b/>
                <w:bCs/>
                <w:sz w:val="20"/>
                <w:szCs w:val="20"/>
              </w:rPr>
            </w:pPr>
            <w:r w:rsidRPr="00085B95">
              <w:rPr>
                <w:rFonts w:ascii="Arial" w:hAnsi="Arial" w:cs="Arial"/>
                <w:b/>
                <w:bCs/>
                <w:sz w:val="20"/>
                <w:szCs w:val="20"/>
              </w:rPr>
              <w:t>Department:</w:t>
            </w:r>
          </w:p>
        </w:tc>
        <w:tc>
          <w:tcPr>
            <w:tcW w:w="2718" w:type="dxa"/>
          </w:tcPr>
          <w:p w14:paraId="695103AF" w14:textId="69298014" w:rsidR="004020D9" w:rsidRPr="00085B95" w:rsidRDefault="00982113">
            <w:pPr>
              <w:rPr>
                <w:rFonts w:ascii="Arial" w:hAnsi="Arial" w:cs="Arial"/>
                <w:sz w:val="20"/>
                <w:szCs w:val="20"/>
              </w:rPr>
            </w:pPr>
            <w:r w:rsidRPr="00085B95">
              <w:rPr>
                <w:rFonts w:ascii="Arial" w:hAnsi="Arial" w:cs="Arial"/>
                <w:sz w:val="20"/>
                <w:szCs w:val="20"/>
              </w:rPr>
              <w:t>Underwriting and Pricing (</w:t>
            </w:r>
            <w:r w:rsidR="00F969F2">
              <w:rPr>
                <w:rFonts w:ascii="Arial" w:hAnsi="Arial" w:cs="Arial"/>
                <w:sz w:val="20"/>
                <w:szCs w:val="20"/>
              </w:rPr>
              <w:t>International</w:t>
            </w:r>
            <w:r w:rsidRPr="00085B95">
              <w:rPr>
                <w:rFonts w:ascii="Arial" w:hAnsi="Arial" w:cs="Arial"/>
                <w:sz w:val="20"/>
                <w:szCs w:val="20"/>
              </w:rPr>
              <w:t>)</w:t>
            </w:r>
          </w:p>
        </w:tc>
      </w:tr>
      <w:tr w:rsidR="00682B78" w:rsidRPr="00085B95" w14:paraId="0E488215" w14:textId="77777777" w:rsidTr="009E0E2B">
        <w:trPr>
          <w:trHeight w:val="113"/>
        </w:trPr>
        <w:tc>
          <w:tcPr>
            <w:tcW w:w="1786" w:type="dxa"/>
            <w:vMerge w:val="restart"/>
            <w:shd w:val="clear" w:color="auto" w:fill="D9D9D9" w:themeFill="background1" w:themeFillShade="D9"/>
          </w:tcPr>
          <w:p w14:paraId="041DBD39" w14:textId="1EB7F1C7" w:rsidR="00682B78" w:rsidRPr="00085B95" w:rsidRDefault="00682B78">
            <w:pPr>
              <w:rPr>
                <w:rFonts w:ascii="Arial" w:hAnsi="Arial" w:cs="Arial"/>
                <w:b/>
                <w:bCs/>
                <w:sz w:val="20"/>
                <w:szCs w:val="20"/>
              </w:rPr>
            </w:pPr>
            <w:r w:rsidRPr="00085B95">
              <w:rPr>
                <w:rFonts w:ascii="Arial" w:hAnsi="Arial" w:cs="Arial"/>
                <w:b/>
                <w:bCs/>
                <w:sz w:val="20"/>
                <w:szCs w:val="20"/>
              </w:rPr>
              <w:t>Direct reports:</w:t>
            </w:r>
          </w:p>
        </w:tc>
        <w:tc>
          <w:tcPr>
            <w:tcW w:w="2316" w:type="dxa"/>
            <w:vMerge w:val="restart"/>
          </w:tcPr>
          <w:p w14:paraId="03F0F101" w14:textId="4220347C" w:rsidR="0018266D" w:rsidRPr="00085B95" w:rsidRDefault="00982113" w:rsidP="009E0E2B">
            <w:pPr>
              <w:rPr>
                <w:rFonts w:ascii="Arial" w:hAnsi="Arial" w:cs="Arial"/>
                <w:sz w:val="20"/>
                <w:szCs w:val="20"/>
              </w:rPr>
            </w:pPr>
            <w:r w:rsidRPr="00085B95">
              <w:rPr>
                <w:rFonts w:ascii="Arial" w:hAnsi="Arial" w:cs="Arial"/>
                <w:sz w:val="20"/>
                <w:szCs w:val="20"/>
              </w:rPr>
              <w:t>N/A</w:t>
            </w:r>
          </w:p>
        </w:tc>
        <w:tc>
          <w:tcPr>
            <w:tcW w:w="2196" w:type="dxa"/>
            <w:shd w:val="clear" w:color="auto" w:fill="D9D9D9" w:themeFill="background1" w:themeFillShade="D9"/>
          </w:tcPr>
          <w:p w14:paraId="4D5A56CE" w14:textId="5A86C04E" w:rsidR="00682B78" w:rsidRPr="00085B95" w:rsidRDefault="00682B78">
            <w:pPr>
              <w:rPr>
                <w:rFonts w:ascii="Arial" w:hAnsi="Arial" w:cs="Arial"/>
                <w:b/>
                <w:bCs/>
                <w:sz w:val="20"/>
                <w:szCs w:val="20"/>
              </w:rPr>
            </w:pPr>
            <w:r w:rsidRPr="00085B95">
              <w:rPr>
                <w:rFonts w:ascii="Arial" w:hAnsi="Arial" w:cs="Arial"/>
                <w:b/>
                <w:bCs/>
                <w:sz w:val="20"/>
                <w:szCs w:val="20"/>
              </w:rPr>
              <w:t>Scope:</w:t>
            </w:r>
          </w:p>
        </w:tc>
        <w:tc>
          <w:tcPr>
            <w:tcW w:w="2718" w:type="dxa"/>
          </w:tcPr>
          <w:p w14:paraId="1DC0F375" w14:textId="69EB915D" w:rsidR="00682B78" w:rsidRPr="00085B95" w:rsidRDefault="001B0734">
            <w:pPr>
              <w:rPr>
                <w:rFonts w:ascii="Arial" w:hAnsi="Arial" w:cs="Arial"/>
                <w:sz w:val="20"/>
                <w:szCs w:val="20"/>
              </w:rPr>
            </w:pPr>
            <w:r>
              <w:rPr>
                <w:rFonts w:ascii="Arial" w:hAnsi="Arial" w:cs="Arial"/>
                <w:sz w:val="20"/>
                <w:szCs w:val="20"/>
              </w:rPr>
              <w:t>Non-UK and Ireland Countries, medical and dental</w:t>
            </w:r>
          </w:p>
        </w:tc>
      </w:tr>
      <w:tr w:rsidR="00682B78" w:rsidRPr="00085B95" w14:paraId="767794F8" w14:textId="77777777" w:rsidTr="009E0E2B">
        <w:trPr>
          <w:trHeight w:val="112"/>
        </w:trPr>
        <w:tc>
          <w:tcPr>
            <w:tcW w:w="1786" w:type="dxa"/>
            <w:vMerge/>
            <w:shd w:val="clear" w:color="auto" w:fill="D9D9D9" w:themeFill="background1" w:themeFillShade="D9"/>
          </w:tcPr>
          <w:p w14:paraId="24708886" w14:textId="77777777" w:rsidR="00682B78" w:rsidRPr="00085B95" w:rsidRDefault="00682B78">
            <w:pPr>
              <w:rPr>
                <w:rFonts w:ascii="Arial" w:hAnsi="Arial" w:cs="Arial"/>
                <w:b/>
                <w:bCs/>
                <w:sz w:val="20"/>
                <w:szCs w:val="20"/>
              </w:rPr>
            </w:pPr>
          </w:p>
        </w:tc>
        <w:tc>
          <w:tcPr>
            <w:tcW w:w="2316" w:type="dxa"/>
            <w:vMerge/>
          </w:tcPr>
          <w:p w14:paraId="0C324AFC" w14:textId="77777777" w:rsidR="00682B78" w:rsidRPr="00085B95" w:rsidRDefault="00682B78">
            <w:pPr>
              <w:rPr>
                <w:rFonts w:ascii="Arial" w:hAnsi="Arial" w:cs="Arial"/>
                <w:b/>
                <w:bCs/>
                <w:sz w:val="20"/>
                <w:szCs w:val="20"/>
              </w:rPr>
            </w:pPr>
          </w:p>
        </w:tc>
        <w:tc>
          <w:tcPr>
            <w:tcW w:w="2196" w:type="dxa"/>
            <w:shd w:val="clear" w:color="auto" w:fill="D9D9D9" w:themeFill="background1" w:themeFillShade="D9"/>
          </w:tcPr>
          <w:p w14:paraId="007351E9" w14:textId="43DFC24F" w:rsidR="00682B78" w:rsidRPr="00085B95" w:rsidRDefault="00682B78">
            <w:pPr>
              <w:rPr>
                <w:rFonts w:ascii="Arial" w:hAnsi="Arial" w:cs="Arial"/>
                <w:b/>
                <w:bCs/>
                <w:sz w:val="20"/>
                <w:szCs w:val="20"/>
              </w:rPr>
            </w:pPr>
            <w:r w:rsidRPr="00085B95">
              <w:rPr>
                <w:rFonts w:ascii="Arial" w:hAnsi="Arial" w:cs="Arial"/>
                <w:b/>
                <w:bCs/>
                <w:sz w:val="20"/>
                <w:szCs w:val="20"/>
              </w:rPr>
              <w:t>Scale:</w:t>
            </w:r>
          </w:p>
        </w:tc>
        <w:tc>
          <w:tcPr>
            <w:tcW w:w="2718" w:type="dxa"/>
          </w:tcPr>
          <w:p w14:paraId="6319F923" w14:textId="13DDC0DB" w:rsidR="00682B78" w:rsidRPr="00085B95" w:rsidRDefault="00982113" w:rsidP="00682B78">
            <w:pPr>
              <w:rPr>
                <w:rFonts w:ascii="Arial" w:hAnsi="Arial" w:cs="Arial"/>
                <w:sz w:val="20"/>
                <w:szCs w:val="20"/>
              </w:rPr>
            </w:pPr>
            <w:r w:rsidRPr="00085B95">
              <w:rPr>
                <w:rFonts w:ascii="Arial" w:hAnsi="Arial" w:cs="Arial"/>
                <w:sz w:val="20"/>
                <w:szCs w:val="20"/>
              </w:rPr>
              <w:t>N/A</w:t>
            </w:r>
          </w:p>
        </w:tc>
      </w:tr>
      <w:tr w:rsidR="00682B78" w:rsidRPr="00085B95" w14:paraId="337C6880" w14:textId="77777777" w:rsidTr="009E0E2B">
        <w:tc>
          <w:tcPr>
            <w:tcW w:w="1786" w:type="dxa"/>
            <w:vMerge/>
            <w:shd w:val="clear" w:color="auto" w:fill="D9D9D9" w:themeFill="background1" w:themeFillShade="D9"/>
          </w:tcPr>
          <w:p w14:paraId="0EB32A69" w14:textId="23559146" w:rsidR="00682B78" w:rsidRPr="00085B95" w:rsidRDefault="00682B78">
            <w:pPr>
              <w:rPr>
                <w:rFonts w:ascii="Arial" w:hAnsi="Arial" w:cs="Arial"/>
                <w:b/>
                <w:bCs/>
                <w:sz w:val="20"/>
                <w:szCs w:val="20"/>
              </w:rPr>
            </w:pPr>
          </w:p>
        </w:tc>
        <w:tc>
          <w:tcPr>
            <w:tcW w:w="2316" w:type="dxa"/>
            <w:vMerge/>
          </w:tcPr>
          <w:p w14:paraId="0A6EBC44" w14:textId="77777777" w:rsidR="00682B78" w:rsidRPr="00085B95" w:rsidRDefault="00682B78">
            <w:pPr>
              <w:rPr>
                <w:rFonts w:ascii="Arial" w:hAnsi="Arial" w:cs="Arial"/>
                <w:b/>
                <w:bCs/>
                <w:sz w:val="20"/>
                <w:szCs w:val="20"/>
              </w:rPr>
            </w:pPr>
          </w:p>
        </w:tc>
        <w:tc>
          <w:tcPr>
            <w:tcW w:w="2196" w:type="dxa"/>
            <w:shd w:val="clear" w:color="auto" w:fill="D9D9D9" w:themeFill="background1" w:themeFillShade="D9"/>
          </w:tcPr>
          <w:p w14:paraId="55392011" w14:textId="2EA250CE" w:rsidR="00682B78" w:rsidRPr="00085B95" w:rsidRDefault="00682B78">
            <w:pPr>
              <w:rPr>
                <w:rFonts w:ascii="Arial" w:hAnsi="Arial" w:cs="Arial"/>
                <w:b/>
                <w:bCs/>
                <w:sz w:val="20"/>
                <w:szCs w:val="20"/>
              </w:rPr>
            </w:pPr>
            <w:r w:rsidRPr="00085B95">
              <w:rPr>
                <w:rFonts w:ascii="Arial" w:hAnsi="Arial" w:cs="Arial"/>
                <w:b/>
                <w:bCs/>
                <w:sz w:val="20"/>
                <w:szCs w:val="20"/>
              </w:rPr>
              <w:t>Regulated Function:</w:t>
            </w:r>
          </w:p>
        </w:tc>
        <w:tc>
          <w:tcPr>
            <w:tcW w:w="2718" w:type="dxa"/>
          </w:tcPr>
          <w:p w14:paraId="2D40F3AD" w14:textId="5BBF31E9" w:rsidR="00682B78" w:rsidRPr="00085B95" w:rsidRDefault="00982113">
            <w:pPr>
              <w:rPr>
                <w:rFonts w:ascii="Arial" w:hAnsi="Arial" w:cs="Arial"/>
                <w:sz w:val="20"/>
                <w:szCs w:val="20"/>
              </w:rPr>
            </w:pPr>
            <w:r w:rsidRPr="00085B95">
              <w:rPr>
                <w:rFonts w:ascii="Arial" w:hAnsi="Arial" w:cs="Arial"/>
                <w:sz w:val="20"/>
                <w:szCs w:val="20"/>
              </w:rPr>
              <w:t>No</w:t>
            </w:r>
          </w:p>
          <w:p w14:paraId="7DF6596C" w14:textId="77777777" w:rsidR="00761467" w:rsidRPr="00085B95" w:rsidRDefault="00761467">
            <w:pPr>
              <w:rPr>
                <w:rFonts w:ascii="Arial" w:hAnsi="Arial" w:cs="Arial"/>
                <w:sz w:val="20"/>
                <w:szCs w:val="20"/>
              </w:rPr>
            </w:pPr>
          </w:p>
          <w:p w14:paraId="761A96B5" w14:textId="77777777" w:rsidR="00761467" w:rsidRPr="00085B95" w:rsidRDefault="00761467">
            <w:pPr>
              <w:rPr>
                <w:rFonts w:ascii="Arial" w:hAnsi="Arial" w:cs="Arial"/>
                <w:sz w:val="20"/>
                <w:szCs w:val="20"/>
              </w:rPr>
            </w:pPr>
          </w:p>
          <w:p w14:paraId="0B902231" w14:textId="6ED17FA4" w:rsidR="00761467" w:rsidRPr="00085B95" w:rsidRDefault="00761467">
            <w:pPr>
              <w:rPr>
                <w:rFonts w:ascii="Arial" w:hAnsi="Arial" w:cs="Arial"/>
                <w:sz w:val="20"/>
                <w:szCs w:val="20"/>
              </w:rPr>
            </w:pPr>
          </w:p>
        </w:tc>
      </w:tr>
      <w:tr w:rsidR="009E0E2B" w:rsidRPr="00085B95" w14:paraId="0D0B5E0A" w14:textId="77777777" w:rsidTr="009E0E2B">
        <w:tc>
          <w:tcPr>
            <w:tcW w:w="1786" w:type="dxa"/>
            <w:shd w:val="clear" w:color="auto" w:fill="D9D9D9" w:themeFill="background1" w:themeFillShade="D9"/>
          </w:tcPr>
          <w:p w14:paraId="2141E753" w14:textId="261233AF" w:rsidR="009E0E2B" w:rsidRPr="00085B95" w:rsidRDefault="009E0E2B" w:rsidP="009E0E2B">
            <w:pPr>
              <w:rPr>
                <w:rFonts w:ascii="Arial" w:hAnsi="Arial" w:cs="Arial"/>
                <w:b/>
                <w:bCs/>
                <w:sz w:val="20"/>
                <w:szCs w:val="20"/>
              </w:rPr>
            </w:pPr>
            <w:r w:rsidRPr="00085B95">
              <w:rPr>
                <w:rFonts w:ascii="Arial" w:hAnsi="Arial" w:cs="Arial"/>
                <w:b/>
                <w:bCs/>
                <w:sz w:val="20"/>
                <w:szCs w:val="20"/>
              </w:rPr>
              <w:t>Evaluation Level:</w:t>
            </w:r>
          </w:p>
        </w:tc>
        <w:tc>
          <w:tcPr>
            <w:tcW w:w="2316" w:type="dxa"/>
          </w:tcPr>
          <w:p w14:paraId="78540F26" w14:textId="52868848" w:rsidR="009E0E2B" w:rsidRPr="001B62C8" w:rsidRDefault="001B62C8" w:rsidP="009E0E2B">
            <w:pPr>
              <w:rPr>
                <w:rFonts w:ascii="Arial" w:hAnsi="Arial" w:cs="Arial"/>
                <w:b/>
                <w:bCs/>
                <w:iCs/>
                <w:sz w:val="20"/>
                <w:szCs w:val="20"/>
              </w:rPr>
            </w:pPr>
            <w:r w:rsidRPr="001B62C8">
              <w:rPr>
                <w:rFonts w:ascii="Arial" w:hAnsi="Arial" w:cs="Arial"/>
                <w:iCs/>
                <w:sz w:val="20"/>
                <w:szCs w:val="20"/>
              </w:rPr>
              <w:t>Implement 2</w:t>
            </w:r>
            <w:r w:rsidR="009E0E2B" w:rsidRPr="001B62C8">
              <w:rPr>
                <w:rFonts w:ascii="Arial" w:hAnsi="Arial" w:cs="Arial"/>
                <w:iCs/>
                <w:sz w:val="20"/>
                <w:szCs w:val="20"/>
              </w:rPr>
              <w:t xml:space="preserve"> </w:t>
            </w:r>
          </w:p>
        </w:tc>
        <w:tc>
          <w:tcPr>
            <w:tcW w:w="2196" w:type="dxa"/>
            <w:shd w:val="clear" w:color="auto" w:fill="D9D9D9" w:themeFill="background1" w:themeFillShade="D9"/>
          </w:tcPr>
          <w:p w14:paraId="4BD62741" w14:textId="1767E535" w:rsidR="009E0E2B" w:rsidRPr="001B62C8" w:rsidRDefault="009E0E2B" w:rsidP="009E0E2B">
            <w:pPr>
              <w:rPr>
                <w:rFonts w:ascii="Arial" w:hAnsi="Arial" w:cs="Arial"/>
                <w:b/>
                <w:bCs/>
                <w:iCs/>
                <w:sz w:val="20"/>
                <w:szCs w:val="20"/>
              </w:rPr>
            </w:pPr>
            <w:r w:rsidRPr="001B62C8">
              <w:rPr>
                <w:rFonts w:ascii="Arial" w:hAnsi="Arial" w:cs="Arial"/>
                <w:b/>
                <w:bCs/>
                <w:iCs/>
                <w:sz w:val="20"/>
                <w:szCs w:val="20"/>
              </w:rPr>
              <w:t>Role Family:</w:t>
            </w:r>
          </w:p>
        </w:tc>
        <w:tc>
          <w:tcPr>
            <w:tcW w:w="2718" w:type="dxa"/>
          </w:tcPr>
          <w:p w14:paraId="71ACCB97" w14:textId="21ADB09C" w:rsidR="009E0E2B" w:rsidRPr="001B62C8" w:rsidRDefault="001B62C8" w:rsidP="009E0E2B">
            <w:pPr>
              <w:rPr>
                <w:rFonts w:ascii="Arial" w:hAnsi="Arial" w:cs="Arial"/>
                <w:iCs/>
                <w:sz w:val="20"/>
                <w:szCs w:val="20"/>
              </w:rPr>
            </w:pPr>
            <w:r w:rsidRPr="001B62C8">
              <w:rPr>
                <w:rFonts w:ascii="Arial" w:hAnsi="Arial" w:cs="Arial"/>
                <w:iCs/>
                <w:sz w:val="20"/>
                <w:szCs w:val="20"/>
              </w:rPr>
              <w:t xml:space="preserve">Member Risk and Exposure </w:t>
            </w:r>
          </w:p>
        </w:tc>
      </w:tr>
    </w:tbl>
    <w:p w14:paraId="618DCFA4" w14:textId="26917A79" w:rsidR="005E70A7" w:rsidRPr="00085B95" w:rsidRDefault="005E70A7">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4020D9" w:rsidRPr="00085B95" w14:paraId="6C8D341E" w14:textId="77777777" w:rsidTr="004020D9">
        <w:tc>
          <w:tcPr>
            <w:tcW w:w="9016" w:type="dxa"/>
            <w:shd w:val="clear" w:color="auto" w:fill="D9D9D9" w:themeFill="background1" w:themeFillShade="D9"/>
          </w:tcPr>
          <w:p w14:paraId="63090838" w14:textId="23CE207E" w:rsidR="004020D9" w:rsidRPr="00085B95" w:rsidRDefault="00BE01EF">
            <w:pPr>
              <w:rPr>
                <w:rFonts w:ascii="Arial" w:hAnsi="Arial" w:cs="Arial"/>
                <w:sz w:val="20"/>
                <w:szCs w:val="20"/>
              </w:rPr>
            </w:pPr>
            <w:r w:rsidRPr="00085B95">
              <w:rPr>
                <w:rFonts w:ascii="Arial" w:hAnsi="Arial" w:cs="Arial"/>
                <w:b/>
                <w:sz w:val="20"/>
                <w:szCs w:val="20"/>
              </w:rPr>
              <w:t>R</w:t>
            </w:r>
            <w:r w:rsidR="004020D9" w:rsidRPr="00085B95">
              <w:rPr>
                <w:rFonts w:ascii="Arial" w:hAnsi="Arial" w:cs="Arial"/>
                <w:b/>
                <w:sz w:val="20"/>
                <w:szCs w:val="20"/>
              </w:rPr>
              <w:t>ole Purpose</w:t>
            </w:r>
          </w:p>
        </w:tc>
      </w:tr>
      <w:tr w:rsidR="004020D9" w:rsidRPr="00085B95" w14:paraId="4D122A70" w14:textId="77777777" w:rsidTr="004020D9">
        <w:trPr>
          <w:trHeight w:val="978"/>
        </w:trPr>
        <w:tc>
          <w:tcPr>
            <w:tcW w:w="9016" w:type="dxa"/>
          </w:tcPr>
          <w:p w14:paraId="715802D3" w14:textId="17C0E558" w:rsidR="005066C2" w:rsidRDefault="00AF7968" w:rsidP="00AF7968">
            <w:pPr>
              <w:rPr>
                <w:rFonts w:ascii="Arial" w:hAnsi="Arial" w:cs="Arial"/>
                <w:sz w:val="20"/>
                <w:szCs w:val="20"/>
              </w:rPr>
            </w:pPr>
            <w:r w:rsidRPr="00085B95">
              <w:rPr>
                <w:rFonts w:ascii="Arial" w:hAnsi="Arial" w:cs="Arial"/>
                <w:sz w:val="20"/>
                <w:szCs w:val="20"/>
              </w:rPr>
              <w:t>The Senior Pricing and Data Science Analyst is a lead technical contributor responsible for delivering complex pricing, data science, and system-driven solutions across the</w:t>
            </w:r>
            <w:r w:rsidR="007455C2">
              <w:rPr>
                <w:rFonts w:ascii="Arial" w:hAnsi="Arial" w:cs="Arial"/>
                <w:sz w:val="20"/>
                <w:szCs w:val="20"/>
              </w:rPr>
              <w:t xml:space="preserve"> </w:t>
            </w:r>
            <w:proofErr w:type="gramStart"/>
            <w:r w:rsidR="007455C2">
              <w:rPr>
                <w:rFonts w:ascii="Arial" w:hAnsi="Arial" w:cs="Arial"/>
                <w:sz w:val="20"/>
                <w:szCs w:val="20"/>
              </w:rPr>
              <w:t>International</w:t>
            </w:r>
            <w:proofErr w:type="gramEnd"/>
            <w:r w:rsidR="007455C2">
              <w:rPr>
                <w:rFonts w:ascii="Arial" w:hAnsi="Arial" w:cs="Arial"/>
                <w:sz w:val="20"/>
                <w:szCs w:val="20"/>
              </w:rPr>
              <w:t xml:space="preserve"> </w:t>
            </w:r>
            <w:r w:rsidRPr="00085B95">
              <w:rPr>
                <w:rFonts w:ascii="Arial" w:hAnsi="Arial" w:cs="Arial"/>
                <w:sz w:val="20"/>
                <w:szCs w:val="20"/>
              </w:rPr>
              <w:t xml:space="preserve">portfolio. </w:t>
            </w:r>
          </w:p>
          <w:p w14:paraId="2528EEA4" w14:textId="77777777" w:rsidR="00F52560" w:rsidRDefault="00F52560" w:rsidP="00AF7968">
            <w:pPr>
              <w:rPr>
                <w:rFonts w:ascii="Arial" w:hAnsi="Arial" w:cs="Arial"/>
                <w:sz w:val="20"/>
                <w:szCs w:val="20"/>
              </w:rPr>
            </w:pPr>
          </w:p>
          <w:p w14:paraId="4D462BD0" w14:textId="71CA1A18" w:rsidR="00AF7968" w:rsidRDefault="00AF7968" w:rsidP="00AF7968">
            <w:pPr>
              <w:rPr>
                <w:rFonts w:ascii="Arial" w:hAnsi="Arial" w:cs="Arial"/>
                <w:sz w:val="20"/>
                <w:szCs w:val="20"/>
              </w:rPr>
            </w:pPr>
            <w:r w:rsidRPr="00085B95">
              <w:rPr>
                <w:rFonts w:ascii="Arial" w:hAnsi="Arial" w:cs="Arial"/>
                <w:sz w:val="20"/>
                <w:szCs w:val="20"/>
              </w:rPr>
              <w:t>The role combines advanced analytical modelling, pricing expertise, and pricing system implementation oversight, and plays a key role in shaping pricing strategy, strengthening governance, and improving analytical capability across the Pricing &amp; Data Science function.</w:t>
            </w:r>
          </w:p>
          <w:p w14:paraId="10678FEE" w14:textId="77777777" w:rsidR="005066C2" w:rsidRPr="00085B95" w:rsidRDefault="005066C2" w:rsidP="00AF7968">
            <w:pPr>
              <w:rPr>
                <w:rFonts w:ascii="Arial" w:hAnsi="Arial" w:cs="Arial"/>
                <w:sz w:val="20"/>
                <w:szCs w:val="20"/>
              </w:rPr>
            </w:pPr>
          </w:p>
          <w:p w14:paraId="180BAA06" w14:textId="77777777" w:rsidR="00AF7968" w:rsidRPr="00085B95" w:rsidRDefault="00AF7968" w:rsidP="00AF7968">
            <w:pPr>
              <w:rPr>
                <w:rFonts w:ascii="Arial" w:hAnsi="Arial" w:cs="Arial"/>
                <w:sz w:val="20"/>
                <w:szCs w:val="20"/>
              </w:rPr>
            </w:pPr>
            <w:r w:rsidRPr="00085B95">
              <w:rPr>
                <w:rFonts w:ascii="Arial" w:hAnsi="Arial" w:cs="Arial"/>
                <w:sz w:val="20"/>
                <w:szCs w:val="20"/>
              </w:rPr>
              <w:t>The role holder will operate with a high degree of autonomy, owning complex analyses and pricing initiatives end-to-end, influencing senior stakeholders, and acting as a technical mentor to analysts. While not a people manager, the role carries clear leadership accountability through expertise, judgement, and most importantly, behaviour.</w:t>
            </w:r>
          </w:p>
          <w:p w14:paraId="48D39D0B" w14:textId="77777777" w:rsidR="004020D9" w:rsidRDefault="004020D9" w:rsidP="00982113">
            <w:pPr>
              <w:rPr>
                <w:rFonts w:ascii="Arial" w:hAnsi="Arial" w:cs="Arial"/>
                <w:sz w:val="20"/>
                <w:szCs w:val="20"/>
              </w:rPr>
            </w:pPr>
          </w:p>
          <w:p w14:paraId="793C9040" w14:textId="77777777" w:rsidR="00F52560" w:rsidRDefault="00F52560" w:rsidP="00F52560">
            <w:pPr>
              <w:spacing w:line="278" w:lineRule="auto"/>
              <w:ind w:left="720"/>
              <w:rPr>
                <w:rFonts w:ascii="Arial" w:hAnsi="Arial" w:cs="Arial"/>
                <w:sz w:val="20"/>
                <w:szCs w:val="20"/>
              </w:rPr>
            </w:pPr>
          </w:p>
          <w:p w14:paraId="692FFB0F" w14:textId="47CBC133" w:rsidR="00F52560" w:rsidRPr="00085B95" w:rsidRDefault="00F52560" w:rsidP="00241C74">
            <w:pPr>
              <w:spacing w:line="278" w:lineRule="auto"/>
              <w:rPr>
                <w:rFonts w:ascii="Arial" w:hAnsi="Arial" w:cs="Arial"/>
                <w:sz w:val="20"/>
                <w:szCs w:val="20"/>
              </w:rPr>
            </w:pPr>
            <w:r w:rsidRPr="00DB3464">
              <w:rPr>
                <w:rFonts w:ascii="Arial" w:hAnsi="Arial" w:cs="Arial"/>
                <w:sz w:val="20"/>
                <w:szCs w:val="20"/>
              </w:rPr>
              <w:t>The role will be involved in transformational work focusing on the delivery of transformational pricing and analytics initiatives aligned to enterprise programmes</w:t>
            </w:r>
            <w:r w:rsidR="00806A16">
              <w:rPr>
                <w:rFonts w:ascii="Arial" w:hAnsi="Arial" w:cs="Arial"/>
                <w:sz w:val="20"/>
                <w:szCs w:val="20"/>
              </w:rPr>
              <w:t xml:space="preserve">, </w:t>
            </w:r>
            <w:r w:rsidR="00241C74" w:rsidRPr="00DB3464">
              <w:rPr>
                <w:rFonts w:ascii="Arial" w:hAnsi="Arial" w:cs="Arial"/>
                <w:sz w:val="20"/>
                <w:szCs w:val="20"/>
              </w:rPr>
              <w:t>the</w:t>
            </w:r>
            <w:r w:rsidRPr="00DB3464">
              <w:rPr>
                <w:rFonts w:ascii="Arial" w:hAnsi="Arial" w:cs="Arial"/>
                <w:sz w:val="20"/>
                <w:szCs w:val="20"/>
              </w:rPr>
              <w:t xml:space="preserve"> development and implementation of future-state pricing frameworks and systems</w:t>
            </w:r>
            <w:r w:rsidR="00241C74" w:rsidRPr="00DB3464">
              <w:rPr>
                <w:rFonts w:ascii="Arial" w:hAnsi="Arial" w:cs="Arial"/>
                <w:sz w:val="20"/>
                <w:szCs w:val="20"/>
              </w:rPr>
              <w:t xml:space="preserve">, </w:t>
            </w:r>
            <w:r w:rsidRPr="00DB3464">
              <w:rPr>
                <w:rFonts w:ascii="Arial" w:hAnsi="Arial" w:cs="Arial"/>
                <w:sz w:val="20"/>
                <w:szCs w:val="20"/>
              </w:rPr>
              <w:t>embedding predictive analytics and automation into pricing processes</w:t>
            </w:r>
            <w:r w:rsidR="00241C74" w:rsidRPr="00DB3464">
              <w:rPr>
                <w:rFonts w:ascii="Arial" w:hAnsi="Arial" w:cs="Arial"/>
                <w:sz w:val="20"/>
                <w:szCs w:val="20"/>
              </w:rPr>
              <w:t xml:space="preserve"> and f</w:t>
            </w:r>
            <w:r w:rsidRPr="00DB3464">
              <w:rPr>
                <w:rFonts w:ascii="Arial" w:hAnsi="Arial" w:cs="Arial"/>
                <w:sz w:val="20"/>
                <w:szCs w:val="20"/>
              </w:rPr>
              <w:t>or development and deployment of predictive pricing models (e.g. GLM and advanced analytics).</w:t>
            </w:r>
          </w:p>
          <w:p w14:paraId="001552B2" w14:textId="199D9412" w:rsidR="00F52560" w:rsidRPr="00085B95" w:rsidRDefault="00F52560" w:rsidP="00982113">
            <w:pPr>
              <w:rPr>
                <w:rFonts w:ascii="Arial" w:hAnsi="Arial" w:cs="Arial"/>
                <w:sz w:val="20"/>
                <w:szCs w:val="20"/>
              </w:rPr>
            </w:pPr>
          </w:p>
        </w:tc>
      </w:tr>
    </w:tbl>
    <w:p w14:paraId="608A4A16" w14:textId="77777777" w:rsidR="00483FDE" w:rsidRPr="00085B95" w:rsidRDefault="00483FDE">
      <w:pPr>
        <w:rPr>
          <w:rFonts w:ascii="Arial" w:hAnsi="Arial" w:cs="Arial"/>
          <w:sz w:val="20"/>
          <w:szCs w:val="20"/>
        </w:rPr>
      </w:pPr>
    </w:p>
    <w:tbl>
      <w:tblPr>
        <w:tblStyle w:val="TableGrid"/>
        <w:tblW w:w="9209" w:type="dxa"/>
        <w:tblLook w:val="04A0" w:firstRow="1" w:lastRow="0" w:firstColumn="1" w:lastColumn="0" w:noHBand="0" w:noVBand="1"/>
      </w:tblPr>
      <w:tblGrid>
        <w:gridCol w:w="5382"/>
        <w:gridCol w:w="3827"/>
      </w:tblGrid>
      <w:tr w:rsidR="004020D9" w:rsidRPr="00085B95" w14:paraId="0ECE7A79" w14:textId="77777777" w:rsidTr="00682B78">
        <w:tc>
          <w:tcPr>
            <w:tcW w:w="5382" w:type="dxa"/>
            <w:shd w:val="clear" w:color="auto" w:fill="D9D9D9" w:themeFill="background1" w:themeFillShade="D9"/>
          </w:tcPr>
          <w:p w14:paraId="39D14031" w14:textId="5E95B832" w:rsidR="004020D9" w:rsidRPr="00085B95" w:rsidRDefault="004020D9" w:rsidP="004020D9">
            <w:pPr>
              <w:rPr>
                <w:rFonts w:ascii="Arial" w:hAnsi="Arial" w:cs="Arial"/>
                <w:sz w:val="20"/>
                <w:szCs w:val="20"/>
              </w:rPr>
            </w:pPr>
            <w:r w:rsidRPr="00085B95">
              <w:rPr>
                <w:rFonts w:ascii="Arial" w:hAnsi="Arial" w:cs="Arial"/>
                <w:b/>
                <w:sz w:val="20"/>
                <w:szCs w:val="20"/>
              </w:rPr>
              <w:t>Accountabilities (R</w:t>
            </w:r>
            <w:r w:rsidRPr="00085B95">
              <w:rPr>
                <w:rFonts w:ascii="Arial" w:hAnsi="Arial" w:cs="Arial"/>
                <w:b/>
                <w:sz w:val="20"/>
                <w:szCs w:val="20"/>
                <w:u w:val="single"/>
              </w:rPr>
              <w:t>A</w:t>
            </w:r>
            <w:r w:rsidRPr="00085B95">
              <w:rPr>
                <w:rFonts w:ascii="Arial" w:hAnsi="Arial" w:cs="Arial"/>
                <w:b/>
                <w:sz w:val="20"/>
                <w:szCs w:val="20"/>
              </w:rPr>
              <w:t>CI)</w:t>
            </w:r>
            <w:r w:rsidR="002C2C1E" w:rsidRPr="00085B95">
              <w:rPr>
                <w:rFonts w:ascii="Arial" w:hAnsi="Arial" w:cs="Arial"/>
                <w:b/>
                <w:sz w:val="20"/>
                <w:szCs w:val="20"/>
              </w:rPr>
              <w:t xml:space="preserve"> </w:t>
            </w:r>
          </w:p>
        </w:tc>
        <w:tc>
          <w:tcPr>
            <w:tcW w:w="3827" w:type="dxa"/>
            <w:shd w:val="clear" w:color="auto" w:fill="D9D9D9" w:themeFill="background1" w:themeFillShade="D9"/>
          </w:tcPr>
          <w:p w14:paraId="48B15FBD" w14:textId="0AB2DDBB" w:rsidR="004020D9" w:rsidRPr="00085B95" w:rsidRDefault="00716235" w:rsidP="004020D9">
            <w:pPr>
              <w:rPr>
                <w:rFonts w:ascii="Arial" w:hAnsi="Arial" w:cs="Arial"/>
                <w:b/>
                <w:sz w:val="20"/>
                <w:szCs w:val="20"/>
              </w:rPr>
            </w:pPr>
            <w:r w:rsidRPr="00085B95">
              <w:rPr>
                <w:rFonts w:ascii="Arial" w:hAnsi="Arial" w:cs="Arial"/>
                <w:b/>
                <w:sz w:val="20"/>
                <w:szCs w:val="20"/>
              </w:rPr>
              <w:t xml:space="preserve">Examples </w:t>
            </w:r>
            <w:proofErr w:type="gramStart"/>
            <w:r w:rsidRPr="00085B95">
              <w:rPr>
                <w:rFonts w:ascii="Arial" w:hAnsi="Arial" w:cs="Arial"/>
                <w:b/>
                <w:sz w:val="20"/>
                <w:szCs w:val="20"/>
              </w:rPr>
              <w:t>m</w:t>
            </w:r>
            <w:r w:rsidR="004020D9" w:rsidRPr="00085B95">
              <w:rPr>
                <w:rFonts w:ascii="Arial" w:hAnsi="Arial" w:cs="Arial"/>
                <w:b/>
                <w:sz w:val="20"/>
                <w:szCs w:val="20"/>
              </w:rPr>
              <w:t>easures</w:t>
            </w:r>
            <w:proofErr w:type="gramEnd"/>
            <w:r w:rsidR="004020D9" w:rsidRPr="00085B95">
              <w:rPr>
                <w:rFonts w:ascii="Arial" w:hAnsi="Arial" w:cs="Arial"/>
                <w:b/>
                <w:sz w:val="20"/>
                <w:szCs w:val="20"/>
              </w:rPr>
              <w:t xml:space="preserve"> of Success/KPI’s</w:t>
            </w:r>
          </w:p>
          <w:p w14:paraId="2B985A57" w14:textId="244D6892" w:rsidR="00682B78" w:rsidRPr="00085B95" w:rsidRDefault="00682B78" w:rsidP="00982113">
            <w:pPr>
              <w:widowControl w:val="0"/>
              <w:autoSpaceDE w:val="0"/>
              <w:autoSpaceDN w:val="0"/>
              <w:adjustRightInd w:val="0"/>
              <w:spacing w:before="3"/>
              <w:rPr>
                <w:rFonts w:ascii="Arial" w:hAnsi="Arial" w:cs="Arial"/>
                <w:sz w:val="20"/>
                <w:szCs w:val="20"/>
              </w:rPr>
            </w:pPr>
          </w:p>
        </w:tc>
      </w:tr>
      <w:tr w:rsidR="004020D9" w:rsidRPr="00085B95" w14:paraId="669C6DD4" w14:textId="77777777" w:rsidTr="00682B78">
        <w:tc>
          <w:tcPr>
            <w:tcW w:w="5382" w:type="dxa"/>
          </w:tcPr>
          <w:p w14:paraId="10590F16" w14:textId="77777777" w:rsidR="006C519F" w:rsidRPr="00085B95" w:rsidRDefault="006C519F" w:rsidP="00F52560">
            <w:pPr>
              <w:numPr>
                <w:ilvl w:val="0"/>
                <w:numId w:val="6"/>
              </w:numPr>
              <w:spacing w:line="278" w:lineRule="auto"/>
              <w:rPr>
                <w:rFonts w:ascii="Arial" w:hAnsi="Arial" w:cs="Arial"/>
                <w:sz w:val="20"/>
                <w:szCs w:val="20"/>
              </w:rPr>
            </w:pPr>
            <w:r w:rsidRPr="00085B95">
              <w:rPr>
                <w:rFonts w:ascii="Arial" w:hAnsi="Arial" w:cs="Arial"/>
                <w:sz w:val="20"/>
                <w:szCs w:val="20"/>
              </w:rPr>
              <w:t>Lead delivery of complex pricing and data science initiatives aligned to MPS strategic objectives and risk appetite.</w:t>
            </w:r>
          </w:p>
          <w:p w14:paraId="43A480C8" w14:textId="77777777" w:rsidR="006C519F" w:rsidRPr="00085B95" w:rsidRDefault="006C519F" w:rsidP="00F52560">
            <w:pPr>
              <w:numPr>
                <w:ilvl w:val="0"/>
                <w:numId w:val="6"/>
              </w:numPr>
              <w:spacing w:line="278" w:lineRule="auto"/>
              <w:rPr>
                <w:rFonts w:ascii="Arial" w:hAnsi="Arial" w:cs="Arial"/>
                <w:sz w:val="20"/>
                <w:szCs w:val="20"/>
              </w:rPr>
            </w:pPr>
            <w:r w:rsidRPr="00085B95">
              <w:rPr>
                <w:rFonts w:ascii="Arial" w:hAnsi="Arial" w:cs="Arial"/>
                <w:sz w:val="20"/>
                <w:szCs w:val="20"/>
              </w:rPr>
              <w:t>Shape analytical and pricing approaches, ensuring consistency, robustness, and alignment with best practice.</w:t>
            </w:r>
          </w:p>
          <w:p w14:paraId="18ED3E91" w14:textId="77777777" w:rsidR="006C519F" w:rsidRPr="00D34A0B" w:rsidRDefault="006C519F" w:rsidP="00F52560">
            <w:pPr>
              <w:numPr>
                <w:ilvl w:val="0"/>
                <w:numId w:val="6"/>
              </w:numPr>
              <w:spacing w:line="278" w:lineRule="auto"/>
              <w:rPr>
                <w:rFonts w:ascii="Arial" w:hAnsi="Arial" w:cs="Arial"/>
                <w:sz w:val="20"/>
                <w:szCs w:val="20"/>
              </w:rPr>
            </w:pPr>
            <w:r w:rsidRPr="00085B95">
              <w:rPr>
                <w:rFonts w:ascii="Arial" w:hAnsi="Arial" w:cs="Arial"/>
                <w:sz w:val="20"/>
                <w:szCs w:val="20"/>
              </w:rPr>
              <w:t xml:space="preserve">Provide expert technical input into pricing strategy, product development, and underwriting </w:t>
            </w:r>
            <w:r w:rsidRPr="00D34A0B">
              <w:rPr>
                <w:rFonts w:ascii="Arial" w:hAnsi="Arial" w:cs="Arial"/>
                <w:sz w:val="20"/>
                <w:szCs w:val="20"/>
              </w:rPr>
              <w:t>decisions.</w:t>
            </w:r>
          </w:p>
          <w:p w14:paraId="60860635" w14:textId="77777777" w:rsidR="006C519F" w:rsidRPr="00D34A0B" w:rsidRDefault="006C519F" w:rsidP="00F52560">
            <w:pPr>
              <w:numPr>
                <w:ilvl w:val="0"/>
                <w:numId w:val="6"/>
              </w:numPr>
              <w:spacing w:line="278" w:lineRule="auto"/>
              <w:rPr>
                <w:rFonts w:ascii="Arial" w:hAnsi="Arial" w:cs="Arial"/>
                <w:sz w:val="20"/>
                <w:szCs w:val="20"/>
              </w:rPr>
            </w:pPr>
            <w:r w:rsidRPr="00D34A0B">
              <w:rPr>
                <w:rFonts w:ascii="Arial" w:hAnsi="Arial" w:cs="Arial"/>
                <w:sz w:val="20"/>
                <w:szCs w:val="20"/>
              </w:rPr>
              <w:t>Act as a trusted advisor to senior stakeholders on pricing, modelling, and data-driven decision-making.</w:t>
            </w:r>
          </w:p>
          <w:p w14:paraId="4B48732E" w14:textId="77777777" w:rsidR="00F52560" w:rsidRPr="00D34A0B" w:rsidRDefault="00F52560" w:rsidP="00F52560">
            <w:pPr>
              <w:numPr>
                <w:ilvl w:val="0"/>
                <w:numId w:val="6"/>
              </w:numPr>
              <w:spacing w:line="278" w:lineRule="auto"/>
              <w:rPr>
                <w:rFonts w:ascii="Arial" w:hAnsi="Arial" w:cs="Arial"/>
                <w:sz w:val="20"/>
                <w:szCs w:val="20"/>
              </w:rPr>
            </w:pPr>
            <w:r w:rsidRPr="00D34A0B">
              <w:rPr>
                <w:rFonts w:ascii="Arial" w:hAnsi="Arial" w:cs="Arial"/>
                <w:sz w:val="20"/>
                <w:szCs w:val="20"/>
              </w:rPr>
              <w:t>Lead transformational initiatives in pricing strategy, analytics, and systems.</w:t>
            </w:r>
          </w:p>
          <w:p w14:paraId="35778FD1" w14:textId="77777777" w:rsidR="00F52560" w:rsidRPr="00D34A0B" w:rsidRDefault="00F52560" w:rsidP="00F52560">
            <w:pPr>
              <w:numPr>
                <w:ilvl w:val="0"/>
                <w:numId w:val="6"/>
              </w:numPr>
              <w:spacing w:line="278" w:lineRule="auto"/>
              <w:rPr>
                <w:rFonts w:ascii="Arial" w:hAnsi="Arial" w:cs="Arial"/>
                <w:sz w:val="20"/>
                <w:szCs w:val="20"/>
              </w:rPr>
            </w:pPr>
            <w:r w:rsidRPr="00D34A0B">
              <w:rPr>
                <w:rFonts w:ascii="Arial" w:hAnsi="Arial" w:cs="Arial"/>
                <w:sz w:val="20"/>
                <w:szCs w:val="20"/>
              </w:rPr>
              <w:lastRenderedPageBreak/>
              <w:t>Develop and implement predictive pricing models using GLM and advanced analytics techniques.</w:t>
            </w:r>
          </w:p>
          <w:p w14:paraId="46D5122D" w14:textId="77777777" w:rsidR="00F52560" w:rsidRPr="00D34A0B" w:rsidRDefault="00F52560" w:rsidP="00F52560">
            <w:pPr>
              <w:numPr>
                <w:ilvl w:val="0"/>
                <w:numId w:val="6"/>
              </w:numPr>
              <w:spacing w:line="278" w:lineRule="auto"/>
              <w:rPr>
                <w:rFonts w:ascii="Arial" w:hAnsi="Arial" w:cs="Arial"/>
                <w:sz w:val="20"/>
                <w:szCs w:val="20"/>
              </w:rPr>
            </w:pPr>
            <w:r w:rsidRPr="00D34A0B">
              <w:rPr>
                <w:rFonts w:ascii="Arial" w:hAnsi="Arial" w:cs="Arial"/>
                <w:sz w:val="20"/>
                <w:szCs w:val="20"/>
              </w:rPr>
              <w:t>Provide operational pricing strategy accountability and delivery oversight.</w:t>
            </w:r>
          </w:p>
          <w:p w14:paraId="223D36A5" w14:textId="582D9091" w:rsidR="004020D9" w:rsidRPr="00085B95" w:rsidRDefault="004020D9" w:rsidP="00F52560">
            <w:pPr>
              <w:spacing w:line="278" w:lineRule="auto"/>
              <w:ind w:left="720"/>
              <w:rPr>
                <w:rFonts w:ascii="Arial" w:hAnsi="Arial" w:cs="Arial"/>
                <w:b/>
                <w:bCs/>
                <w:sz w:val="20"/>
                <w:szCs w:val="20"/>
              </w:rPr>
            </w:pPr>
          </w:p>
        </w:tc>
        <w:tc>
          <w:tcPr>
            <w:tcW w:w="3827" w:type="dxa"/>
          </w:tcPr>
          <w:p w14:paraId="2A249F35" w14:textId="77777777" w:rsidR="004E1929" w:rsidRPr="00085B95" w:rsidRDefault="004E1929" w:rsidP="00C20616">
            <w:pPr>
              <w:numPr>
                <w:ilvl w:val="0"/>
                <w:numId w:val="6"/>
              </w:numPr>
              <w:spacing w:line="278" w:lineRule="auto"/>
              <w:rPr>
                <w:rFonts w:ascii="Arial" w:hAnsi="Arial" w:cs="Arial"/>
                <w:sz w:val="20"/>
                <w:szCs w:val="20"/>
              </w:rPr>
            </w:pPr>
            <w:r w:rsidRPr="00085B95">
              <w:rPr>
                <w:rFonts w:ascii="Arial" w:hAnsi="Arial" w:cs="Arial"/>
                <w:sz w:val="20"/>
                <w:szCs w:val="20"/>
              </w:rPr>
              <w:lastRenderedPageBreak/>
              <w:t>Strategic initiatives delivered to plan and quality</w:t>
            </w:r>
          </w:p>
          <w:p w14:paraId="59FC80AE" w14:textId="77777777" w:rsidR="004E1929" w:rsidRPr="00085B95" w:rsidRDefault="004E1929" w:rsidP="00C20616">
            <w:pPr>
              <w:numPr>
                <w:ilvl w:val="0"/>
                <w:numId w:val="7"/>
              </w:numPr>
              <w:spacing w:line="278" w:lineRule="auto"/>
              <w:rPr>
                <w:rFonts w:ascii="Arial" w:hAnsi="Arial" w:cs="Arial"/>
                <w:sz w:val="20"/>
                <w:szCs w:val="20"/>
              </w:rPr>
            </w:pPr>
            <w:r w:rsidRPr="00085B95">
              <w:rPr>
                <w:rFonts w:ascii="Arial" w:hAnsi="Arial" w:cs="Arial"/>
                <w:sz w:val="20"/>
                <w:szCs w:val="20"/>
              </w:rPr>
              <w:t>Senior stakeholder confidence and feedback</w:t>
            </w:r>
          </w:p>
          <w:p w14:paraId="46E1778A" w14:textId="77777777" w:rsidR="004E1929" w:rsidRPr="00085B95" w:rsidRDefault="004E1929" w:rsidP="00C20616">
            <w:pPr>
              <w:numPr>
                <w:ilvl w:val="0"/>
                <w:numId w:val="7"/>
              </w:numPr>
              <w:spacing w:line="278" w:lineRule="auto"/>
              <w:rPr>
                <w:rFonts w:ascii="Arial" w:hAnsi="Arial" w:cs="Arial"/>
                <w:sz w:val="20"/>
                <w:szCs w:val="20"/>
              </w:rPr>
            </w:pPr>
            <w:r w:rsidRPr="00085B95">
              <w:rPr>
                <w:rFonts w:ascii="Arial" w:hAnsi="Arial" w:cs="Arial"/>
                <w:sz w:val="20"/>
                <w:szCs w:val="20"/>
              </w:rPr>
              <w:t>Adoption of improved analytical approaches and standards</w:t>
            </w:r>
          </w:p>
          <w:p w14:paraId="216624BF" w14:textId="5E000DF9" w:rsidR="004020D9" w:rsidRPr="00085B95" w:rsidRDefault="004020D9" w:rsidP="00625333">
            <w:pPr>
              <w:pStyle w:val="ListParagraph"/>
              <w:spacing w:before="100" w:beforeAutospacing="1" w:after="100" w:afterAutospacing="1"/>
              <w:ind w:left="360"/>
              <w:rPr>
                <w:rFonts w:ascii="Arial" w:hAnsi="Arial" w:cs="Arial"/>
                <w:sz w:val="20"/>
                <w:szCs w:val="20"/>
              </w:rPr>
            </w:pPr>
          </w:p>
        </w:tc>
      </w:tr>
      <w:tr w:rsidR="004020D9" w:rsidRPr="00085B95" w14:paraId="5E7808C6" w14:textId="77777777" w:rsidTr="00682B78">
        <w:tc>
          <w:tcPr>
            <w:tcW w:w="5382" w:type="dxa"/>
          </w:tcPr>
          <w:p w14:paraId="4CCC85D1" w14:textId="77777777" w:rsidR="00E9275A" w:rsidRPr="00085B95" w:rsidRDefault="00E9275A" w:rsidP="00C20616">
            <w:pPr>
              <w:numPr>
                <w:ilvl w:val="0"/>
                <w:numId w:val="8"/>
              </w:numPr>
              <w:spacing w:line="278" w:lineRule="auto"/>
              <w:rPr>
                <w:rFonts w:ascii="Arial" w:hAnsi="Arial" w:cs="Arial"/>
                <w:sz w:val="20"/>
                <w:szCs w:val="20"/>
              </w:rPr>
            </w:pPr>
            <w:r w:rsidRPr="00085B95">
              <w:rPr>
                <w:rFonts w:ascii="Arial" w:hAnsi="Arial" w:cs="Arial"/>
                <w:sz w:val="20"/>
                <w:szCs w:val="20"/>
              </w:rPr>
              <w:t>Lead the design, development, validation, and monitoring of pricing, actuarial, and data science models, while also performing detailed analysis of membership, claims, and financial data to inform pricing decisions.</w:t>
            </w:r>
          </w:p>
          <w:p w14:paraId="5D367F03" w14:textId="77777777" w:rsidR="00E9275A" w:rsidRPr="00085B95" w:rsidRDefault="00E9275A" w:rsidP="00C20616">
            <w:pPr>
              <w:numPr>
                <w:ilvl w:val="0"/>
                <w:numId w:val="8"/>
              </w:numPr>
              <w:spacing w:line="278" w:lineRule="auto"/>
              <w:rPr>
                <w:rFonts w:ascii="Arial" w:hAnsi="Arial" w:cs="Arial"/>
                <w:sz w:val="20"/>
                <w:szCs w:val="20"/>
              </w:rPr>
            </w:pPr>
            <w:r w:rsidRPr="00085B95">
              <w:rPr>
                <w:rFonts w:ascii="Arial" w:hAnsi="Arial" w:cs="Arial"/>
                <w:sz w:val="20"/>
                <w:szCs w:val="20"/>
              </w:rPr>
              <w:t>Lead development, review, and optimisation of technical pricing and data science models supporting sustainable growth.</w:t>
            </w:r>
          </w:p>
          <w:p w14:paraId="0EB37900" w14:textId="77777777" w:rsidR="00E9275A" w:rsidRPr="00085B95" w:rsidRDefault="00E9275A" w:rsidP="00C20616">
            <w:pPr>
              <w:numPr>
                <w:ilvl w:val="0"/>
                <w:numId w:val="8"/>
              </w:numPr>
              <w:spacing w:line="278" w:lineRule="auto"/>
              <w:rPr>
                <w:rFonts w:ascii="Arial" w:hAnsi="Arial" w:cs="Arial"/>
                <w:sz w:val="20"/>
                <w:szCs w:val="20"/>
              </w:rPr>
            </w:pPr>
            <w:r w:rsidRPr="00085B95">
              <w:rPr>
                <w:rFonts w:ascii="Arial" w:hAnsi="Arial" w:cs="Arial"/>
                <w:sz w:val="20"/>
                <w:szCs w:val="20"/>
              </w:rPr>
              <w:t>Oversee and challenge pricing assumptions, methodologies, and outputs, identifying trends, risks, and opportunities for portfolio optimization.</w:t>
            </w:r>
          </w:p>
          <w:p w14:paraId="16359F7D" w14:textId="77777777" w:rsidR="00E9275A" w:rsidRPr="00085B95" w:rsidRDefault="00E9275A" w:rsidP="00C20616">
            <w:pPr>
              <w:numPr>
                <w:ilvl w:val="0"/>
                <w:numId w:val="8"/>
              </w:numPr>
              <w:spacing w:line="278" w:lineRule="auto"/>
              <w:rPr>
                <w:rFonts w:ascii="Arial" w:hAnsi="Arial" w:cs="Arial"/>
                <w:sz w:val="20"/>
                <w:szCs w:val="20"/>
              </w:rPr>
            </w:pPr>
            <w:r w:rsidRPr="00085B95">
              <w:rPr>
                <w:rFonts w:ascii="Arial" w:hAnsi="Arial" w:cs="Arial"/>
                <w:sz w:val="20"/>
                <w:szCs w:val="20"/>
              </w:rPr>
              <w:t>Oversee complex subscription setting and pricing changes, ensuring strong commercial outcomes and governance compliance.</w:t>
            </w:r>
          </w:p>
          <w:p w14:paraId="22343183" w14:textId="77777777" w:rsidR="00E9275A" w:rsidRPr="00085B95" w:rsidRDefault="00E9275A" w:rsidP="00C20616">
            <w:pPr>
              <w:numPr>
                <w:ilvl w:val="0"/>
                <w:numId w:val="8"/>
              </w:numPr>
              <w:spacing w:line="278" w:lineRule="auto"/>
              <w:rPr>
                <w:rFonts w:ascii="Arial" w:hAnsi="Arial" w:cs="Arial"/>
                <w:sz w:val="20"/>
                <w:szCs w:val="20"/>
              </w:rPr>
            </w:pPr>
            <w:r w:rsidRPr="00085B95">
              <w:rPr>
                <w:rFonts w:ascii="Arial" w:hAnsi="Arial" w:cs="Arial"/>
                <w:sz w:val="20"/>
                <w:szCs w:val="20"/>
              </w:rPr>
              <w:t>Assess financial impacts of pricing and modelling decisions, making clear, evidence-based recommendations.</w:t>
            </w:r>
          </w:p>
          <w:p w14:paraId="475C43C8" w14:textId="77777777" w:rsidR="00E9275A" w:rsidRPr="00085B95" w:rsidRDefault="00E9275A" w:rsidP="00C20616">
            <w:pPr>
              <w:numPr>
                <w:ilvl w:val="0"/>
                <w:numId w:val="8"/>
              </w:numPr>
              <w:spacing w:line="278" w:lineRule="auto"/>
              <w:rPr>
                <w:rFonts w:ascii="Arial" w:hAnsi="Arial" w:cs="Arial"/>
                <w:sz w:val="20"/>
                <w:szCs w:val="20"/>
              </w:rPr>
            </w:pPr>
            <w:r w:rsidRPr="00085B95">
              <w:rPr>
                <w:rFonts w:ascii="Arial" w:hAnsi="Arial" w:cs="Arial"/>
                <w:sz w:val="20"/>
                <w:szCs w:val="20"/>
              </w:rPr>
              <w:t xml:space="preserve">Work with relevant underwriting lead to provide insight and expertise in understanding, optimising and deploying technical rates to create member value </w:t>
            </w:r>
          </w:p>
          <w:p w14:paraId="39A13DA7" w14:textId="77777777" w:rsidR="00E9275A" w:rsidRPr="00085B95" w:rsidRDefault="00E9275A" w:rsidP="00C20616">
            <w:pPr>
              <w:numPr>
                <w:ilvl w:val="0"/>
                <w:numId w:val="8"/>
              </w:numPr>
              <w:spacing w:line="278" w:lineRule="auto"/>
              <w:rPr>
                <w:rFonts w:ascii="Arial" w:hAnsi="Arial" w:cs="Arial"/>
                <w:sz w:val="20"/>
                <w:szCs w:val="20"/>
              </w:rPr>
            </w:pPr>
            <w:r w:rsidRPr="00085B95">
              <w:rPr>
                <w:rFonts w:ascii="Arial" w:hAnsi="Arial" w:cs="Arial"/>
                <w:sz w:val="20"/>
                <w:szCs w:val="20"/>
              </w:rPr>
              <w:t>Demonstrates a strong understanding of the commercial objectives of MPS and how pricing and data science decisions impact financial sustainability.</w:t>
            </w:r>
          </w:p>
          <w:p w14:paraId="79C6FC04" w14:textId="77777777" w:rsidR="00E9275A" w:rsidRPr="00085B95" w:rsidRDefault="00E9275A" w:rsidP="00C20616">
            <w:pPr>
              <w:numPr>
                <w:ilvl w:val="0"/>
                <w:numId w:val="8"/>
              </w:numPr>
              <w:spacing w:line="278" w:lineRule="auto"/>
              <w:rPr>
                <w:rFonts w:ascii="Arial" w:hAnsi="Arial" w:cs="Arial"/>
                <w:sz w:val="20"/>
                <w:szCs w:val="20"/>
              </w:rPr>
            </w:pPr>
            <w:r w:rsidRPr="00085B95">
              <w:rPr>
                <w:rFonts w:ascii="Arial" w:hAnsi="Arial" w:cs="Arial"/>
                <w:sz w:val="20"/>
                <w:szCs w:val="20"/>
              </w:rPr>
              <w:t>Monitor model and pricing performance, iterating using new data, techniques, or feedback from governance forums.</w:t>
            </w:r>
          </w:p>
          <w:p w14:paraId="61BF292D" w14:textId="77777777" w:rsidR="00E9275A" w:rsidRPr="00085B95" w:rsidRDefault="00E9275A" w:rsidP="00C20616">
            <w:pPr>
              <w:numPr>
                <w:ilvl w:val="0"/>
                <w:numId w:val="8"/>
              </w:numPr>
              <w:spacing w:line="278" w:lineRule="auto"/>
              <w:rPr>
                <w:rFonts w:ascii="Arial" w:hAnsi="Arial" w:cs="Arial"/>
                <w:sz w:val="20"/>
                <w:szCs w:val="20"/>
              </w:rPr>
            </w:pPr>
            <w:r w:rsidRPr="00085B95">
              <w:rPr>
                <w:rFonts w:ascii="Arial" w:hAnsi="Arial" w:cs="Arial"/>
                <w:sz w:val="20"/>
                <w:szCs w:val="20"/>
              </w:rPr>
              <w:t>Accountable for the accuracy, timeliness, and quality of monthly renewal monitoring reports and insights, and for clearly communicating performance and variance to plan to senior stakeholders.</w:t>
            </w:r>
          </w:p>
          <w:p w14:paraId="7D9B89C5" w14:textId="77777777" w:rsidR="00E9275A" w:rsidRPr="00085B95" w:rsidRDefault="00E9275A" w:rsidP="00C20616">
            <w:pPr>
              <w:numPr>
                <w:ilvl w:val="0"/>
                <w:numId w:val="8"/>
              </w:numPr>
              <w:spacing w:line="278" w:lineRule="auto"/>
              <w:rPr>
                <w:rFonts w:ascii="Arial" w:hAnsi="Arial" w:cs="Arial"/>
                <w:sz w:val="20"/>
                <w:szCs w:val="20"/>
              </w:rPr>
            </w:pPr>
            <w:r w:rsidRPr="00085B95">
              <w:rPr>
                <w:rFonts w:ascii="Arial" w:hAnsi="Arial" w:cs="Arial"/>
                <w:sz w:val="20"/>
                <w:szCs w:val="20"/>
              </w:rPr>
              <w:t>Accountable for ensuring pricing insight tools and adjustment frameworks are robust, well-governed, and aligned to agreed technical pricing assumptions and business strategy.</w:t>
            </w:r>
          </w:p>
          <w:p w14:paraId="53015662" w14:textId="77777777" w:rsidR="00E9275A" w:rsidRPr="00085B95" w:rsidRDefault="00E9275A" w:rsidP="00C20616">
            <w:pPr>
              <w:numPr>
                <w:ilvl w:val="0"/>
                <w:numId w:val="8"/>
              </w:numPr>
              <w:spacing w:line="278" w:lineRule="auto"/>
              <w:rPr>
                <w:rFonts w:ascii="Arial" w:hAnsi="Arial" w:cs="Arial"/>
                <w:sz w:val="20"/>
                <w:szCs w:val="20"/>
              </w:rPr>
            </w:pPr>
            <w:r w:rsidRPr="00085B95">
              <w:rPr>
                <w:rFonts w:ascii="Arial" w:hAnsi="Arial" w:cs="Arial"/>
                <w:sz w:val="20"/>
                <w:szCs w:val="20"/>
              </w:rPr>
              <w:t>Accountable for supporting the establishment, monitoring, and reporting of delegated pricing and discount authorities, including actual usage versus planned assumptions through regular segment and governance forums.</w:t>
            </w:r>
          </w:p>
          <w:p w14:paraId="755BC557" w14:textId="77777777" w:rsidR="00E9275A" w:rsidRPr="00085B95" w:rsidRDefault="00E9275A" w:rsidP="00C20616">
            <w:pPr>
              <w:numPr>
                <w:ilvl w:val="0"/>
                <w:numId w:val="8"/>
              </w:numPr>
              <w:spacing w:line="278" w:lineRule="auto"/>
              <w:rPr>
                <w:rFonts w:ascii="Arial" w:hAnsi="Arial" w:cs="Arial"/>
                <w:sz w:val="20"/>
                <w:szCs w:val="20"/>
              </w:rPr>
            </w:pPr>
            <w:r w:rsidRPr="00085B95">
              <w:rPr>
                <w:rFonts w:ascii="Arial" w:hAnsi="Arial" w:cs="Arial"/>
                <w:sz w:val="20"/>
                <w:szCs w:val="20"/>
              </w:rPr>
              <w:t xml:space="preserve">Accountable for the development and maintenance of a risk-based pricing adjustment framework, agreed in collaboration with </w:t>
            </w:r>
            <w:r w:rsidRPr="00085B95">
              <w:rPr>
                <w:rFonts w:ascii="Arial" w:hAnsi="Arial" w:cs="Arial"/>
                <w:sz w:val="20"/>
                <w:szCs w:val="20"/>
              </w:rPr>
              <w:lastRenderedPageBreak/>
              <w:t>underwriting leadership, to support consistent and controlled pricing decisions for high-risk and high-value segments.</w:t>
            </w:r>
          </w:p>
          <w:p w14:paraId="5CAE8F58" w14:textId="77777777" w:rsidR="00E9275A" w:rsidRPr="00085B95" w:rsidRDefault="00E9275A" w:rsidP="00C20616">
            <w:pPr>
              <w:numPr>
                <w:ilvl w:val="0"/>
                <w:numId w:val="8"/>
              </w:numPr>
              <w:spacing w:line="278" w:lineRule="auto"/>
              <w:rPr>
                <w:rFonts w:ascii="Arial" w:hAnsi="Arial" w:cs="Arial"/>
                <w:b/>
                <w:bCs/>
                <w:sz w:val="20"/>
                <w:szCs w:val="20"/>
              </w:rPr>
            </w:pPr>
            <w:r w:rsidRPr="00085B95">
              <w:rPr>
                <w:rFonts w:ascii="Arial" w:hAnsi="Arial" w:cs="Arial"/>
                <w:sz w:val="20"/>
                <w:szCs w:val="20"/>
              </w:rPr>
              <w:t>Accountable for contributing to the delivery of income and member retention targets by supporting clear, analytically driven renewal strategies and pricing recommendations.</w:t>
            </w:r>
          </w:p>
          <w:p w14:paraId="1A2E51EF" w14:textId="5A4AF5AD" w:rsidR="00BE01EF" w:rsidRPr="00085B95" w:rsidRDefault="00BE01EF" w:rsidP="004020D9">
            <w:pPr>
              <w:rPr>
                <w:rFonts w:ascii="Arial" w:hAnsi="Arial" w:cs="Arial"/>
                <w:b/>
                <w:bCs/>
                <w:sz w:val="20"/>
                <w:szCs w:val="20"/>
              </w:rPr>
            </w:pPr>
          </w:p>
        </w:tc>
        <w:tc>
          <w:tcPr>
            <w:tcW w:w="3827" w:type="dxa"/>
          </w:tcPr>
          <w:p w14:paraId="24D81AF5" w14:textId="77777777" w:rsidR="00D92070" w:rsidRPr="00085B95" w:rsidRDefault="00D92070" w:rsidP="00C20616">
            <w:pPr>
              <w:numPr>
                <w:ilvl w:val="0"/>
                <w:numId w:val="2"/>
              </w:numPr>
              <w:spacing w:line="278" w:lineRule="auto"/>
              <w:rPr>
                <w:rFonts w:ascii="Arial" w:hAnsi="Arial" w:cs="Arial"/>
                <w:sz w:val="20"/>
                <w:szCs w:val="20"/>
              </w:rPr>
            </w:pPr>
            <w:r w:rsidRPr="00085B95">
              <w:rPr>
                <w:rFonts w:ascii="Arial" w:hAnsi="Arial" w:cs="Arial"/>
                <w:sz w:val="20"/>
                <w:szCs w:val="20"/>
              </w:rPr>
              <w:lastRenderedPageBreak/>
              <w:t>Income, profitability, and pricing strength vs plan</w:t>
            </w:r>
          </w:p>
          <w:p w14:paraId="118EFEF3" w14:textId="77777777" w:rsidR="00D92070" w:rsidRPr="00085B95" w:rsidRDefault="00D92070" w:rsidP="00C20616">
            <w:pPr>
              <w:numPr>
                <w:ilvl w:val="0"/>
                <w:numId w:val="2"/>
              </w:numPr>
              <w:spacing w:line="278" w:lineRule="auto"/>
              <w:rPr>
                <w:rFonts w:ascii="Arial" w:hAnsi="Arial" w:cs="Arial"/>
                <w:sz w:val="20"/>
                <w:szCs w:val="20"/>
              </w:rPr>
            </w:pPr>
            <w:r w:rsidRPr="00085B95">
              <w:rPr>
                <w:rFonts w:ascii="Arial" w:hAnsi="Arial" w:cs="Arial"/>
                <w:sz w:val="20"/>
                <w:szCs w:val="20"/>
              </w:rPr>
              <w:t>Loss ratio and combined operating ratio performance</w:t>
            </w:r>
          </w:p>
          <w:p w14:paraId="35D770DE" w14:textId="77777777" w:rsidR="00D92070" w:rsidRPr="00085B95" w:rsidRDefault="00D92070" w:rsidP="00C20616">
            <w:pPr>
              <w:numPr>
                <w:ilvl w:val="0"/>
                <w:numId w:val="2"/>
              </w:numPr>
              <w:spacing w:line="278" w:lineRule="auto"/>
              <w:rPr>
                <w:rFonts w:ascii="Arial" w:hAnsi="Arial" w:cs="Arial"/>
                <w:sz w:val="20"/>
                <w:szCs w:val="20"/>
              </w:rPr>
            </w:pPr>
            <w:r w:rsidRPr="00085B95">
              <w:rPr>
                <w:rFonts w:ascii="Arial" w:hAnsi="Arial" w:cs="Arial"/>
                <w:sz w:val="20"/>
                <w:szCs w:val="20"/>
              </w:rPr>
              <w:t>Quality and clarity of pricing recommendations</w:t>
            </w:r>
          </w:p>
          <w:p w14:paraId="2511BE28" w14:textId="77777777" w:rsidR="00D92070" w:rsidRPr="00085B95" w:rsidRDefault="00D92070" w:rsidP="00C20616">
            <w:pPr>
              <w:numPr>
                <w:ilvl w:val="0"/>
                <w:numId w:val="2"/>
              </w:numPr>
              <w:spacing w:line="278" w:lineRule="auto"/>
              <w:rPr>
                <w:rFonts w:ascii="Arial" w:hAnsi="Arial" w:cs="Arial"/>
                <w:sz w:val="20"/>
                <w:szCs w:val="20"/>
              </w:rPr>
            </w:pPr>
            <w:r w:rsidRPr="00085B95">
              <w:rPr>
                <w:rFonts w:ascii="Arial" w:hAnsi="Arial" w:cs="Arial"/>
                <w:sz w:val="20"/>
                <w:szCs w:val="20"/>
              </w:rPr>
              <w:t>Timely, high-quality insight and reporting</w:t>
            </w:r>
          </w:p>
          <w:p w14:paraId="34B8BF47" w14:textId="77777777" w:rsidR="00D92070" w:rsidRPr="00085B95" w:rsidRDefault="00D92070" w:rsidP="00C20616">
            <w:pPr>
              <w:numPr>
                <w:ilvl w:val="0"/>
                <w:numId w:val="2"/>
              </w:numPr>
              <w:spacing w:line="278" w:lineRule="auto"/>
              <w:rPr>
                <w:rFonts w:ascii="Arial" w:hAnsi="Arial" w:cs="Arial"/>
                <w:sz w:val="20"/>
                <w:szCs w:val="20"/>
              </w:rPr>
            </w:pPr>
            <w:r w:rsidRPr="00085B95">
              <w:rPr>
                <w:rFonts w:ascii="Arial" w:hAnsi="Arial" w:cs="Arial"/>
                <w:sz w:val="20"/>
                <w:szCs w:val="20"/>
              </w:rPr>
              <w:t>Effective pricing governance and decision support</w:t>
            </w:r>
          </w:p>
          <w:p w14:paraId="2E8EC9DB" w14:textId="77777777" w:rsidR="00D92070" w:rsidRPr="00085B95" w:rsidRDefault="00D92070" w:rsidP="00C20616">
            <w:pPr>
              <w:numPr>
                <w:ilvl w:val="0"/>
                <w:numId w:val="2"/>
              </w:numPr>
              <w:spacing w:line="278" w:lineRule="auto"/>
              <w:rPr>
                <w:rFonts w:ascii="Arial" w:hAnsi="Arial" w:cs="Arial"/>
                <w:sz w:val="20"/>
                <w:szCs w:val="20"/>
              </w:rPr>
            </w:pPr>
            <w:r w:rsidRPr="00085B95">
              <w:rPr>
                <w:rFonts w:ascii="Arial" w:hAnsi="Arial" w:cs="Arial"/>
                <w:sz w:val="20"/>
                <w:szCs w:val="20"/>
              </w:rPr>
              <w:t>Positive commercial impact and stakeholder confidence</w:t>
            </w:r>
          </w:p>
          <w:p w14:paraId="7E09F139" w14:textId="05202993" w:rsidR="004020D9" w:rsidRPr="00085B95" w:rsidRDefault="004020D9" w:rsidP="009F3585">
            <w:pPr>
              <w:spacing w:line="278" w:lineRule="auto"/>
              <w:ind w:left="360"/>
              <w:rPr>
                <w:rFonts w:ascii="Arial" w:hAnsi="Arial" w:cs="Arial"/>
                <w:sz w:val="20"/>
                <w:szCs w:val="20"/>
              </w:rPr>
            </w:pPr>
          </w:p>
        </w:tc>
      </w:tr>
      <w:tr w:rsidR="004020D9" w:rsidRPr="00085B95" w14:paraId="764DDC14" w14:textId="77777777" w:rsidTr="00682B78">
        <w:tc>
          <w:tcPr>
            <w:tcW w:w="5382" w:type="dxa"/>
          </w:tcPr>
          <w:p w14:paraId="784792C8" w14:textId="77777777" w:rsidR="004020D9" w:rsidRPr="00085B95" w:rsidRDefault="00BE01EF" w:rsidP="004020D9">
            <w:pPr>
              <w:rPr>
                <w:rFonts w:ascii="Arial" w:hAnsi="Arial" w:cs="Arial"/>
                <w:b/>
                <w:bCs/>
                <w:sz w:val="20"/>
                <w:szCs w:val="20"/>
              </w:rPr>
            </w:pPr>
            <w:r w:rsidRPr="00085B95">
              <w:rPr>
                <w:rFonts w:ascii="Arial" w:hAnsi="Arial" w:cs="Arial"/>
                <w:b/>
                <w:bCs/>
                <w:sz w:val="20"/>
                <w:szCs w:val="20"/>
              </w:rPr>
              <w:t>Member</w:t>
            </w:r>
          </w:p>
          <w:p w14:paraId="64468ED9" w14:textId="77777777" w:rsidR="004F6ECF" w:rsidRPr="00085B95" w:rsidRDefault="004F6ECF" w:rsidP="00C20616">
            <w:pPr>
              <w:numPr>
                <w:ilvl w:val="0"/>
                <w:numId w:val="9"/>
              </w:numPr>
              <w:spacing w:line="278" w:lineRule="auto"/>
              <w:rPr>
                <w:rFonts w:ascii="Arial" w:hAnsi="Arial" w:cs="Arial"/>
                <w:sz w:val="20"/>
                <w:szCs w:val="20"/>
              </w:rPr>
            </w:pPr>
            <w:r w:rsidRPr="00085B95">
              <w:rPr>
                <w:rFonts w:ascii="Arial" w:hAnsi="Arial" w:cs="Arial"/>
                <w:sz w:val="20"/>
                <w:szCs w:val="20"/>
              </w:rPr>
              <w:t>Ensure pricing and modelling decisions are fair, transparent, and defensible from a member and regulatory perspective.</w:t>
            </w:r>
          </w:p>
          <w:p w14:paraId="01E30F5A" w14:textId="77777777" w:rsidR="004F6ECF" w:rsidRPr="00085B95" w:rsidRDefault="004F6ECF" w:rsidP="00C20616">
            <w:pPr>
              <w:numPr>
                <w:ilvl w:val="0"/>
                <w:numId w:val="9"/>
              </w:numPr>
              <w:spacing w:line="278" w:lineRule="auto"/>
              <w:rPr>
                <w:rFonts w:ascii="Arial" w:hAnsi="Arial" w:cs="Arial"/>
                <w:sz w:val="20"/>
                <w:szCs w:val="20"/>
              </w:rPr>
            </w:pPr>
            <w:r w:rsidRPr="00085B95">
              <w:rPr>
                <w:rFonts w:ascii="Arial" w:hAnsi="Arial" w:cs="Arial"/>
                <w:sz w:val="20"/>
                <w:szCs w:val="20"/>
              </w:rPr>
              <w:t>Incorporate market, competitive, and behavioural insights into pricing and modelling approaches.</w:t>
            </w:r>
          </w:p>
          <w:p w14:paraId="7ED09994" w14:textId="77777777" w:rsidR="004F6ECF" w:rsidRPr="00085B95" w:rsidRDefault="004F6ECF" w:rsidP="00C20616">
            <w:pPr>
              <w:numPr>
                <w:ilvl w:val="0"/>
                <w:numId w:val="9"/>
              </w:numPr>
              <w:spacing w:line="278" w:lineRule="auto"/>
              <w:rPr>
                <w:rFonts w:ascii="Arial" w:hAnsi="Arial" w:cs="Arial"/>
                <w:sz w:val="20"/>
                <w:szCs w:val="20"/>
              </w:rPr>
            </w:pPr>
            <w:r w:rsidRPr="00085B95">
              <w:rPr>
                <w:rFonts w:ascii="Arial" w:hAnsi="Arial" w:cs="Arial"/>
                <w:sz w:val="20"/>
                <w:szCs w:val="20"/>
              </w:rPr>
              <w:t>Support initiatives that improve member outcomes, retention, and acquisition.</w:t>
            </w:r>
          </w:p>
          <w:p w14:paraId="3DF57184" w14:textId="4C8D6494" w:rsidR="00BE01EF" w:rsidRPr="00085B95" w:rsidRDefault="00BE01EF" w:rsidP="004020D9">
            <w:pPr>
              <w:rPr>
                <w:rFonts w:ascii="Arial" w:hAnsi="Arial" w:cs="Arial"/>
                <w:b/>
                <w:bCs/>
                <w:sz w:val="20"/>
                <w:szCs w:val="20"/>
              </w:rPr>
            </w:pPr>
          </w:p>
        </w:tc>
        <w:tc>
          <w:tcPr>
            <w:tcW w:w="3827" w:type="dxa"/>
          </w:tcPr>
          <w:p w14:paraId="7214399D" w14:textId="77777777" w:rsidR="00EB7FB7" w:rsidRPr="00085B95" w:rsidRDefault="00EB7FB7" w:rsidP="00C20616">
            <w:pPr>
              <w:numPr>
                <w:ilvl w:val="0"/>
                <w:numId w:val="10"/>
              </w:numPr>
              <w:spacing w:line="278" w:lineRule="auto"/>
              <w:rPr>
                <w:rFonts w:ascii="Arial" w:hAnsi="Arial" w:cs="Arial"/>
                <w:sz w:val="20"/>
                <w:szCs w:val="20"/>
              </w:rPr>
            </w:pPr>
            <w:r w:rsidRPr="00085B95">
              <w:rPr>
                <w:rFonts w:ascii="Arial" w:hAnsi="Arial" w:cs="Arial"/>
                <w:sz w:val="20"/>
                <w:szCs w:val="20"/>
              </w:rPr>
              <w:t>Member satisfaction and retention outcomes</w:t>
            </w:r>
          </w:p>
          <w:p w14:paraId="0CF335B9" w14:textId="77777777" w:rsidR="00EB7FB7" w:rsidRPr="00085B95" w:rsidRDefault="00EB7FB7" w:rsidP="00C20616">
            <w:pPr>
              <w:numPr>
                <w:ilvl w:val="0"/>
                <w:numId w:val="10"/>
              </w:numPr>
              <w:spacing w:line="278" w:lineRule="auto"/>
              <w:rPr>
                <w:rFonts w:ascii="Arial" w:hAnsi="Arial" w:cs="Arial"/>
                <w:sz w:val="20"/>
                <w:szCs w:val="20"/>
              </w:rPr>
            </w:pPr>
            <w:r w:rsidRPr="00085B95">
              <w:rPr>
                <w:rFonts w:ascii="Arial" w:hAnsi="Arial" w:cs="Arial"/>
                <w:sz w:val="20"/>
                <w:szCs w:val="20"/>
              </w:rPr>
              <w:t>Market and competitive positioning</w:t>
            </w:r>
          </w:p>
          <w:p w14:paraId="0C10A9C7" w14:textId="61D4D211" w:rsidR="004020D9" w:rsidRPr="00085B95" w:rsidRDefault="004020D9" w:rsidP="00625333">
            <w:pPr>
              <w:pStyle w:val="ListParagraph"/>
              <w:ind w:left="360"/>
              <w:rPr>
                <w:rFonts w:ascii="Arial" w:hAnsi="Arial" w:cs="Arial"/>
                <w:sz w:val="20"/>
                <w:szCs w:val="20"/>
              </w:rPr>
            </w:pPr>
          </w:p>
        </w:tc>
      </w:tr>
      <w:tr w:rsidR="004020D9" w:rsidRPr="00085B95" w14:paraId="3B141173" w14:textId="77777777" w:rsidTr="00682B78">
        <w:tc>
          <w:tcPr>
            <w:tcW w:w="5382" w:type="dxa"/>
          </w:tcPr>
          <w:p w14:paraId="7A00A3ED" w14:textId="77777777" w:rsidR="004020D9" w:rsidRPr="00085B95" w:rsidRDefault="00BE01EF" w:rsidP="004020D9">
            <w:pPr>
              <w:rPr>
                <w:rFonts w:ascii="Arial" w:hAnsi="Arial" w:cs="Arial"/>
                <w:b/>
                <w:bCs/>
                <w:sz w:val="20"/>
                <w:szCs w:val="20"/>
              </w:rPr>
            </w:pPr>
            <w:r w:rsidRPr="00085B95">
              <w:rPr>
                <w:rFonts w:ascii="Arial" w:hAnsi="Arial" w:cs="Arial"/>
                <w:b/>
                <w:bCs/>
                <w:sz w:val="20"/>
                <w:szCs w:val="20"/>
              </w:rPr>
              <w:t>People</w:t>
            </w:r>
          </w:p>
          <w:p w14:paraId="6BDE2AF8" w14:textId="77777777" w:rsidR="00453031" w:rsidRPr="00085B95" w:rsidRDefault="00453031" w:rsidP="00C20616">
            <w:pPr>
              <w:numPr>
                <w:ilvl w:val="0"/>
                <w:numId w:val="11"/>
              </w:numPr>
              <w:spacing w:line="278" w:lineRule="auto"/>
              <w:rPr>
                <w:rFonts w:ascii="Arial" w:hAnsi="Arial" w:cs="Arial"/>
                <w:sz w:val="20"/>
                <w:szCs w:val="20"/>
              </w:rPr>
            </w:pPr>
            <w:r w:rsidRPr="00085B95">
              <w:rPr>
                <w:rFonts w:ascii="Arial" w:hAnsi="Arial" w:cs="Arial"/>
                <w:sz w:val="20"/>
                <w:szCs w:val="20"/>
              </w:rPr>
              <w:t>Act as a technical mentor and role model for analysts, supporting skill development across pricing, analytics, and data science.</w:t>
            </w:r>
          </w:p>
          <w:p w14:paraId="45234F00" w14:textId="77777777" w:rsidR="00453031" w:rsidRPr="00085B95" w:rsidRDefault="00453031" w:rsidP="00C20616">
            <w:pPr>
              <w:numPr>
                <w:ilvl w:val="0"/>
                <w:numId w:val="11"/>
              </w:numPr>
              <w:spacing w:line="278" w:lineRule="auto"/>
              <w:rPr>
                <w:rFonts w:ascii="Arial" w:hAnsi="Arial" w:cs="Arial"/>
                <w:sz w:val="20"/>
                <w:szCs w:val="20"/>
              </w:rPr>
            </w:pPr>
            <w:r w:rsidRPr="00085B95">
              <w:rPr>
                <w:rFonts w:ascii="Arial" w:hAnsi="Arial" w:cs="Arial"/>
                <w:sz w:val="20"/>
                <w:szCs w:val="20"/>
              </w:rPr>
              <w:t>Lead knowledge sharing, peer review, and continuous improvement activity within the team.</w:t>
            </w:r>
          </w:p>
          <w:p w14:paraId="769A83D8" w14:textId="77777777" w:rsidR="00453031" w:rsidRPr="00085B95" w:rsidRDefault="00453031" w:rsidP="00C20616">
            <w:pPr>
              <w:numPr>
                <w:ilvl w:val="0"/>
                <w:numId w:val="11"/>
              </w:numPr>
              <w:spacing w:line="278" w:lineRule="auto"/>
              <w:rPr>
                <w:rFonts w:ascii="Arial" w:hAnsi="Arial" w:cs="Arial"/>
                <w:sz w:val="20"/>
                <w:szCs w:val="20"/>
              </w:rPr>
            </w:pPr>
            <w:r w:rsidRPr="00085B95">
              <w:rPr>
                <w:rFonts w:ascii="Arial" w:hAnsi="Arial" w:cs="Arial"/>
                <w:sz w:val="20"/>
                <w:szCs w:val="20"/>
              </w:rPr>
              <w:t>Reduce key-person risk by ensuring processes, models, and systems are well documented and understood by others.</w:t>
            </w:r>
          </w:p>
          <w:p w14:paraId="2400F297" w14:textId="2CE436F9" w:rsidR="00BE01EF" w:rsidRPr="00085B95" w:rsidRDefault="00BE01EF" w:rsidP="004020D9">
            <w:pPr>
              <w:rPr>
                <w:rFonts w:ascii="Arial" w:hAnsi="Arial" w:cs="Arial"/>
                <w:b/>
                <w:bCs/>
                <w:sz w:val="20"/>
                <w:szCs w:val="20"/>
              </w:rPr>
            </w:pPr>
          </w:p>
        </w:tc>
        <w:tc>
          <w:tcPr>
            <w:tcW w:w="3827" w:type="dxa"/>
          </w:tcPr>
          <w:p w14:paraId="022DA925" w14:textId="77777777" w:rsidR="00C332DA" w:rsidRPr="00085B95" w:rsidRDefault="00C332DA" w:rsidP="00C20616">
            <w:pPr>
              <w:numPr>
                <w:ilvl w:val="0"/>
                <w:numId w:val="12"/>
              </w:numPr>
              <w:spacing w:line="278" w:lineRule="auto"/>
              <w:rPr>
                <w:rFonts w:ascii="Arial" w:hAnsi="Arial" w:cs="Arial"/>
                <w:sz w:val="20"/>
                <w:szCs w:val="20"/>
              </w:rPr>
            </w:pPr>
            <w:r w:rsidRPr="00085B95">
              <w:rPr>
                <w:rFonts w:ascii="Arial" w:hAnsi="Arial" w:cs="Arial"/>
                <w:sz w:val="20"/>
                <w:szCs w:val="20"/>
              </w:rPr>
              <w:t>Evidence of capability uplift across the team</w:t>
            </w:r>
          </w:p>
          <w:p w14:paraId="2CBEA591" w14:textId="77777777" w:rsidR="00C332DA" w:rsidRPr="00085B95" w:rsidRDefault="00C332DA" w:rsidP="00C20616">
            <w:pPr>
              <w:numPr>
                <w:ilvl w:val="0"/>
                <w:numId w:val="12"/>
              </w:numPr>
              <w:spacing w:line="278" w:lineRule="auto"/>
              <w:rPr>
                <w:rFonts w:ascii="Arial" w:hAnsi="Arial" w:cs="Arial"/>
                <w:sz w:val="20"/>
                <w:szCs w:val="20"/>
              </w:rPr>
            </w:pPr>
            <w:r w:rsidRPr="00085B95">
              <w:rPr>
                <w:rFonts w:ascii="Arial" w:hAnsi="Arial" w:cs="Arial"/>
                <w:sz w:val="20"/>
                <w:szCs w:val="20"/>
              </w:rPr>
              <w:t>Quality of peer reviews and mentoring feedback</w:t>
            </w:r>
          </w:p>
          <w:p w14:paraId="28E27D34" w14:textId="77777777" w:rsidR="00C332DA" w:rsidRPr="00085B95" w:rsidRDefault="00C332DA" w:rsidP="00C20616">
            <w:pPr>
              <w:numPr>
                <w:ilvl w:val="0"/>
                <w:numId w:val="12"/>
              </w:numPr>
              <w:spacing w:line="278" w:lineRule="auto"/>
              <w:rPr>
                <w:rFonts w:ascii="Arial" w:hAnsi="Arial" w:cs="Arial"/>
                <w:sz w:val="20"/>
                <w:szCs w:val="20"/>
              </w:rPr>
            </w:pPr>
            <w:r w:rsidRPr="00085B95">
              <w:rPr>
                <w:rFonts w:ascii="Arial" w:hAnsi="Arial" w:cs="Arial"/>
                <w:sz w:val="20"/>
                <w:szCs w:val="20"/>
              </w:rPr>
              <w:t>Reduced dependency on individuals for critical processes</w:t>
            </w:r>
          </w:p>
          <w:p w14:paraId="53674021" w14:textId="0AFDAC93" w:rsidR="003A500C" w:rsidRPr="00085B95" w:rsidRDefault="003A500C" w:rsidP="00982113">
            <w:pPr>
              <w:pStyle w:val="ListParagraph"/>
              <w:spacing w:before="100" w:beforeAutospacing="1" w:after="100" w:afterAutospacing="1"/>
              <w:ind w:left="360"/>
              <w:rPr>
                <w:rFonts w:ascii="Arial" w:hAnsi="Arial" w:cs="Arial"/>
                <w:sz w:val="20"/>
                <w:szCs w:val="20"/>
              </w:rPr>
            </w:pPr>
          </w:p>
        </w:tc>
      </w:tr>
      <w:tr w:rsidR="004020D9" w:rsidRPr="00085B95" w14:paraId="4DE695F3" w14:textId="77777777" w:rsidTr="00682B78">
        <w:tc>
          <w:tcPr>
            <w:tcW w:w="5382" w:type="dxa"/>
          </w:tcPr>
          <w:p w14:paraId="637AB019" w14:textId="70E43FD0" w:rsidR="004020D9" w:rsidRPr="00085B95" w:rsidRDefault="00BE01EF" w:rsidP="004020D9">
            <w:pPr>
              <w:rPr>
                <w:rFonts w:ascii="Arial" w:hAnsi="Arial" w:cs="Arial"/>
                <w:b/>
                <w:bCs/>
                <w:sz w:val="20"/>
                <w:szCs w:val="20"/>
              </w:rPr>
            </w:pPr>
            <w:r w:rsidRPr="00085B95">
              <w:rPr>
                <w:rFonts w:ascii="Arial" w:hAnsi="Arial" w:cs="Arial"/>
                <w:b/>
                <w:bCs/>
                <w:sz w:val="20"/>
                <w:szCs w:val="20"/>
              </w:rPr>
              <w:t>Risk</w:t>
            </w:r>
          </w:p>
          <w:p w14:paraId="328CC287" w14:textId="77777777" w:rsidR="00453EEF" w:rsidRPr="00085B95" w:rsidRDefault="00453EEF" w:rsidP="00C20616">
            <w:pPr>
              <w:numPr>
                <w:ilvl w:val="0"/>
                <w:numId w:val="1"/>
              </w:numPr>
              <w:spacing w:line="278" w:lineRule="auto"/>
              <w:rPr>
                <w:rFonts w:ascii="Arial" w:hAnsi="Arial" w:cs="Arial"/>
                <w:sz w:val="20"/>
                <w:szCs w:val="20"/>
              </w:rPr>
            </w:pPr>
            <w:r w:rsidRPr="00085B95">
              <w:rPr>
                <w:rFonts w:ascii="Arial" w:hAnsi="Arial" w:cs="Arial"/>
                <w:sz w:val="20"/>
                <w:szCs w:val="20"/>
              </w:rPr>
              <w:t>Provide senior-level oversight of pricing, modelling, and system changes to ensure compliance with pricing policy, governance, and regulatory requirements.</w:t>
            </w:r>
          </w:p>
          <w:p w14:paraId="5D0F84D7" w14:textId="77777777" w:rsidR="00453EEF" w:rsidRPr="00085B95" w:rsidRDefault="00453EEF" w:rsidP="00C20616">
            <w:pPr>
              <w:numPr>
                <w:ilvl w:val="0"/>
                <w:numId w:val="1"/>
              </w:numPr>
              <w:spacing w:line="278" w:lineRule="auto"/>
              <w:rPr>
                <w:rFonts w:ascii="Arial" w:hAnsi="Arial" w:cs="Arial"/>
                <w:sz w:val="20"/>
                <w:szCs w:val="20"/>
              </w:rPr>
            </w:pPr>
            <w:r w:rsidRPr="00085B95">
              <w:rPr>
                <w:rFonts w:ascii="Arial" w:hAnsi="Arial" w:cs="Arial"/>
                <w:sz w:val="20"/>
                <w:szCs w:val="20"/>
              </w:rPr>
              <w:t>Ensure analytical approaches appropriately reflect the risks inherent in clinical negligence and indemnity business, including long-tail exposures.</w:t>
            </w:r>
          </w:p>
          <w:p w14:paraId="3768171B" w14:textId="77777777" w:rsidR="00453EEF" w:rsidRPr="00085B95" w:rsidRDefault="00453EEF" w:rsidP="00C20616">
            <w:pPr>
              <w:numPr>
                <w:ilvl w:val="0"/>
                <w:numId w:val="1"/>
              </w:numPr>
              <w:spacing w:line="278" w:lineRule="auto"/>
              <w:rPr>
                <w:rFonts w:ascii="Arial" w:hAnsi="Arial" w:cs="Arial"/>
                <w:sz w:val="20"/>
                <w:szCs w:val="20"/>
              </w:rPr>
            </w:pPr>
            <w:r w:rsidRPr="00085B95">
              <w:rPr>
                <w:rFonts w:ascii="Arial" w:hAnsi="Arial" w:cs="Arial"/>
                <w:sz w:val="20"/>
                <w:szCs w:val="20"/>
              </w:rPr>
              <w:t>Support audits, risk reviews, and governance committees, providing clear and confident technical assurance.</w:t>
            </w:r>
          </w:p>
          <w:p w14:paraId="2F4B28F9" w14:textId="77777777" w:rsidR="00453EEF" w:rsidRPr="00085B95" w:rsidRDefault="00453EEF" w:rsidP="00C20616">
            <w:pPr>
              <w:numPr>
                <w:ilvl w:val="0"/>
                <w:numId w:val="1"/>
              </w:numPr>
              <w:spacing w:line="278" w:lineRule="auto"/>
              <w:rPr>
                <w:rFonts w:ascii="Arial" w:hAnsi="Arial" w:cs="Arial"/>
                <w:sz w:val="20"/>
                <w:szCs w:val="20"/>
              </w:rPr>
            </w:pPr>
            <w:r w:rsidRPr="00085B95">
              <w:rPr>
                <w:rFonts w:ascii="Arial" w:hAnsi="Arial" w:cs="Arial"/>
                <w:sz w:val="20"/>
                <w:szCs w:val="20"/>
              </w:rPr>
              <w:t>Define, uphold, and support standards for documentation, version control, testing, model governance, and regulatory or internal assurance queries.</w:t>
            </w:r>
          </w:p>
          <w:p w14:paraId="0BEE2BFE" w14:textId="0CE1191A" w:rsidR="00BE01EF" w:rsidRPr="00085B95" w:rsidRDefault="00BE01EF" w:rsidP="00F52560">
            <w:pPr>
              <w:spacing w:line="278" w:lineRule="auto"/>
              <w:ind w:left="360"/>
              <w:rPr>
                <w:rFonts w:ascii="Arial" w:hAnsi="Arial" w:cs="Arial"/>
                <w:sz w:val="20"/>
                <w:szCs w:val="20"/>
              </w:rPr>
            </w:pPr>
          </w:p>
        </w:tc>
        <w:tc>
          <w:tcPr>
            <w:tcW w:w="3827" w:type="dxa"/>
          </w:tcPr>
          <w:p w14:paraId="5B4E14FF" w14:textId="77777777" w:rsidR="00C27C9A" w:rsidRPr="00085B95" w:rsidRDefault="00C27C9A" w:rsidP="00C20616">
            <w:pPr>
              <w:numPr>
                <w:ilvl w:val="0"/>
                <w:numId w:val="1"/>
              </w:numPr>
              <w:spacing w:line="278" w:lineRule="auto"/>
              <w:rPr>
                <w:rFonts w:ascii="Arial" w:hAnsi="Arial" w:cs="Arial"/>
                <w:sz w:val="20"/>
                <w:szCs w:val="20"/>
              </w:rPr>
            </w:pPr>
            <w:r w:rsidRPr="00085B95">
              <w:rPr>
                <w:rFonts w:ascii="Arial" w:hAnsi="Arial" w:cs="Arial"/>
                <w:sz w:val="20"/>
                <w:szCs w:val="20"/>
              </w:rPr>
              <w:t>Audit and Risk and Control Self-Assessment (RCSA) outcomes</w:t>
            </w:r>
          </w:p>
          <w:p w14:paraId="5D8874B2" w14:textId="77777777" w:rsidR="00C27C9A" w:rsidRPr="00085B95" w:rsidRDefault="00C27C9A" w:rsidP="00C20616">
            <w:pPr>
              <w:numPr>
                <w:ilvl w:val="0"/>
                <w:numId w:val="1"/>
              </w:numPr>
              <w:spacing w:line="278" w:lineRule="auto"/>
              <w:rPr>
                <w:rFonts w:ascii="Arial" w:hAnsi="Arial" w:cs="Arial"/>
                <w:sz w:val="20"/>
                <w:szCs w:val="20"/>
              </w:rPr>
            </w:pPr>
            <w:r w:rsidRPr="00085B95">
              <w:rPr>
                <w:rFonts w:ascii="Arial" w:hAnsi="Arial" w:cs="Arial"/>
                <w:sz w:val="20"/>
                <w:szCs w:val="20"/>
              </w:rPr>
              <w:t>Governance approvals achieved with minimal rework</w:t>
            </w:r>
          </w:p>
          <w:p w14:paraId="4B1A6020" w14:textId="6222D8D3" w:rsidR="004020D9" w:rsidRPr="00085B95" w:rsidRDefault="004020D9" w:rsidP="00982113">
            <w:pPr>
              <w:pStyle w:val="ListParagraph"/>
              <w:ind w:left="360"/>
              <w:rPr>
                <w:rFonts w:ascii="Arial" w:hAnsi="Arial" w:cs="Arial"/>
                <w:sz w:val="20"/>
                <w:szCs w:val="20"/>
              </w:rPr>
            </w:pPr>
          </w:p>
        </w:tc>
      </w:tr>
    </w:tbl>
    <w:p w14:paraId="35FC2375" w14:textId="0378DDBC" w:rsidR="00682B78" w:rsidRPr="00085B95" w:rsidRDefault="00682B78">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BE01EF" w:rsidRPr="00085B95" w14:paraId="7E7F0ADF" w14:textId="77777777" w:rsidTr="00BE01EF">
        <w:tc>
          <w:tcPr>
            <w:tcW w:w="9016" w:type="dxa"/>
          </w:tcPr>
          <w:p w14:paraId="4A501D40" w14:textId="668BC222" w:rsidR="00BE01EF" w:rsidRPr="00085B95" w:rsidRDefault="00BE01EF">
            <w:pPr>
              <w:rPr>
                <w:rFonts w:ascii="Arial" w:hAnsi="Arial" w:cs="Arial"/>
                <w:b/>
                <w:bCs/>
                <w:sz w:val="20"/>
                <w:szCs w:val="20"/>
              </w:rPr>
            </w:pPr>
            <w:r w:rsidRPr="00085B95">
              <w:rPr>
                <w:rFonts w:ascii="Arial" w:hAnsi="Arial" w:cs="Arial"/>
                <w:b/>
                <w:bCs/>
                <w:sz w:val="20"/>
                <w:szCs w:val="20"/>
              </w:rPr>
              <w:t>Responsibilities (</w:t>
            </w:r>
            <w:r w:rsidRPr="00085B95">
              <w:rPr>
                <w:rFonts w:ascii="Arial" w:hAnsi="Arial" w:cs="Arial"/>
                <w:b/>
                <w:bCs/>
                <w:sz w:val="20"/>
                <w:szCs w:val="20"/>
                <w:u w:val="single"/>
              </w:rPr>
              <w:t>R</w:t>
            </w:r>
            <w:r w:rsidRPr="00085B95">
              <w:rPr>
                <w:rFonts w:ascii="Arial" w:hAnsi="Arial" w:cs="Arial"/>
                <w:b/>
                <w:bCs/>
                <w:sz w:val="20"/>
                <w:szCs w:val="20"/>
              </w:rPr>
              <w:t>ACI)</w:t>
            </w:r>
          </w:p>
        </w:tc>
      </w:tr>
      <w:tr w:rsidR="00BE01EF" w:rsidRPr="00085B95" w14:paraId="6DEF8B97" w14:textId="77777777" w:rsidTr="00BE01EF">
        <w:tc>
          <w:tcPr>
            <w:tcW w:w="9016" w:type="dxa"/>
          </w:tcPr>
          <w:p w14:paraId="3DF8B51A" w14:textId="6B0519C2" w:rsidR="00B92BD7" w:rsidRPr="00085B95" w:rsidRDefault="00B92BD7" w:rsidP="00C20616">
            <w:pPr>
              <w:numPr>
                <w:ilvl w:val="0"/>
                <w:numId w:val="13"/>
              </w:numPr>
              <w:spacing w:line="278" w:lineRule="auto"/>
              <w:rPr>
                <w:rFonts w:ascii="Arial" w:hAnsi="Arial" w:cs="Arial"/>
                <w:sz w:val="20"/>
                <w:szCs w:val="20"/>
              </w:rPr>
            </w:pPr>
            <w:r w:rsidRPr="00085B95">
              <w:rPr>
                <w:rFonts w:ascii="Arial" w:hAnsi="Arial" w:cs="Arial"/>
                <w:sz w:val="20"/>
                <w:szCs w:val="20"/>
              </w:rPr>
              <w:t>Develop, maintain, and enhance pricing emulators, analytical tools, and system implementations to ensure accurate, robust, and explainable pricing outputs.</w:t>
            </w:r>
          </w:p>
          <w:p w14:paraId="09487BCB" w14:textId="77777777" w:rsidR="00B92BD7" w:rsidRPr="00085B95" w:rsidRDefault="00B92BD7" w:rsidP="00C20616">
            <w:pPr>
              <w:numPr>
                <w:ilvl w:val="0"/>
                <w:numId w:val="13"/>
              </w:numPr>
              <w:spacing w:line="278" w:lineRule="auto"/>
              <w:rPr>
                <w:rFonts w:ascii="Arial" w:hAnsi="Arial" w:cs="Arial"/>
                <w:sz w:val="20"/>
                <w:szCs w:val="20"/>
              </w:rPr>
            </w:pPr>
            <w:r w:rsidRPr="00085B95">
              <w:rPr>
                <w:rFonts w:ascii="Arial" w:hAnsi="Arial" w:cs="Arial"/>
                <w:sz w:val="20"/>
                <w:szCs w:val="20"/>
              </w:rPr>
              <w:t>Collaborate with Data, Digital, Change, and operational teams to safely productionise models and deliver system changes efficiently.</w:t>
            </w:r>
          </w:p>
          <w:p w14:paraId="3CC1C9F4" w14:textId="77777777" w:rsidR="00B92BD7" w:rsidRPr="00085B95" w:rsidRDefault="00B92BD7" w:rsidP="00C20616">
            <w:pPr>
              <w:numPr>
                <w:ilvl w:val="0"/>
                <w:numId w:val="13"/>
              </w:numPr>
              <w:spacing w:line="278" w:lineRule="auto"/>
              <w:rPr>
                <w:rFonts w:ascii="Arial" w:hAnsi="Arial" w:cs="Arial"/>
                <w:sz w:val="20"/>
                <w:szCs w:val="20"/>
              </w:rPr>
            </w:pPr>
            <w:r w:rsidRPr="00085B95">
              <w:rPr>
                <w:rFonts w:ascii="Arial" w:hAnsi="Arial" w:cs="Arial"/>
                <w:sz w:val="20"/>
                <w:szCs w:val="20"/>
              </w:rPr>
              <w:lastRenderedPageBreak/>
              <w:t>Present complex analytical findings and pricing recommendations to senior forums, including Pricing Committee and Segment Performance meetings, as required.</w:t>
            </w:r>
          </w:p>
          <w:p w14:paraId="716D59BF" w14:textId="77777777" w:rsidR="00B92BD7" w:rsidRPr="00085B95" w:rsidRDefault="00B92BD7" w:rsidP="00C20616">
            <w:pPr>
              <w:numPr>
                <w:ilvl w:val="0"/>
                <w:numId w:val="13"/>
              </w:numPr>
              <w:spacing w:line="278" w:lineRule="auto"/>
              <w:rPr>
                <w:rFonts w:ascii="Arial" w:hAnsi="Arial" w:cs="Arial"/>
                <w:sz w:val="20"/>
                <w:szCs w:val="20"/>
              </w:rPr>
            </w:pPr>
            <w:r w:rsidRPr="00085B95">
              <w:rPr>
                <w:rFonts w:ascii="Arial" w:hAnsi="Arial" w:cs="Arial"/>
                <w:sz w:val="20"/>
                <w:szCs w:val="20"/>
              </w:rPr>
              <w:t>Produce and deliver monthly renewal monitoring outputs in collaboration with Underwriting and Commercial teams, including detailed analysis of performance against plan across key KPIs such as income, average price increase per member, retention, and business mix impacts.</w:t>
            </w:r>
          </w:p>
          <w:p w14:paraId="0B18F8DD" w14:textId="77777777" w:rsidR="00B92BD7" w:rsidRPr="00085B95" w:rsidRDefault="00B92BD7" w:rsidP="00C20616">
            <w:pPr>
              <w:numPr>
                <w:ilvl w:val="0"/>
                <w:numId w:val="13"/>
              </w:numPr>
              <w:spacing w:line="278" w:lineRule="auto"/>
              <w:rPr>
                <w:rFonts w:ascii="Arial" w:hAnsi="Arial" w:cs="Arial"/>
                <w:sz w:val="20"/>
                <w:szCs w:val="20"/>
              </w:rPr>
            </w:pPr>
            <w:r w:rsidRPr="00085B95">
              <w:rPr>
                <w:rFonts w:ascii="Arial" w:hAnsi="Arial" w:cs="Arial"/>
                <w:sz w:val="20"/>
                <w:szCs w:val="20"/>
              </w:rPr>
              <w:t>Design, develop, and maintain pricing insight tools that support operational teams and inform delegated pricing authorities, including Market Pool Discounts.</w:t>
            </w:r>
          </w:p>
          <w:p w14:paraId="580FEF28" w14:textId="77777777" w:rsidR="00B92BD7" w:rsidRPr="00085B95" w:rsidRDefault="00B92BD7" w:rsidP="00C20616">
            <w:pPr>
              <w:numPr>
                <w:ilvl w:val="0"/>
                <w:numId w:val="13"/>
              </w:numPr>
              <w:spacing w:line="278" w:lineRule="auto"/>
              <w:rPr>
                <w:rFonts w:ascii="Arial" w:hAnsi="Arial" w:cs="Arial"/>
                <w:sz w:val="20"/>
                <w:szCs w:val="20"/>
              </w:rPr>
            </w:pPr>
            <w:r w:rsidRPr="00085B95">
              <w:rPr>
                <w:rFonts w:ascii="Arial" w:hAnsi="Arial" w:cs="Arial"/>
                <w:sz w:val="20"/>
                <w:szCs w:val="20"/>
              </w:rPr>
              <w:t>Analyse variance from technical price and work closely with underwriting peers to support the setting, application, and review of discount authorities.</w:t>
            </w:r>
          </w:p>
          <w:p w14:paraId="7656A632" w14:textId="77777777" w:rsidR="00B92BD7" w:rsidRPr="00085B95" w:rsidRDefault="00B92BD7" w:rsidP="00C20616">
            <w:pPr>
              <w:numPr>
                <w:ilvl w:val="0"/>
                <w:numId w:val="13"/>
              </w:numPr>
              <w:spacing w:line="278" w:lineRule="auto"/>
              <w:rPr>
                <w:rFonts w:ascii="Arial" w:hAnsi="Arial" w:cs="Arial"/>
                <w:sz w:val="20"/>
                <w:szCs w:val="20"/>
              </w:rPr>
            </w:pPr>
            <w:r w:rsidRPr="00085B95">
              <w:rPr>
                <w:rFonts w:ascii="Arial" w:hAnsi="Arial" w:cs="Arial"/>
                <w:sz w:val="20"/>
                <w:szCs w:val="20"/>
              </w:rPr>
              <w:t>Develop pricing adjustment tools for high-value and high-risk member segments, providing clear analytical guardrails and insights to inform underwriting pricing decisions.</w:t>
            </w:r>
          </w:p>
          <w:p w14:paraId="7532D61B" w14:textId="77777777" w:rsidR="00B92BD7" w:rsidRPr="00085B95" w:rsidRDefault="00B92BD7" w:rsidP="00C20616">
            <w:pPr>
              <w:numPr>
                <w:ilvl w:val="0"/>
                <w:numId w:val="13"/>
              </w:numPr>
              <w:spacing w:line="278" w:lineRule="auto"/>
              <w:rPr>
                <w:rFonts w:ascii="Arial" w:hAnsi="Arial" w:cs="Arial"/>
                <w:sz w:val="20"/>
                <w:szCs w:val="20"/>
              </w:rPr>
            </w:pPr>
            <w:r w:rsidRPr="00085B95">
              <w:rPr>
                <w:rFonts w:ascii="Arial" w:hAnsi="Arial" w:cs="Arial"/>
                <w:sz w:val="20"/>
                <w:szCs w:val="20"/>
              </w:rPr>
              <w:t>Apply pricing elasticity modelling and analytical insight to support segment-specific pricing strategies and renewal planning.</w:t>
            </w:r>
          </w:p>
          <w:p w14:paraId="3A4CB315" w14:textId="77777777" w:rsidR="00B92BD7" w:rsidRDefault="00B92BD7" w:rsidP="00C20616">
            <w:pPr>
              <w:numPr>
                <w:ilvl w:val="0"/>
                <w:numId w:val="13"/>
              </w:numPr>
              <w:spacing w:line="278" w:lineRule="auto"/>
              <w:rPr>
                <w:rFonts w:ascii="Arial" w:hAnsi="Arial" w:cs="Arial"/>
                <w:sz w:val="20"/>
                <w:szCs w:val="20"/>
              </w:rPr>
            </w:pPr>
            <w:r w:rsidRPr="00085B95">
              <w:rPr>
                <w:rFonts w:ascii="Arial" w:hAnsi="Arial" w:cs="Arial"/>
                <w:sz w:val="20"/>
                <w:szCs w:val="20"/>
              </w:rPr>
              <w:t>Partner with Underwriting and Commercial teams throughout the financial and renewal planning cycle to support evidence-based decision-making.</w:t>
            </w:r>
          </w:p>
          <w:p w14:paraId="75D5EC9A" w14:textId="3E0824DD" w:rsidR="00C20616" w:rsidRPr="00D34A0B" w:rsidRDefault="00C20616" w:rsidP="00C20616">
            <w:pPr>
              <w:numPr>
                <w:ilvl w:val="0"/>
                <w:numId w:val="13"/>
              </w:numPr>
              <w:spacing w:line="278" w:lineRule="auto"/>
              <w:rPr>
                <w:rFonts w:ascii="Arial" w:hAnsi="Arial" w:cs="Arial"/>
                <w:sz w:val="20"/>
                <w:szCs w:val="20"/>
              </w:rPr>
            </w:pPr>
            <w:r w:rsidRPr="00D34A0B">
              <w:rPr>
                <w:rFonts w:ascii="Arial" w:hAnsi="Arial" w:cs="Arial"/>
                <w:sz w:val="20"/>
                <w:szCs w:val="20"/>
              </w:rPr>
              <w:t>Collaborate with actuarial teams on model governance, validation, and monitoring frameworks.</w:t>
            </w:r>
          </w:p>
          <w:p w14:paraId="2B7F0E69" w14:textId="77777777" w:rsidR="00B92BD7" w:rsidRPr="00085B95" w:rsidRDefault="00B92BD7" w:rsidP="00C20616">
            <w:pPr>
              <w:numPr>
                <w:ilvl w:val="0"/>
                <w:numId w:val="13"/>
              </w:numPr>
              <w:spacing w:line="278" w:lineRule="auto"/>
              <w:rPr>
                <w:rFonts w:ascii="Arial" w:hAnsi="Arial" w:cs="Arial"/>
                <w:sz w:val="20"/>
                <w:szCs w:val="20"/>
              </w:rPr>
            </w:pPr>
            <w:r w:rsidRPr="00D34A0B">
              <w:rPr>
                <w:rFonts w:ascii="Arial" w:hAnsi="Arial" w:cs="Arial"/>
                <w:sz w:val="20"/>
                <w:szCs w:val="20"/>
              </w:rPr>
              <w:t>Undertake other duties appropriate</w:t>
            </w:r>
            <w:r w:rsidRPr="00085B95">
              <w:rPr>
                <w:rFonts w:ascii="Arial" w:hAnsi="Arial" w:cs="Arial"/>
                <w:sz w:val="20"/>
                <w:szCs w:val="20"/>
              </w:rPr>
              <w:t xml:space="preserve"> to the seniority of the role, including supporting and mentoring junior analysts as needed.</w:t>
            </w:r>
          </w:p>
          <w:p w14:paraId="6AD0F90E" w14:textId="140B2667" w:rsidR="00BE01EF" w:rsidRPr="00085B95" w:rsidRDefault="00BE01EF">
            <w:pPr>
              <w:rPr>
                <w:rFonts w:ascii="Arial" w:hAnsi="Arial" w:cs="Arial"/>
                <w:sz w:val="20"/>
                <w:szCs w:val="20"/>
                <w:highlight w:val="yellow"/>
              </w:rPr>
            </w:pPr>
          </w:p>
        </w:tc>
      </w:tr>
    </w:tbl>
    <w:p w14:paraId="52359220" w14:textId="73C68CE9" w:rsidR="00BE01EF" w:rsidRPr="00085B95" w:rsidRDefault="00BE01EF">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612098" w:rsidRPr="00085B95" w14:paraId="4ED221F4" w14:textId="77777777" w:rsidTr="00612098">
        <w:tc>
          <w:tcPr>
            <w:tcW w:w="9016" w:type="dxa"/>
          </w:tcPr>
          <w:p w14:paraId="124727E4" w14:textId="0D2EAC78" w:rsidR="00612098" w:rsidRPr="00085B95" w:rsidRDefault="00612098">
            <w:pPr>
              <w:rPr>
                <w:rFonts w:ascii="Arial" w:hAnsi="Arial" w:cs="Arial"/>
                <w:b/>
                <w:bCs/>
                <w:sz w:val="20"/>
                <w:szCs w:val="20"/>
              </w:rPr>
            </w:pPr>
            <w:r w:rsidRPr="00085B95">
              <w:rPr>
                <w:rFonts w:ascii="Arial" w:hAnsi="Arial" w:cs="Arial"/>
                <w:b/>
                <w:bCs/>
                <w:sz w:val="20"/>
                <w:szCs w:val="20"/>
              </w:rPr>
              <w:t xml:space="preserve">Key Governance Responsibilities </w:t>
            </w:r>
          </w:p>
        </w:tc>
      </w:tr>
      <w:tr w:rsidR="00612098" w:rsidRPr="00085B95" w14:paraId="794C8724" w14:textId="77777777" w:rsidTr="00612098">
        <w:trPr>
          <w:trHeight w:val="1189"/>
        </w:trPr>
        <w:tc>
          <w:tcPr>
            <w:tcW w:w="9016" w:type="dxa"/>
          </w:tcPr>
          <w:p w14:paraId="333511C3" w14:textId="77777777" w:rsidR="00982113" w:rsidRPr="00085B95" w:rsidRDefault="00982113" w:rsidP="00C20616">
            <w:pPr>
              <w:numPr>
                <w:ilvl w:val="0"/>
                <w:numId w:val="3"/>
              </w:numPr>
              <w:spacing w:line="278" w:lineRule="auto"/>
              <w:rPr>
                <w:rFonts w:ascii="Arial" w:hAnsi="Arial" w:cs="Arial"/>
                <w:sz w:val="20"/>
                <w:szCs w:val="20"/>
              </w:rPr>
            </w:pPr>
            <w:r w:rsidRPr="00085B95">
              <w:rPr>
                <w:rFonts w:ascii="Arial" w:hAnsi="Arial" w:cs="Arial"/>
                <w:sz w:val="20"/>
                <w:szCs w:val="20"/>
              </w:rPr>
              <w:t>Pricing Committee attendee</w:t>
            </w:r>
          </w:p>
          <w:p w14:paraId="15F733C5" w14:textId="77777777" w:rsidR="00982113" w:rsidRPr="00085B95" w:rsidRDefault="00982113" w:rsidP="00C20616">
            <w:pPr>
              <w:numPr>
                <w:ilvl w:val="0"/>
                <w:numId w:val="3"/>
              </w:numPr>
              <w:spacing w:line="278" w:lineRule="auto"/>
              <w:rPr>
                <w:rFonts w:ascii="Arial" w:hAnsi="Arial" w:cs="Arial"/>
                <w:sz w:val="20"/>
                <w:szCs w:val="20"/>
              </w:rPr>
            </w:pPr>
            <w:r w:rsidRPr="00085B95">
              <w:rPr>
                <w:rFonts w:ascii="Arial" w:hAnsi="Arial" w:cs="Arial"/>
                <w:sz w:val="20"/>
                <w:szCs w:val="20"/>
              </w:rPr>
              <w:t>May attend Segment Performance meetings and other pricing or data governance forums as required</w:t>
            </w:r>
          </w:p>
          <w:p w14:paraId="6E6D7C75" w14:textId="77777777" w:rsidR="00612098" w:rsidRPr="00085B95" w:rsidRDefault="00612098" w:rsidP="00682B78">
            <w:pPr>
              <w:pStyle w:val="ListParagraph"/>
              <w:ind w:left="360"/>
              <w:rPr>
                <w:rFonts w:ascii="Arial" w:hAnsi="Arial" w:cs="Arial"/>
                <w:sz w:val="20"/>
                <w:szCs w:val="20"/>
              </w:rPr>
            </w:pPr>
          </w:p>
        </w:tc>
      </w:tr>
    </w:tbl>
    <w:p w14:paraId="335D89E0" w14:textId="77777777" w:rsidR="00761467" w:rsidRPr="00085B95" w:rsidRDefault="00761467">
      <w:pPr>
        <w:rPr>
          <w:rFonts w:ascii="Arial" w:hAnsi="Arial" w:cs="Arial"/>
          <w:sz w:val="20"/>
          <w:szCs w:val="20"/>
        </w:rPr>
      </w:pPr>
    </w:p>
    <w:tbl>
      <w:tblPr>
        <w:tblStyle w:val="TableGrid"/>
        <w:tblW w:w="0" w:type="auto"/>
        <w:tblLook w:val="04A0" w:firstRow="1" w:lastRow="0" w:firstColumn="1" w:lastColumn="0" w:noHBand="0" w:noVBand="1"/>
      </w:tblPr>
      <w:tblGrid>
        <w:gridCol w:w="4508"/>
        <w:gridCol w:w="4508"/>
      </w:tblGrid>
      <w:tr w:rsidR="00BE01EF" w:rsidRPr="00085B95" w14:paraId="6CA2349B" w14:textId="77777777" w:rsidTr="00BE01EF">
        <w:tc>
          <w:tcPr>
            <w:tcW w:w="4508" w:type="dxa"/>
            <w:shd w:val="clear" w:color="auto" w:fill="D9D9D9" w:themeFill="background1" w:themeFillShade="D9"/>
          </w:tcPr>
          <w:p w14:paraId="6E7D8EBA" w14:textId="50B71076" w:rsidR="00BE01EF" w:rsidRPr="00085B95" w:rsidRDefault="00BE01EF" w:rsidP="00BE01EF">
            <w:pPr>
              <w:rPr>
                <w:rFonts w:ascii="Arial" w:hAnsi="Arial" w:cs="Arial"/>
                <w:sz w:val="20"/>
                <w:szCs w:val="20"/>
              </w:rPr>
            </w:pPr>
            <w:r w:rsidRPr="00085B95">
              <w:rPr>
                <w:rFonts w:ascii="Arial" w:hAnsi="Arial" w:cs="Arial"/>
                <w:b/>
                <w:sz w:val="20"/>
                <w:szCs w:val="20"/>
              </w:rPr>
              <w:t xml:space="preserve">Leadership </w:t>
            </w:r>
            <w:r w:rsidR="00B963D8" w:rsidRPr="00085B95">
              <w:rPr>
                <w:rFonts w:ascii="Arial" w:hAnsi="Arial" w:cs="Arial"/>
                <w:b/>
                <w:sz w:val="20"/>
                <w:szCs w:val="20"/>
              </w:rPr>
              <w:t>Behaviours</w:t>
            </w:r>
          </w:p>
        </w:tc>
        <w:tc>
          <w:tcPr>
            <w:tcW w:w="4508" w:type="dxa"/>
            <w:shd w:val="clear" w:color="auto" w:fill="D9D9D9" w:themeFill="background1" w:themeFillShade="D9"/>
          </w:tcPr>
          <w:p w14:paraId="61D9691C" w14:textId="23BDCDD2" w:rsidR="00BE01EF" w:rsidRPr="00085B95" w:rsidRDefault="00BE01EF" w:rsidP="00BE01EF">
            <w:pPr>
              <w:rPr>
                <w:rFonts w:ascii="Arial" w:hAnsi="Arial" w:cs="Arial"/>
                <w:sz w:val="20"/>
                <w:szCs w:val="20"/>
              </w:rPr>
            </w:pPr>
            <w:r w:rsidRPr="00085B95">
              <w:rPr>
                <w:rFonts w:ascii="Arial" w:hAnsi="Arial" w:cs="Arial"/>
                <w:b/>
                <w:sz w:val="20"/>
                <w:szCs w:val="20"/>
              </w:rPr>
              <w:t>Level</w:t>
            </w:r>
          </w:p>
        </w:tc>
      </w:tr>
      <w:tr w:rsidR="00BE01EF" w:rsidRPr="00085B95" w14:paraId="53705222" w14:textId="77777777" w:rsidTr="00BE01EF">
        <w:tc>
          <w:tcPr>
            <w:tcW w:w="4508" w:type="dxa"/>
          </w:tcPr>
          <w:p w14:paraId="25C90B8E" w14:textId="438DBC24" w:rsidR="00BE01EF" w:rsidRPr="00085B95" w:rsidRDefault="00BE01EF" w:rsidP="00BE01EF">
            <w:pPr>
              <w:rPr>
                <w:rFonts w:ascii="Arial" w:hAnsi="Arial" w:cs="Arial"/>
                <w:sz w:val="20"/>
                <w:szCs w:val="20"/>
              </w:rPr>
            </w:pPr>
            <w:r w:rsidRPr="00085B95">
              <w:rPr>
                <w:rFonts w:ascii="Arial" w:hAnsi="Arial" w:cs="Arial"/>
                <w:sz w:val="20"/>
                <w:szCs w:val="20"/>
              </w:rPr>
              <w:t>Fresh Thinking</w:t>
            </w:r>
          </w:p>
        </w:tc>
        <w:sdt>
          <w:sdtPr>
            <w:rPr>
              <w:rFonts w:ascii="Arial" w:hAnsi="Arial" w:cs="Arial"/>
              <w:sz w:val="20"/>
              <w:szCs w:val="20"/>
            </w:rPr>
            <w:alias w:val="Level"/>
            <w:tag w:val="Leading Self"/>
            <w:id w:val="-920709006"/>
            <w:placeholder>
              <w:docPart w:val="DefaultPlaceholder_-1854013438"/>
            </w:placeholder>
            <w:dropDownList>
              <w:listItem w:value="Choose an item."/>
              <w:listItem w:displayText="Leading Self" w:value="Leading Self"/>
              <w:listItem w:displayText="Leading Others" w:value="Leading Others"/>
              <w:listItem w:displayText="Leading Organisation" w:value="Leading Organisation"/>
            </w:dropDownList>
          </w:sdtPr>
          <w:sdtContent>
            <w:tc>
              <w:tcPr>
                <w:tcW w:w="4508" w:type="dxa"/>
              </w:tcPr>
              <w:p w14:paraId="2CCD1A22" w14:textId="268BEF15" w:rsidR="00BE01EF" w:rsidRPr="00085B95" w:rsidRDefault="00625333" w:rsidP="00BE01EF">
                <w:pPr>
                  <w:rPr>
                    <w:rFonts w:ascii="Arial" w:hAnsi="Arial" w:cs="Arial"/>
                    <w:sz w:val="20"/>
                    <w:szCs w:val="20"/>
                  </w:rPr>
                </w:pPr>
                <w:r w:rsidRPr="00085B95">
                  <w:rPr>
                    <w:rFonts w:ascii="Arial" w:hAnsi="Arial" w:cs="Arial"/>
                    <w:sz w:val="20"/>
                    <w:szCs w:val="20"/>
                  </w:rPr>
                  <w:t>Leading Others</w:t>
                </w:r>
              </w:p>
            </w:tc>
          </w:sdtContent>
        </w:sdt>
      </w:tr>
      <w:tr w:rsidR="00BE01EF" w:rsidRPr="00085B95" w14:paraId="0B30F7B2" w14:textId="77777777" w:rsidTr="00BE01EF">
        <w:tc>
          <w:tcPr>
            <w:tcW w:w="4508" w:type="dxa"/>
          </w:tcPr>
          <w:p w14:paraId="170BBCA5" w14:textId="1ABCACA7" w:rsidR="00BE01EF" w:rsidRPr="00085B95" w:rsidRDefault="00BE01EF" w:rsidP="00BE01EF">
            <w:pPr>
              <w:rPr>
                <w:rFonts w:ascii="Arial" w:hAnsi="Arial" w:cs="Arial"/>
                <w:sz w:val="20"/>
                <w:szCs w:val="20"/>
              </w:rPr>
            </w:pPr>
            <w:r w:rsidRPr="00085B95">
              <w:rPr>
                <w:rFonts w:ascii="Arial" w:hAnsi="Arial" w:cs="Arial"/>
                <w:sz w:val="20"/>
                <w:szCs w:val="20"/>
              </w:rPr>
              <w:t>Building Capability in Self and Others</w:t>
            </w:r>
          </w:p>
        </w:tc>
        <w:sdt>
          <w:sdtPr>
            <w:rPr>
              <w:rFonts w:ascii="Arial" w:hAnsi="Arial" w:cs="Arial"/>
              <w:sz w:val="20"/>
              <w:szCs w:val="20"/>
            </w:rPr>
            <w:alias w:val="Level"/>
            <w:tag w:val="Leading Self"/>
            <w:id w:val="626051482"/>
            <w:placeholder>
              <w:docPart w:val="85D1B53E96684B42A6693EFA44B56034"/>
            </w:placeholder>
            <w:dropDownList>
              <w:listItem w:value="Choose an item."/>
              <w:listItem w:displayText="Leading Self" w:value="Leading Self"/>
              <w:listItem w:displayText="Leading Others" w:value="Leading Others"/>
              <w:listItem w:displayText="Leading Organisation" w:value="Leading Organisation"/>
            </w:dropDownList>
          </w:sdtPr>
          <w:sdtContent>
            <w:tc>
              <w:tcPr>
                <w:tcW w:w="4508" w:type="dxa"/>
              </w:tcPr>
              <w:p w14:paraId="3850B4B3" w14:textId="61162D3D" w:rsidR="00BE01EF" w:rsidRPr="00085B95" w:rsidRDefault="00B92BD7" w:rsidP="00BE01EF">
                <w:pPr>
                  <w:rPr>
                    <w:rFonts w:ascii="Arial" w:hAnsi="Arial" w:cs="Arial"/>
                    <w:sz w:val="20"/>
                    <w:szCs w:val="20"/>
                  </w:rPr>
                </w:pPr>
                <w:r w:rsidRPr="00085B95">
                  <w:rPr>
                    <w:rFonts w:ascii="Arial" w:hAnsi="Arial" w:cs="Arial"/>
                    <w:sz w:val="20"/>
                    <w:szCs w:val="20"/>
                  </w:rPr>
                  <w:t>Leading Others</w:t>
                </w:r>
              </w:p>
            </w:tc>
          </w:sdtContent>
        </w:sdt>
      </w:tr>
      <w:tr w:rsidR="00BE01EF" w:rsidRPr="00085B95" w14:paraId="5E20BBE1" w14:textId="77777777" w:rsidTr="00BE01EF">
        <w:tc>
          <w:tcPr>
            <w:tcW w:w="4508" w:type="dxa"/>
          </w:tcPr>
          <w:p w14:paraId="709B11C5" w14:textId="32C929D7" w:rsidR="00BE01EF" w:rsidRPr="00085B95" w:rsidRDefault="00BE01EF" w:rsidP="00BE01EF">
            <w:pPr>
              <w:rPr>
                <w:rFonts w:ascii="Arial" w:hAnsi="Arial" w:cs="Arial"/>
                <w:sz w:val="20"/>
                <w:szCs w:val="20"/>
              </w:rPr>
            </w:pPr>
            <w:r w:rsidRPr="00085B95">
              <w:rPr>
                <w:rFonts w:ascii="Arial" w:hAnsi="Arial" w:cs="Arial"/>
                <w:sz w:val="20"/>
                <w:szCs w:val="20"/>
              </w:rPr>
              <w:t>Influencing Others</w:t>
            </w:r>
          </w:p>
        </w:tc>
        <w:sdt>
          <w:sdtPr>
            <w:rPr>
              <w:rFonts w:ascii="Arial" w:hAnsi="Arial" w:cs="Arial"/>
              <w:sz w:val="20"/>
              <w:szCs w:val="20"/>
            </w:rPr>
            <w:alias w:val="Level"/>
            <w:tag w:val="Leading Self"/>
            <w:id w:val="770051485"/>
            <w:placeholder>
              <w:docPart w:val="053D2F1996B248D69EB141677FDDE576"/>
            </w:placeholder>
            <w:dropDownList>
              <w:listItem w:value="Choose an item."/>
              <w:listItem w:displayText="Leading Self" w:value="Leading Self"/>
              <w:listItem w:displayText="Leading Others" w:value="Leading Others"/>
              <w:listItem w:displayText="Leading Organisation" w:value="Leading Organisation"/>
            </w:dropDownList>
          </w:sdtPr>
          <w:sdtContent>
            <w:tc>
              <w:tcPr>
                <w:tcW w:w="4508" w:type="dxa"/>
              </w:tcPr>
              <w:p w14:paraId="0805B5EB" w14:textId="791054AE" w:rsidR="00BE01EF" w:rsidRPr="00085B95" w:rsidRDefault="00625333" w:rsidP="00BE01EF">
                <w:pPr>
                  <w:rPr>
                    <w:rFonts w:ascii="Arial" w:hAnsi="Arial" w:cs="Arial"/>
                    <w:sz w:val="20"/>
                    <w:szCs w:val="20"/>
                  </w:rPr>
                </w:pPr>
                <w:r w:rsidRPr="00085B95">
                  <w:rPr>
                    <w:rFonts w:ascii="Arial" w:hAnsi="Arial" w:cs="Arial"/>
                    <w:sz w:val="20"/>
                    <w:szCs w:val="20"/>
                  </w:rPr>
                  <w:t>Leading Others</w:t>
                </w:r>
              </w:p>
            </w:tc>
          </w:sdtContent>
        </w:sdt>
      </w:tr>
      <w:tr w:rsidR="00BE01EF" w:rsidRPr="00085B95" w14:paraId="44B82A3B" w14:textId="77777777" w:rsidTr="00BE01EF">
        <w:tc>
          <w:tcPr>
            <w:tcW w:w="4508" w:type="dxa"/>
          </w:tcPr>
          <w:p w14:paraId="28D499D4" w14:textId="4BC58D89" w:rsidR="00BE01EF" w:rsidRPr="00085B95" w:rsidRDefault="00BE01EF" w:rsidP="00BE01EF">
            <w:pPr>
              <w:rPr>
                <w:rFonts w:ascii="Arial" w:hAnsi="Arial" w:cs="Arial"/>
                <w:sz w:val="20"/>
                <w:szCs w:val="20"/>
              </w:rPr>
            </w:pPr>
            <w:r w:rsidRPr="00085B95">
              <w:rPr>
                <w:rFonts w:ascii="Arial" w:hAnsi="Arial" w:cs="Arial"/>
                <w:sz w:val="20"/>
                <w:szCs w:val="20"/>
              </w:rPr>
              <w:t>Collaborating for Results</w:t>
            </w:r>
          </w:p>
        </w:tc>
        <w:sdt>
          <w:sdtPr>
            <w:rPr>
              <w:rFonts w:ascii="Arial" w:hAnsi="Arial" w:cs="Arial"/>
              <w:sz w:val="20"/>
              <w:szCs w:val="20"/>
            </w:rPr>
            <w:alias w:val="Level"/>
            <w:tag w:val="Leading Self"/>
            <w:id w:val="-16155289"/>
            <w:placeholder>
              <w:docPart w:val="D9DF9C6E891A44399C67290E255ABF5B"/>
            </w:placeholder>
            <w:dropDownList>
              <w:listItem w:value="Choose an item."/>
              <w:listItem w:displayText="Leading Self" w:value="Leading Self"/>
              <w:listItem w:displayText="Leading Others" w:value="Leading Others"/>
              <w:listItem w:displayText="Leading Organisation" w:value="Leading Organisation"/>
            </w:dropDownList>
          </w:sdtPr>
          <w:sdtContent>
            <w:tc>
              <w:tcPr>
                <w:tcW w:w="4508" w:type="dxa"/>
              </w:tcPr>
              <w:p w14:paraId="7F1E33DA" w14:textId="0941F9F0" w:rsidR="00BE01EF" w:rsidRPr="00085B95" w:rsidRDefault="00625333" w:rsidP="00BE01EF">
                <w:pPr>
                  <w:rPr>
                    <w:rFonts w:ascii="Arial" w:hAnsi="Arial" w:cs="Arial"/>
                    <w:sz w:val="20"/>
                    <w:szCs w:val="20"/>
                  </w:rPr>
                </w:pPr>
                <w:r w:rsidRPr="00085B95">
                  <w:rPr>
                    <w:rFonts w:ascii="Arial" w:hAnsi="Arial" w:cs="Arial"/>
                    <w:sz w:val="20"/>
                    <w:szCs w:val="20"/>
                  </w:rPr>
                  <w:t>Leading Others</w:t>
                </w:r>
              </w:p>
            </w:tc>
          </w:sdtContent>
        </w:sdt>
      </w:tr>
      <w:tr w:rsidR="00BE01EF" w:rsidRPr="00085B95" w14:paraId="5C469545" w14:textId="77777777" w:rsidTr="00BE01EF">
        <w:tc>
          <w:tcPr>
            <w:tcW w:w="4508" w:type="dxa"/>
          </w:tcPr>
          <w:p w14:paraId="6838F2F9" w14:textId="6C91700B" w:rsidR="00BE01EF" w:rsidRPr="00085B95" w:rsidRDefault="00BE01EF" w:rsidP="00BE01EF">
            <w:pPr>
              <w:rPr>
                <w:rFonts w:ascii="Arial" w:hAnsi="Arial" w:cs="Arial"/>
                <w:sz w:val="20"/>
                <w:szCs w:val="20"/>
              </w:rPr>
            </w:pPr>
            <w:r w:rsidRPr="00085B95">
              <w:rPr>
                <w:rFonts w:ascii="Arial" w:hAnsi="Arial" w:cs="Arial"/>
                <w:sz w:val="20"/>
                <w:szCs w:val="20"/>
              </w:rPr>
              <w:t>Leading Self and Others</w:t>
            </w:r>
          </w:p>
        </w:tc>
        <w:sdt>
          <w:sdtPr>
            <w:rPr>
              <w:rFonts w:ascii="Arial" w:hAnsi="Arial" w:cs="Arial"/>
              <w:sz w:val="20"/>
              <w:szCs w:val="20"/>
            </w:rPr>
            <w:alias w:val="Level"/>
            <w:tag w:val="Leading Self"/>
            <w:id w:val="370814739"/>
            <w:placeholder>
              <w:docPart w:val="03B00FDADB684F4EA016D92C7EE8E7FE"/>
            </w:placeholder>
            <w:dropDownList>
              <w:listItem w:value="Choose an item."/>
              <w:listItem w:displayText="Leading Self" w:value="Leading Self"/>
              <w:listItem w:displayText="Leading Others" w:value="Leading Others"/>
              <w:listItem w:displayText="Leading Organisation" w:value="Leading Organisation"/>
            </w:dropDownList>
          </w:sdtPr>
          <w:sdtContent>
            <w:tc>
              <w:tcPr>
                <w:tcW w:w="4508" w:type="dxa"/>
              </w:tcPr>
              <w:p w14:paraId="6BCE169E" w14:textId="66E6D88D" w:rsidR="00BE01EF" w:rsidRPr="00085B95" w:rsidRDefault="00B92BD7" w:rsidP="00BE01EF">
                <w:pPr>
                  <w:rPr>
                    <w:rFonts w:ascii="Arial" w:hAnsi="Arial" w:cs="Arial"/>
                    <w:sz w:val="20"/>
                    <w:szCs w:val="20"/>
                  </w:rPr>
                </w:pPr>
                <w:r w:rsidRPr="00085B95">
                  <w:rPr>
                    <w:rFonts w:ascii="Arial" w:hAnsi="Arial" w:cs="Arial"/>
                    <w:sz w:val="20"/>
                    <w:szCs w:val="20"/>
                  </w:rPr>
                  <w:t>Leading Others</w:t>
                </w:r>
              </w:p>
            </w:tc>
          </w:sdtContent>
        </w:sdt>
      </w:tr>
      <w:tr w:rsidR="00BE01EF" w:rsidRPr="00085B95" w14:paraId="18FDF314" w14:textId="77777777" w:rsidTr="00BE01EF">
        <w:tc>
          <w:tcPr>
            <w:tcW w:w="4508" w:type="dxa"/>
          </w:tcPr>
          <w:p w14:paraId="1AD96B3C" w14:textId="7B36EB6D" w:rsidR="00BE01EF" w:rsidRPr="00085B95" w:rsidRDefault="00BE01EF" w:rsidP="00BE01EF">
            <w:pPr>
              <w:rPr>
                <w:rFonts w:ascii="Arial" w:hAnsi="Arial" w:cs="Arial"/>
                <w:sz w:val="20"/>
                <w:szCs w:val="20"/>
              </w:rPr>
            </w:pPr>
            <w:r w:rsidRPr="00085B95">
              <w:rPr>
                <w:rFonts w:ascii="Arial" w:hAnsi="Arial" w:cs="Arial"/>
                <w:sz w:val="20"/>
                <w:szCs w:val="20"/>
              </w:rPr>
              <w:t xml:space="preserve">Commercial and Risk Thinking </w:t>
            </w:r>
          </w:p>
        </w:tc>
        <w:sdt>
          <w:sdtPr>
            <w:rPr>
              <w:rFonts w:ascii="Arial" w:hAnsi="Arial" w:cs="Arial"/>
              <w:sz w:val="20"/>
              <w:szCs w:val="20"/>
            </w:rPr>
            <w:alias w:val="Level"/>
            <w:tag w:val="Leading Self"/>
            <w:id w:val="1901409809"/>
            <w:placeholder>
              <w:docPart w:val="6C5ED319D6FA4802A589994B8E119B9E"/>
            </w:placeholder>
            <w:dropDownList>
              <w:listItem w:value="Choose an item."/>
              <w:listItem w:displayText="Leading Self" w:value="Leading Self"/>
              <w:listItem w:displayText="Leading Others" w:value="Leading Others"/>
              <w:listItem w:displayText="Leading Organisation" w:value="Leading Organisation"/>
            </w:dropDownList>
          </w:sdtPr>
          <w:sdtContent>
            <w:tc>
              <w:tcPr>
                <w:tcW w:w="4508" w:type="dxa"/>
              </w:tcPr>
              <w:p w14:paraId="21F3973E" w14:textId="66633050" w:rsidR="00BE01EF" w:rsidRPr="00085B95" w:rsidRDefault="00B92BD7" w:rsidP="00BE01EF">
                <w:pPr>
                  <w:rPr>
                    <w:rFonts w:ascii="Arial" w:hAnsi="Arial" w:cs="Arial"/>
                    <w:sz w:val="20"/>
                    <w:szCs w:val="20"/>
                  </w:rPr>
                </w:pPr>
                <w:r w:rsidRPr="00085B95">
                  <w:rPr>
                    <w:rFonts w:ascii="Arial" w:hAnsi="Arial" w:cs="Arial"/>
                    <w:sz w:val="20"/>
                    <w:szCs w:val="20"/>
                  </w:rPr>
                  <w:t>Leading Others</w:t>
                </w:r>
              </w:p>
            </w:tc>
          </w:sdtContent>
        </w:sdt>
      </w:tr>
    </w:tbl>
    <w:p w14:paraId="1E9AAF80" w14:textId="30ED177D" w:rsidR="00BE01EF" w:rsidRPr="00085B95" w:rsidRDefault="00BE01EF">
      <w:pPr>
        <w:rPr>
          <w:rFonts w:ascii="Arial" w:hAnsi="Arial" w:cs="Arial"/>
          <w:sz w:val="20"/>
          <w:szCs w:val="20"/>
        </w:rPr>
      </w:pPr>
    </w:p>
    <w:p w14:paraId="6B016558" w14:textId="77777777" w:rsidR="00865D1F" w:rsidRPr="00085B95" w:rsidRDefault="00865D1F">
      <w:pPr>
        <w:rPr>
          <w:rFonts w:ascii="Arial" w:hAnsi="Arial" w:cs="Arial"/>
          <w:sz w:val="20"/>
          <w:szCs w:val="20"/>
        </w:rPr>
      </w:pPr>
    </w:p>
    <w:tbl>
      <w:tblPr>
        <w:tblStyle w:val="TableGrid"/>
        <w:tblW w:w="9015" w:type="dxa"/>
        <w:tblLook w:val="04A0" w:firstRow="1" w:lastRow="0" w:firstColumn="1" w:lastColumn="0" w:noHBand="0" w:noVBand="1"/>
      </w:tblPr>
      <w:tblGrid>
        <w:gridCol w:w="459"/>
        <w:gridCol w:w="2797"/>
        <w:gridCol w:w="2941"/>
        <w:gridCol w:w="2818"/>
      </w:tblGrid>
      <w:tr w:rsidR="00BE01EF" w:rsidRPr="00085B95" w14:paraId="5FACFC7C" w14:textId="77777777" w:rsidTr="00EC5D89">
        <w:trPr>
          <w:trHeight w:val="344"/>
        </w:trPr>
        <w:tc>
          <w:tcPr>
            <w:tcW w:w="459" w:type="dxa"/>
            <w:shd w:val="clear" w:color="auto" w:fill="D9D9D9" w:themeFill="background1" w:themeFillShade="D9"/>
          </w:tcPr>
          <w:p w14:paraId="4DBDE621" w14:textId="77777777" w:rsidR="00BE01EF" w:rsidRPr="00085B95" w:rsidRDefault="00BE01EF" w:rsidP="00BE01EF">
            <w:pPr>
              <w:rPr>
                <w:rFonts w:ascii="Arial" w:hAnsi="Arial" w:cs="Arial"/>
                <w:sz w:val="20"/>
                <w:szCs w:val="20"/>
              </w:rPr>
            </w:pPr>
          </w:p>
        </w:tc>
        <w:tc>
          <w:tcPr>
            <w:tcW w:w="2797" w:type="dxa"/>
            <w:shd w:val="clear" w:color="auto" w:fill="D9D9D9" w:themeFill="background1" w:themeFillShade="D9"/>
          </w:tcPr>
          <w:p w14:paraId="0932715C" w14:textId="7B8D9031" w:rsidR="00BE01EF" w:rsidRPr="00085B95" w:rsidRDefault="00BE01EF" w:rsidP="00EC5D89">
            <w:pPr>
              <w:jc w:val="center"/>
              <w:rPr>
                <w:rFonts w:ascii="Arial" w:hAnsi="Arial" w:cs="Arial"/>
                <w:sz w:val="20"/>
                <w:szCs w:val="20"/>
              </w:rPr>
            </w:pPr>
            <w:r w:rsidRPr="00085B95">
              <w:rPr>
                <w:rFonts w:ascii="Arial" w:hAnsi="Arial" w:cs="Arial"/>
                <w:b/>
                <w:sz w:val="20"/>
                <w:szCs w:val="20"/>
              </w:rPr>
              <w:t>Knowledge and Qualifications</w:t>
            </w:r>
          </w:p>
        </w:tc>
        <w:tc>
          <w:tcPr>
            <w:tcW w:w="2941" w:type="dxa"/>
            <w:shd w:val="clear" w:color="auto" w:fill="D9D9D9" w:themeFill="background1" w:themeFillShade="D9"/>
          </w:tcPr>
          <w:p w14:paraId="6F338314" w14:textId="00E196EC" w:rsidR="00BE01EF" w:rsidRPr="00085B95" w:rsidRDefault="00BE01EF" w:rsidP="00EC5D89">
            <w:pPr>
              <w:jc w:val="center"/>
              <w:rPr>
                <w:rFonts w:ascii="Arial" w:hAnsi="Arial" w:cs="Arial"/>
                <w:sz w:val="20"/>
                <w:szCs w:val="20"/>
              </w:rPr>
            </w:pPr>
            <w:r w:rsidRPr="00085B95">
              <w:rPr>
                <w:rFonts w:ascii="Arial" w:hAnsi="Arial" w:cs="Arial"/>
                <w:b/>
                <w:sz w:val="20"/>
                <w:szCs w:val="20"/>
              </w:rPr>
              <w:t>Skills</w:t>
            </w:r>
          </w:p>
        </w:tc>
        <w:tc>
          <w:tcPr>
            <w:tcW w:w="2818" w:type="dxa"/>
            <w:shd w:val="clear" w:color="auto" w:fill="D9D9D9" w:themeFill="background1" w:themeFillShade="D9"/>
          </w:tcPr>
          <w:p w14:paraId="263879FF" w14:textId="69679D98" w:rsidR="00BE01EF" w:rsidRPr="00085B95" w:rsidRDefault="00BE01EF" w:rsidP="00EC5D89">
            <w:pPr>
              <w:jc w:val="center"/>
              <w:rPr>
                <w:rFonts w:ascii="Arial" w:hAnsi="Arial" w:cs="Arial"/>
                <w:sz w:val="20"/>
                <w:szCs w:val="20"/>
              </w:rPr>
            </w:pPr>
            <w:r w:rsidRPr="00085B95">
              <w:rPr>
                <w:rFonts w:ascii="Arial" w:hAnsi="Arial" w:cs="Arial"/>
                <w:b/>
                <w:sz w:val="20"/>
                <w:szCs w:val="20"/>
              </w:rPr>
              <w:t>Experience</w:t>
            </w:r>
          </w:p>
        </w:tc>
      </w:tr>
      <w:tr w:rsidR="00BE01EF" w:rsidRPr="00085B95" w14:paraId="438C422D" w14:textId="77777777" w:rsidTr="00EC5D89">
        <w:trPr>
          <w:trHeight w:val="1495"/>
        </w:trPr>
        <w:tc>
          <w:tcPr>
            <w:tcW w:w="459" w:type="dxa"/>
            <w:shd w:val="clear" w:color="auto" w:fill="D9D9D9" w:themeFill="background1" w:themeFillShade="D9"/>
            <w:textDirection w:val="btLr"/>
          </w:tcPr>
          <w:p w14:paraId="0A5EFA84" w14:textId="1E3659F6" w:rsidR="00BE01EF" w:rsidRPr="00085B95" w:rsidRDefault="00BE01EF" w:rsidP="00EC5D89">
            <w:pPr>
              <w:jc w:val="center"/>
              <w:rPr>
                <w:rFonts w:ascii="Arial" w:hAnsi="Arial" w:cs="Arial"/>
                <w:sz w:val="20"/>
                <w:szCs w:val="20"/>
              </w:rPr>
            </w:pPr>
            <w:r w:rsidRPr="00085B95">
              <w:rPr>
                <w:rFonts w:ascii="Arial" w:hAnsi="Arial" w:cs="Arial"/>
                <w:b/>
                <w:sz w:val="20"/>
                <w:szCs w:val="20"/>
              </w:rPr>
              <w:t>Essential</w:t>
            </w:r>
          </w:p>
        </w:tc>
        <w:tc>
          <w:tcPr>
            <w:tcW w:w="2797" w:type="dxa"/>
          </w:tcPr>
          <w:p w14:paraId="3BCB1A3C" w14:textId="77777777" w:rsidR="00AC3600" w:rsidRPr="00085B95" w:rsidRDefault="00AC3600" w:rsidP="00C20616">
            <w:pPr>
              <w:numPr>
                <w:ilvl w:val="0"/>
                <w:numId w:val="4"/>
              </w:numPr>
              <w:spacing w:line="278" w:lineRule="auto"/>
              <w:rPr>
                <w:rFonts w:ascii="Arial" w:hAnsi="Arial" w:cs="Arial"/>
                <w:sz w:val="20"/>
                <w:szCs w:val="20"/>
              </w:rPr>
            </w:pPr>
            <w:r w:rsidRPr="00085B95">
              <w:rPr>
                <w:rFonts w:ascii="Arial" w:hAnsi="Arial" w:cs="Arial"/>
                <w:sz w:val="20"/>
                <w:szCs w:val="20"/>
              </w:rPr>
              <w:t>Strong numerical degree or equivalent experience</w:t>
            </w:r>
          </w:p>
          <w:p w14:paraId="7EC010B1" w14:textId="77777777" w:rsidR="00982113" w:rsidRPr="00085B95" w:rsidRDefault="00982113" w:rsidP="00C20616">
            <w:pPr>
              <w:numPr>
                <w:ilvl w:val="0"/>
                <w:numId w:val="4"/>
              </w:numPr>
              <w:spacing w:line="278" w:lineRule="auto"/>
              <w:rPr>
                <w:rFonts w:ascii="Arial" w:hAnsi="Arial" w:cs="Arial"/>
                <w:sz w:val="20"/>
                <w:szCs w:val="20"/>
              </w:rPr>
            </w:pPr>
            <w:r w:rsidRPr="00085B95">
              <w:rPr>
                <w:rFonts w:ascii="Arial" w:hAnsi="Arial" w:cs="Arial"/>
                <w:sz w:val="20"/>
                <w:szCs w:val="20"/>
              </w:rPr>
              <w:t>Strong understanding of pricing, analytics, and data science principles</w:t>
            </w:r>
          </w:p>
          <w:p w14:paraId="6BBD62D1" w14:textId="77777777" w:rsidR="00A740B2" w:rsidRPr="00085B95" w:rsidRDefault="00A740B2" w:rsidP="00C20616">
            <w:pPr>
              <w:numPr>
                <w:ilvl w:val="0"/>
                <w:numId w:val="4"/>
              </w:numPr>
              <w:spacing w:line="278" w:lineRule="auto"/>
              <w:rPr>
                <w:rFonts w:ascii="Arial" w:hAnsi="Arial" w:cs="Arial"/>
                <w:sz w:val="20"/>
                <w:szCs w:val="20"/>
              </w:rPr>
            </w:pPr>
            <w:r w:rsidRPr="00085B95">
              <w:rPr>
                <w:rFonts w:ascii="Arial" w:hAnsi="Arial" w:cs="Arial"/>
                <w:sz w:val="20"/>
                <w:szCs w:val="20"/>
              </w:rPr>
              <w:t xml:space="preserve">Advanced Microsoft Excel (including </w:t>
            </w:r>
            <w:r w:rsidRPr="00085B95">
              <w:rPr>
                <w:rFonts w:ascii="Arial" w:hAnsi="Arial" w:cs="Arial"/>
                <w:sz w:val="20"/>
                <w:szCs w:val="20"/>
              </w:rPr>
              <w:lastRenderedPageBreak/>
              <w:t>modelling, pivots, VBA)</w:t>
            </w:r>
          </w:p>
          <w:p w14:paraId="78BD48C8" w14:textId="788BB600" w:rsidR="00BE01EF" w:rsidRPr="00085B95" w:rsidRDefault="00BE01EF" w:rsidP="00BE01EF">
            <w:pPr>
              <w:rPr>
                <w:rFonts w:ascii="Arial" w:hAnsi="Arial" w:cs="Arial"/>
                <w:sz w:val="20"/>
                <w:szCs w:val="20"/>
              </w:rPr>
            </w:pPr>
          </w:p>
        </w:tc>
        <w:tc>
          <w:tcPr>
            <w:tcW w:w="2941" w:type="dxa"/>
          </w:tcPr>
          <w:p w14:paraId="448B28F5" w14:textId="0CE0B598" w:rsidR="00373629" w:rsidRPr="00D34A0B" w:rsidRDefault="00373629" w:rsidP="00C20616">
            <w:pPr>
              <w:numPr>
                <w:ilvl w:val="0"/>
                <w:numId w:val="14"/>
              </w:numPr>
              <w:spacing w:line="278" w:lineRule="auto"/>
              <w:rPr>
                <w:rFonts w:ascii="Arial" w:hAnsi="Arial" w:cs="Arial"/>
                <w:sz w:val="20"/>
                <w:szCs w:val="20"/>
              </w:rPr>
            </w:pPr>
            <w:r w:rsidRPr="00D34A0B">
              <w:rPr>
                <w:rFonts w:ascii="Arial" w:hAnsi="Arial" w:cs="Arial"/>
                <w:sz w:val="20"/>
                <w:szCs w:val="20"/>
              </w:rPr>
              <w:lastRenderedPageBreak/>
              <w:t>Coding capability in Python, R, SAS, or SQL. and experience working with complex datasets</w:t>
            </w:r>
          </w:p>
          <w:p w14:paraId="4B9D142C" w14:textId="77777777" w:rsidR="00A67A90" w:rsidRPr="00D34A0B" w:rsidRDefault="00A67A90" w:rsidP="00C20616">
            <w:pPr>
              <w:numPr>
                <w:ilvl w:val="0"/>
                <w:numId w:val="14"/>
              </w:numPr>
              <w:spacing w:line="278" w:lineRule="auto"/>
              <w:rPr>
                <w:rFonts w:ascii="Arial" w:hAnsi="Arial" w:cs="Arial"/>
                <w:sz w:val="20"/>
                <w:szCs w:val="20"/>
              </w:rPr>
            </w:pPr>
            <w:r w:rsidRPr="00D34A0B">
              <w:rPr>
                <w:rFonts w:ascii="Arial" w:hAnsi="Arial" w:cs="Arial"/>
                <w:sz w:val="20"/>
                <w:szCs w:val="20"/>
              </w:rPr>
              <w:t>Strong understanding of governance, model risk, and change control in a regulated environment</w:t>
            </w:r>
          </w:p>
          <w:p w14:paraId="641BC1BC" w14:textId="77777777" w:rsidR="00A67A90" w:rsidRPr="00D34A0B" w:rsidRDefault="00A67A90" w:rsidP="00C20616">
            <w:pPr>
              <w:numPr>
                <w:ilvl w:val="0"/>
                <w:numId w:val="14"/>
              </w:numPr>
              <w:spacing w:line="278" w:lineRule="auto"/>
              <w:rPr>
                <w:rFonts w:ascii="Arial" w:hAnsi="Arial" w:cs="Arial"/>
                <w:sz w:val="20"/>
                <w:szCs w:val="20"/>
              </w:rPr>
            </w:pPr>
            <w:r w:rsidRPr="00D34A0B">
              <w:rPr>
                <w:rFonts w:ascii="Arial" w:hAnsi="Arial" w:cs="Arial"/>
                <w:sz w:val="20"/>
                <w:szCs w:val="20"/>
              </w:rPr>
              <w:lastRenderedPageBreak/>
              <w:t>Proven ability to influence senior stakeholders and present at governance forums</w:t>
            </w:r>
          </w:p>
          <w:p w14:paraId="17E43CC4" w14:textId="77777777" w:rsidR="00A67A90" w:rsidRPr="00D34A0B" w:rsidRDefault="00A67A90" w:rsidP="00C20616">
            <w:pPr>
              <w:numPr>
                <w:ilvl w:val="0"/>
                <w:numId w:val="14"/>
              </w:numPr>
              <w:spacing w:line="278" w:lineRule="auto"/>
              <w:rPr>
                <w:rFonts w:ascii="Arial" w:hAnsi="Arial" w:cs="Arial"/>
                <w:sz w:val="20"/>
                <w:szCs w:val="20"/>
              </w:rPr>
            </w:pPr>
            <w:r w:rsidRPr="00D34A0B">
              <w:rPr>
                <w:rFonts w:ascii="Arial" w:hAnsi="Arial" w:cs="Arial"/>
                <w:sz w:val="20"/>
                <w:szCs w:val="20"/>
              </w:rPr>
              <w:t>Demonstrated evidence of developing self and investment in ongoing development</w:t>
            </w:r>
          </w:p>
          <w:p w14:paraId="5ED6EBA1" w14:textId="77777777" w:rsidR="00B008E6" w:rsidRPr="00D34A0B" w:rsidRDefault="00B008E6" w:rsidP="00C20616">
            <w:pPr>
              <w:numPr>
                <w:ilvl w:val="0"/>
                <w:numId w:val="14"/>
              </w:numPr>
              <w:spacing w:line="278" w:lineRule="auto"/>
              <w:rPr>
                <w:rFonts w:ascii="Arial" w:hAnsi="Arial" w:cs="Arial"/>
                <w:sz w:val="20"/>
                <w:szCs w:val="20"/>
              </w:rPr>
            </w:pPr>
            <w:r w:rsidRPr="00D34A0B">
              <w:rPr>
                <w:rFonts w:ascii="Arial" w:hAnsi="Arial" w:cs="Arial"/>
                <w:sz w:val="20"/>
                <w:szCs w:val="20"/>
              </w:rPr>
              <w:t>Leads by example, setting high technical and behavioural standards for others to follow.</w:t>
            </w:r>
          </w:p>
          <w:p w14:paraId="21F79D3A" w14:textId="77777777" w:rsidR="000D74A5" w:rsidRPr="00D34A0B" w:rsidRDefault="000D74A5" w:rsidP="00C20616">
            <w:pPr>
              <w:numPr>
                <w:ilvl w:val="0"/>
                <w:numId w:val="14"/>
              </w:numPr>
              <w:spacing w:line="278" w:lineRule="auto"/>
              <w:rPr>
                <w:rFonts w:ascii="Arial" w:hAnsi="Arial" w:cs="Arial"/>
                <w:sz w:val="20"/>
                <w:szCs w:val="20"/>
              </w:rPr>
            </w:pPr>
            <w:r w:rsidRPr="00D34A0B">
              <w:rPr>
                <w:rFonts w:ascii="Arial" w:hAnsi="Arial" w:cs="Arial"/>
                <w:sz w:val="20"/>
                <w:szCs w:val="20"/>
              </w:rPr>
              <w:t>Provides constructive challenge and guidance, improving the quality of work across the team.</w:t>
            </w:r>
          </w:p>
          <w:p w14:paraId="3357768A" w14:textId="77777777" w:rsidR="000D74A5" w:rsidRPr="00D34A0B" w:rsidRDefault="000D74A5" w:rsidP="00C20616">
            <w:pPr>
              <w:numPr>
                <w:ilvl w:val="0"/>
                <w:numId w:val="14"/>
              </w:numPr>
              <w:spacing w:line="278" w:lineRule="auto"/>
              <w:rPr>
                <w:rFonts w:ascii="Arial" w:hAnsi="Arial" w:cs="Arial"/>
                <w:sz w:val="20"/>
                <w:szCs w:val="20"/>
              </w:rPr>
            </w:pPr>
            <w:r w:rsidRPr="00D34A0B">
              <w:rPr>
                <w:rFonts w:ascii="Arial" w:hAnsi="Arial" w:cs="Arial"/>
                <w:sz w:val="20"/>
                <w:szCs w:val="20"/>
              </w:rPr>
              <w:t>Is sought out by stakeholders for expert judgement on complex or ambiguous issues.</w:t>
            </w:r>
          </w:p>
          <w:p w14:paraId="6626130D" w14:textId="77777777" w:rsidR="004A54F4" w:rsidRPr="00D34A0B" w:rsidRDefault="004A54F4" w:rsidP="00C20616">
            <w:pPr>
              <w:numPr>
                <w:ilvl w:val="0"/>
                <w:numId w:val="14"/>
              </w:numPr>
              <w:spacing w:line="278" w:lineRule="auto"/>
              <w:rPr>
                <w:rFonts w:ascii="Arial" w:hAnsi="Arial" w:cs="Arial"/>
                <w:sz w:val="20"/>
                <w:szCs w:val="20"/>
              </w:rPr>
            </w:pPr>
            <w:r w:rsidRPr="00D34A0B">
              <w:rPr>
                <w:rFonts w:ascii="Arial" w:hAnsi="Arial" w:cs="Arial"/>
                <w:sz w:val="20"/>
                <w:szCs w:val="20"/>
              </w:rPr>
              <w:t>Looks beyond immediate analysis to consider longer-term strategic, financial, and risk implications.</w:t>
            </w:r>
          </w:p>
          <w:p w14:paraId="2FC1A6B2" w14:textId="77777777" w:rsidR="00085B95" w:rsidRPr="00D34A0B" w:rsidRDefault="00085B95" w:rsidP="00C20616">
            <w:pPr>
              <w:numPr>
                <w:ilvl w:val="0"/>
                <w:numId w:val="14"/>
              </w:numPr>
              <w:spacing w:line="278" w:lineRule="auto"/>
              <w:rPr>
                <w:rFonts w:ascii="Arial" w:hAnsi="Arial" w:cs="Arial"/>
                <w:sz w:val="20"/>
                <w:szCs w:val="20"/>
              </w:rPr>
            </w:pPr>
            <w:r w:rsidRPr="00D34A0B">
              <w:rPr>
                <w:rFonts w:ascii="Arial" w:hAnsi="Arial" w:cs="Arial"/>
                <w:sz w:val="20"/>
                <w:szCs w:val="20"/>
              </w:rPr>
              <w:t>Communicates complex technical issues with clarity and confidence to senior, non-technical audiences.</w:t>
            </w:r>
          </w:p>
          <w:p w14:paraId="20006E88" w14:textId="3324C1EC" w:rsidR="00A67A90" w:rsidRPr="00D34A0B" w:rsidRDefault="00085B95" w:rsidP="00085B95">
            <w:pPr>
              <w:spacing w:line="278" w:lineRule="auto"/>
              <w:ind w:left="720"/>
              <w:rPr>
                <w:rFonts w:ascii="Arial" w:hAnsi="Arial" w:cs="Arial"/>
                <w:sz w:val="20"/>
                <w:szCs w:val="20"/>
              </w:rPr>
            </w:pPr>
            <w:r w:rsidRPr="00D34A0B">
              <w:rPr>
                <w:rFonts w:ascii="Arial" w:hAnsi="Arial" w:cs="Arial"/>
                <w:sz w:val="20"/>
                <w:szCs w:val="20"/>
              </w:rPr>
              <w:t>Influences outcomes through evidence, insight, and credibility rather than authority.</w:t>
            </w:r>
          </w:p>
          <w:p w14:paraId="109E0EA7" w14:textId="095CAA88" w:rsidR="00BE01EF" w:rsidRPr="00D34A0B" w:rsidRDefault="00BE01EF" w:rsidP="00625333">
            <w:pPr>
              <w:pStyle w:val="ListParagraph"/>
              <w:spacing w:before="100" w:beforeAutospacing="1" w:afterAutospacing="1"/>
              <w:rPr>
                <w:rFonts w:ascii="Arial" w:hAnsi="Arial" w:cs="Arial"/>
                <w:sz w:val="20"/>
                <w:szCs w:val="20"/>
              </w:rPr>
            </w:pPr>
          </w:p>
        </w:tc>
        <w:tc>
          <w:tcPr>
            <w:tcW w:w="2818" w:type="dxa"/>
          </w:tcPr>
          <w:p w14:paraId="48F81412" w14:textId="77777777" w:rsidR="009E45FE" w:rsidRPr="00D34A0B" w:rsidRDefault="009E45FE" w:rsidP="00C20616">
            <w:pPr>
              <w:numPr>
                <w:ilvl w:val="0"/>
                <w:numId w:val="14"/>
              </w:numPr>
              <w:spacing w:line="278" w:lineRule="auto"/>
              <w:rPr>
                <w:rFonts w:ascii="Arial" w:hAnsi="Arial" w:cs="Arial"/>
                <w:sz w:val="20"/>
                <w:szCs w:val="20"/>
              </w:rPr>
            </w:pPr>
            <w:r w:rsidRPr="00D34A0B">
              <w:rPr>
                <w:rFonts w:ascii="Arial" w:hAnsi="Arial" w:cs="Arial"/>
                <w:sz w:val="20"/>
                <w:szCs w:val="20"/>
              </w:rPr>
              <w:lastRenderedPageBreak/>
              <w:t>Significant experience in pricing, data science, analytics, or closely related disciplines</w:t>
            </w:r>
          </w:p>
          <w:p w14:paraId="0A06C654" w14:textId="77777777" w:rsidR="00F21818" w:rsidRPr="00D34A0B" w:rsidRDefault="00F21818" w:rsidP="00C20616">
            <w:pPr>
              <w:numPr>
                <w:ilvl w:val="0"/>
                <w:numId w:val="14"/>
              </w:numPr>
              <w:spacing w:line="278" w:lineRule="auto"/>
              <w:rPr>
                <w:rFonts w:ascii="Arial" w:hAnsi="Arial" w:cs="Arial"/>
                <w:sz w:val="20"/>
                <w:szCs w:val="20"/>
              </w:rPr>
            </w:pPr>
            <w:r w:rsidRPr="00D34A0B">
              <w:rPr>
                <w:rFonts w:ascii="Arial" w:hAnsi="Arial" w:cs="Arial"/>
                <w:sz w:val="20"/>
                <w:szCs w:val="20"/>
              </w:rPr>
              <w:t xml:space="preserve">Advanced experience with statistical and predictive modelling techniques or an </w:t>
            </w:r>
            <w:r w:rsidRPr="00D34A0B">
              <w:rPr>
                <w:rFonts w:ascii="Arial" w:hAnsi="Arial" w:cs="Arial"/>
                <w:sz w:val="20"/>
                <w:szCs w:val="20"/>
              </w:rPr>
              <w:lastRenderedPageBreak/>
              <w:t>open</w:t>
            </w:r>
            <w:r w:rsidRPr="00D34A0B">
              <w:rPr>
                <w:rFonts w:ascii="Arial" w:hAnsi="Arial" w:cs="Arial"/>
                <w:sz w:val="20"/>
                <w:szCs w:val="20"/>
              </w:rPr>
              <w:noBreakHyphen/>
              <w:t>minded individual with a strong interest in statistical regression and GLMs, which are critical to supporting our transformational programme.</w:t>
            </w:r>
          </w:p>
          <w:p w14:paraId="223C5891" w14:textId="77777777" w:rsidR="00F840A5" w:rsidRPr="00D34A0B" w:rsidRDefault="00F840A5" w:rsidP="00C20616">
            <w:pPr>
              <w:numPr>
                <w:ilvl w:val="0"/>
                <w:numId w:val="14"/>
              </w:numPr>
              <w:spacing w:line="278" w:lineRule="auto"/>
              <w:rPr>
                <w:rFonts w:ascii="Arial" w:hAnsi="Arial" w:cs="Arial"/>
                <w:sz w:val="20"/>
                <w:szCs w:val="20"/>
              </w:rPr>
            </w:pPr>
            <w:r w:rsidRPr="00D34A0B">
              <w:rPr>
                <w:rFonts w:ascii="Arial" w:hAnsi="Arial" w:cs="Arial"/>
                <w:sz w:val="20"/>
                <w:szCs w:val="20"/>
              </w:rPr>
              <w:t>Experience with pricing systems, emulators, or analytical tool development</w:t>
            </w:r>
          </w:p>
          <w:p w14:paraId="497C6DD1" w14:textId="4F702F4C" w:rsidR="00F94895" w:rsidRPr="00D34A0B" w:rsidRDefault="00F94895" w:rsidP="00C20616">
            <w:pPr>
              <w:numPr>
                <w:ilvl w:val="0"/>
                <w:numId w:val="14"/>
              </w:numPr>
              <w:spacing w:line="278" w:lineRule="auto"/>
              <w:rPr>
                <w:rFonts w:ascii="Arial" w:hAnsi="Arial" w:cs="Arial"/>
                <w:sz w:val="20"/>
                <w:szCs w:val="20"/>
              </w:rPr>
            </w:pPr>
            <w:r w:rsidRPr="00D34A0B">
              <w:rPr>
                <w:rFonts w:ascii="Arial" w:hAnsi="Arial" w:cs="Arial"/>
                <w:sz w:val="20"/>
                <w:szCs w:val="20"/>
              </w:rPr>
              <w:t>Demonstrated experience in GLM modelling and predictive analytics.</w:t>
            </w:r>
          </w:p>
          <w:p w14:paraId="43177C4D" w14:textId="4FE5BFFE" w:rsidR="00090D17" w:rsidRPr="00D34A0B" w:rsidRDefault="00090D17" w:rsidP="00C20616">
            <w:pPr>
              <w:numPr>
                <w:ilvl w:val="0"/>
                <w:numId w:val="14"/>
              </w:numPr>
              <w:spacing w:line="278" w:lineRule="auto"/>
              <w:rPr>
                <w:rFonts w:ascii="Arial" w:hAnsi="Arial" w:cs="Arial"/>
                <w:sz w:val="20"/>
                <w:szCs w:val="20"/>
              </w:rPr>
            </w:pPr>
            <w:r w:rsidRPr="00D34A0B">
              <w:rPr>
                <w:rFonts w:ascii="Arial" w:hAnsi="Arial" w:cs="Arial"/>
                <w:sz w:val="20"/>
                <w:szCs w:val="20"/>
              </w:rPr>
              <w:t>Experience leading transformation or change initiatives.</w:t>
            </w:r>
          </w:p>
          <w:p w14:paraId="03F88C2F" w14:textId="746B5BF2" w:rsidR="00090D17" w:rsidRPr="00D34A0B" w:rsidRDefault="00090D17" w:rsidP="00C20616">
            <w:pPr>
              <w:numPr>
                <w:ilvl w:val="0"/>
                <w:numId w:val="14"/>
              </w:numPr>
              <w:spacing w:line="278" w:lineRule="auto"/>
              <w:rPr>
                <w:rFonts w:ascii="Arial" w:hAnsi="Arial" w:cs="Arial"/>
                <w:sz w:val="20"/>
                <w:szCs w:val="20"/>
              </w:rPr>
            </w:pPr>
            <w:r w:rsidRPr="00D34A0B">
              <w:rPr>
                <w:rFonts w:ascii="Arial" w:hAnsi="Arial" w:cs="Arial"/>
                <w:sz w:val="20"/>
                <w:szCs w:val="20"/>
              </w:rPr>
              <w:t>Experience in pricing strategy and commercial analytics.</w:t>
            </w:r>
          </w:p>
          <w:p w14:paraId="161E44A6" w14:textId="77777777" w:rsidR="00F840A5" w:rsidRPr="00D34A0B" w:rsidRDefault="00F840A5" w:rsidP="00FA6074">
            <w:pPr>
              <w:spacing w:line="278" w:lineRule="auto"/>
              <w:ind w:left="720"/>
              <w:rPr>
                <w:rFonts w:ascii="Arial" w:hAnsi="Arial" w:cs="Arial"/>
                <w:sz w:val="20"/>
                <w:szCs w:val="20"/>
              </w:rPr>
            </w:pPr>
          </w:p>
          <w:p w14:paraId="1AA4E906" w14:textId="77777777" w:rsidR="00BE01EF" w:rsidRPr="00D34A0B" w:rsidRDefault="00BE01EF" w:rsidP="00BE01EF">
            <w:pPr>
              <w:rPr>
                <w:rFonts w:ascii="Arial" w:hAnsi="Arial" w:cs="Arial"/>
                <w:sz w:val="20"/>
                <w:szCs w:val="20"/>
              </w:rPr>
            </w:pPr>
          </w:p>
        </w:tc>
      </w:tr>
      <w:tr w:rsidR="00BE01EF" w:rsidRPr="00085B95" w14:paraId="6D2B9F23" w14:textId="77777777" w:rsidTr="00EC5D89">
        <w:trPr>
          <w:trHeight w:val="1602"/>
        </w:trPr>
        <w:tc>
          <w:tcPr>
            <w:tcW w:w="459" w:type="dxa"/>
            <w:shd w:val="clear" w:color="auto" w:fill="D9D9D9" w:themeFill="background1" w:themeFillShade="D9"/>
            <w:textDirection w:val="btLr"/>
          </w:tcPr>
          <w:p w14:paraId="76D39E9F" w14:textId="2625F4D5" w:rsidR="00BE01EF" w:rsidRPr="00085B95" w:rsidRDefault="00BE01EF" w:rsidP="00EC5D89">
            <w:pPr>
              <w:jc w:val="center"/>
              <w:rPr>
                <w:rFonts w:ascii="Arial" w:hAnsi="Arial" w:cs="Arial"/>
                <w:sz w:val="20"/>
                <w:szCs w:val="20"/>
              </w:rPr>
            </w:pPr>
            <w:r w:rsidRPr="00085B95">
              <w:rPr>
                <w:rFonts w:ascii="Arial" w:hAnsi="Arial" w:cs="Arial"/>
                <w:b/>
                <w:sz w:val="20"/>
                <w:szCs w:val="20"/>
              </w:rPr>
              <w:lastRenderedPageBreak/>
              <w:t>Desirable</w:t>
            </w:r>
          </w:p>
        </w:tc>
        <w:tc>
          <w:tcPr>
            <w:tcW w:w="2797" w:type="dxa"/>
          </w:tcPr>
          <w:p w14:paraId="099AE010" w14:textId="77777777" w:rsidR="00982113" w:rsidRPr="00085B95" w:rsidRDefault="00982113" w:rsidP="00C20616">
            <w:pPr>
              <w:numPr>
                <w:ilvl w:val="0"/>
                <w:numId w:val="5"/>
              </w:numPr>
              <w:spacing w:line="278" w:lineRule="auto"/>
              <w:rPr>
                <w:rFonts w:ascii="Arial" w:hAnsi="Arial" w:cs="Arial"/>
                <w:sz w:val="20"/>
                <w:szCs w:val="20"/>
              </w:rPr>
            </w:pPr>
            <w:r w:rsidRPr="00085B95">
              <w:rPr>
                <w:rFonts w:ascii="Arial" w:hAnsi="Arial" w:cs="Arial"/>
                <w:sz w:val="20"/>
                <w:szCs w:val="20"/>
              </w:rPr>
              <w:t>MSc / PhD in Data Science, Analytics, Actuarial Science, or related discipline</w:t>
            </w:r>
          </w:p>
          <w:p w14:paraId="15928EB8" w14:textId="77777777" w:rsidR="00982113" w:rsidRPr="00085B95" w:rsidRDefault="00982113" w:rsidP="00C20616">
            <w:pPr>
              <w:numPr>
                <w:ilvl w:val="0"/>
                <w:numId w:val="5"/>
              </w:numPr>
              <w:spacing w:line="278" w:lineRule="auto"/>
              <w:rPr>
                <w:rFonts w:ascii="Arial" w:hAnsi="Arial" w:cs="Arial"/>
                <w:sz w:val="20"/>
                <w:szCs w:val="20"/>
              </w:rPr>
            </w:pPr>
            <w:r w:rsidRPr="00085B95">
              <w:rPr>
                <w:rFonts w:ascii="Arial" w:hAnsi="Arial" w:cs="Arial"/>
                <w:sz w:val="20"/>
                <w:szCs w:val="20"/>
              </w:rPr>
              <w:t>Actuarial or insurance qualifications (or progress towards)</w:t>
            </w:r>
          </w:p>
          <w:p w14:paraId="3B4BAA47" w14:textId="77777777" w:rsidR="00982113" w:rsidRPr="00085B95" w:rsidRDefault="00982113" w:rsidP="00C20616">
            <w:pPr>
              <w:numPr>
                <w:ilvl w:val="0"/>
                <w:numId w:val="5"/>
              </w:numPr>
              <w:spacing w:line="278" w:lineRule="auto"/>
              <w:rPr>
                <w:rFonts w:ascii="Arial" w:hAnsi="Arial" w:cs="Arial"/>
                <w:sz w:val="20"/>
                <w:szCs w:val="20"/>
              </w:rPr>
            </w:pPr>
            <w:r w:rsidRPr="00085B95">
              <w:rPr>
                <w:rFonts w:ascii="Arial" w:hAnsi="Arial" w:cs="Arial"/>
                <w:sz w:val="20"/>
                <w:szCs w:val="20"/>
              </w:rPr>
              <w:lastRenderedPageBreak/>
              <w:t>Knowledge of clinical negligence indemnity</w:t>
            </w:r>
          </w:p>
          <w:p w14:paraId="2F7937A5" w14:textId="2B430BE6" w:rsidR="00BE01EF" w:rsidRPr="00085B95" w:rsidRDefault="00BE01EF" w:rsidP="00BE01EF">
            <w:pPr>
              <w:rPr>
                <w:rFonts w:ascii="Arial" w:hAnsi="Arial" w:cs="Arial"/>
                <w:sz w:val="20"/>
                <w:szCs w:val="20"/>
              </w:rPr>
            </w:pPr>
          </w:p>
        </w:tc>
        <w:tc>
          <w:tcPr>
            <w:tcW w:w="2941" w:type="dxa"/>
          </w:tcPr>
          <w:p w14:paraId="383F1DCF" w14:textId="77777777" w:rsidR="00625333" w:rsidRPr="00085B95" w:rsidRDefault="00625333" w:rsidP="00C20616">
            <w:pPr>
              <w:numPr>
                <w:ilvl w:val="0"/>
                <w:numId w:val="5"/>
              </w:numPr>
              <w:spacing w:line="278" w:lineRule="auto"/>
              <w:rPr>
                <w:rFonts w:ascii="Arial" w:hAnsi="Arial" w:cs="Arial"/>
                <w:sz w:val="20"/>
                <w:szCs w:val="20"/>
              </w:rPr>
            </w:pPr>
            <w:r w:rsidRPr="00085B95">
              <w:rPr>
                <w:rFonts w:ascii="Arial" w:hAnsi="Arial" w:cs="Arial"/>
                <w:sz w:val="20"/>
                <w:szCs w:val="20"/>
              </w:rPr>
              <w:lastRenderedPageBreak/>
              <w:t xml:space="preserve">Working knowledge of Python and/or R for data manipulation, modelling, and visualisation </w:t>
            </w:r>
          </w:p>
          <w:p w14:paraId="5F37DA06" w14:textId="77777777" w:rsidR="00625333" w:rsidRPr="00085B95" w:rsidRDefault="00625333" w:rsidP="00C20616">
            <w:pPr>
              <w:numPr>
                <w:ilvl w:val="0"/>
                <w:numId w:val="5"/>
              </w:numPr>
              <w:spacing w:line="278" w:lineRule="auto"/>
              <w:rPr>
                <w:rFonts w:ascii="Arial" w:hAnsi="Arial" w:cs="Arial"/>
                <w:sz w:val="20"/>
                <w:szCs w:val="20"/>
              </w:rPr>
            </w:pPr>
            <w:r w:rsidRPr="00085B95">
              <w:rPr>
                <w:rFonts w:ascii="Arial" w:hAnsi="Arial" w:cs="Arial"/>
                <w:sz w:val="20"/>
                <w:szCs w:val="20"/>
              </w:rPr>
              <w:t xml:space="preserve">Understanding of model governance, version control (e.g. </w:t>
            </w:r>
            <w:r w:rsidRPr="00085B95">
              <w:rPr>
                <w:rFonts w:ascii="Arial" w:hAnsi="Arial" w:cs="Arial"/>
                <w:sz w:val="20"/>
                <w:szCs w:val="20"/>
              </w:rPr>
              <w:lastRenderedPageBreak/>
              <w:t>Git), and change management</w:t>
            </w:r>
          </w:p>
          <w:p w14:paraId="58586E69" w14:textId="77777777" w:rsidR="00BE01EF" w:rsidRPr="00085B95" w:rsidRDefault="00BE01EF" w:rsidP="00BE01EF">
            <w:pPr>
              <w:rPr>
                <w:rFonts w:ascii="Arial" w:hAnsi="Arial" w:cs="Arial"/>
                <w:sz w:val="20"/>
                <w:szCs w:val="20"/>
              </w:rPr>
            </w:pPr>
          </w:p>
        </w:tc>
        <w:tc>
          <w:tcPr>
            <w:tcW w:w="2818" w:type="dxa"/>
          </w:tcPr>
          <w:p w14:paraId="5D7A3976" w14:textId="77777777" w:rsidR="00982113" w:rsidRPr="00085B95" w:rsidRDefault="00982113" w:rsidP="00C20616">
            <w:pPr>
              <w:numPr>
                <w:ilvl w:val="0"/>
                <w:numId w:val="5"/>
              </w:numPr>
              <w:spacing w:line="278" w:lineRule="auto"/>
              <w:rPr>
                <w:rFonts w:ascii="Arial" w:hAnsi="Arial" w:cs="Arial"/>
                <w:sz w:val="20"/>
                <w:szCs w:val="20"/>
              </w:rPr>
            </w:pPr>
            <w:r w:rsidRPr="00085B95">
              <w:rPr>
                <w:rFonts w:ascii="Arial" w:hAnsi="Arial" w:cs="Arial"/>
                <w:sz w:val="20"/>
                <w:szCs w:val="20"/>
              </w:rPr>
              <w:lastRenderedPageBreak/>
              <w:t>Experience with pricing software and visualisation tools (e.g. Power BI, Tableau)</w:t>
            </w:r>
          </w:p>
          <w:p w14:paraId="272A4707" w14:textId="77777777" w:rsidR="00982113" w:rsidRPr="00085B95" w:rsidRDefault="00982113" w:rsidP="00C20616">
            <w:pPr>
              <w:numPr>
                <w:ilvl w:val="0"/>
                <w:numId w:val="5"/>
              </w:numPr>
              <w:spacing w:line="278" w:lineRule="auto"/>
              <w:rPr>
                <w:rFonts w:ascii="Arial" w:hAnsi="Arial" w:cs="Arial"/>
                <w:sz w:val="20"/>
                <w:szCs w:val="20"/>
              </w:rPr>
            </w:pPr>
            <w:r w:rsidRPr="00085B95">
              <w:rPr>
                <w:rFonts w:ascii="Arial" w:hAnsi="Arial" w:cs="Arial"/>
                <w:sz w:val="20"/>
                <w:szCs w:val="20"/>
              </w:rPr>
              <w:t xml:space="preserve">Experience deploying or maintaining </w:t>
            </w:r>
            <w:r w:rsidRPr="00085B95">
              <w:rPr>
                <w:rFonts w:ascii="Arial" w:hAnsi="Arial" w:cs="Arial"/>
                <w:sz w:val="20"/>
                <w:szCs w:val="20"/>
              </w:rPr>
              <w:lastRenderedPageBreak/>
              <w:t>production analytical models</w:t>
            </w:r>
          </w:p>
          <w:p w14:paraId="1BF3AC97" w14:textId="77777777" w:rsidR="00982113" w:rsidRPr="00085B95" w:rsidRDefault="00982113" w:rsidP="00C20616">
            <w:pPr>
              <w:numPr>
                <w:ilvl w:val="0"/>
                <w:numId w:val="5"/>
              </w:numPr>
              <w:spacing w:line="278" w:lineRule="auto"/>
              <w:rPr>
                <w:rFonts w:ascii="Arial" w:hAnsi="Arial" w:cs="Arial"/>
                <w:sz w:val="20"/>
                <w:szCs w:val="20"/>
              </w:rPr>
            </w:pPr>
            <w:r w:rsidRPr="00085B95">
              <w:rPr>
                <w:rFonts w:ascii="Arial" w:hAnsi="Arial" w:cs="Arial"/>
                <w:sz w:val="20"/>
                <w:szCs w:val="20"/>
              </w:rPr>
              <w:t>Experience with decision trees, GBMs, random forests, clustering, or similar techniques</w:t>
            </w:r>
          </w:p>
          <w:p w14:paraId="6E30D68C" w14:textId="77777777" w:rsidR="00982113" w:rsidRPr="00085B95" w:rsidRDefault="00982113" w:rsidP="00C20616">
            <w:pPr>
              <w:numPr>
                <w:ilvl w:val="0"/>
                <w:numId w:val="5"/>
              </w:numPr>
              <w:spacing w:line="278" w:lineRule="auto"/>
              <w:rPr>
                <w:rFonts w:ascii="Arial" w:hAnsi="Arial" w:cs="Arial"/>
                <w:sz w:val="20"/>
                <w:szCs w:val="20"/>
              </w:rPr>
            </w:pPr>
            <w:r w:rsidRPr="00085B95">
              <w:rPr>
                <w:rFonts w:ascii="Arial" w:hAnsi="Arial" w:cs="Arial"/>
                <w:sz w:val="20"/>
                <w:szCs w:val="20"/>
              </w:rPr>
              <w:t>Experience working with pricing systems, emulators, or analytical tools</w:t>
            </w:r>
          </w:p>
          <w:p w14:paraId="53909832" w14:textId="77777777" w:rsidR="00BE01EF" w:rsidRPr="00085B95" w:rsidRDefault="00BE01EF" w:rsidP="00625333">
            <w:pPr>
              <w:spacing w:line="278" w:lineRule="auto"/>
              <w:ind w:left="720"/>
              <w:rPr>
                <w:rFonts w:ascii="Arial" w:hAnsi="Arial" w:cs="Arial"/>
                <w:sz w:val="20"/>
                <w:szCs w:val="20"/>
              </w:rPr>
            </w:pPr>
          </w:p>
        </w:tc>
      </w:tr>
    </w:tbl>
    <w:p w14:paraId="54E97789" w14:textId="77777777" w:rsidR="00BE01EF" w:rsidRPr="00085B95" w:rsidRDefault="00BE01EF">
      <w:pPr>
        <w:rPr>
          <w:rFonts w:ascii="Arial" w:hAnsi="Arial" w:cs="Arial"/>
          <w:sz w:val="20"/>
          <w:szCs w:val="20"/>
        </w:rPr>
      </w:pPr>
    </w:p>
    <w:sectPr w:rsidR="00BE01EF" w:rsidRPr="00085B9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063F7" w14:textId="77777777" w:rsidR="00EB4669" w:rsidRDefault="00EB4669" w:rsidP="004020D9">
      <w:pPr>
        <w:spacing w:after="0" w:line="240" w:lineRule="auto"/>
      </w:pPr>
      <w:r>
        <w:separator/>
      </w:r>
    </w:p>
  </w:endnote>
  <w:endnote w:type="continuationSeparator" w:id="0">
    <w:p w14:paraId="7CD23614" w14:textId="77777777" w:rsidR="00EB4669" w:rsidRDefault="00EB4669" w:rsidP="00402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ECA7E" w14:textId="4AD3C4F1" w:rsidR="00EC5D89" w:rsidRPr="003A500C" w:rsidRDefault="003A500C" w:rsidP="003A500C">
    <w:pPr>
      <w:pStyle w:val="Footer"/>
      <w:jc w:val="center"/>
    </w:pPr>
    <w:fldSimple w:instr=" DOCPROPERTY bjFooterEvenPageDocProperty \* MERGEFORMAT " w:fldLock="1">
      <w:r w:rsidRPr="003A500C">
        <w:rPr>
          <w:rFonts w:ascii="Arial" w:hAnsi="Arial" w:cs="Arial"/>
          <w:color w:val="000000"/>
        </w:rPr>
        <w:t xml:space="preserve">This document is marked </w:t>
      </w:r>
      <w:r w:rsidRPr="003A500C">
        <w:rPr>
          <w:rFonts w:ascii="Arial" w:hAnsi="Arial" w:cs="Arial"/>
          <w:b/>
          <w:color w:val="00B994"/>
        </w:rPr>
        <w:t>MPS Public</w:t>
      </w:r>
      <w:r w:rsidRPr="003A500C">
        <w:rPr>
          <w:rFonts w:ascii="Arial" w:hAnsi="Arial" w:cs="Arial"/>
          <w:color w:val="000000"/>
        </w:rPr>
        <w:t xml:space="preserve"> by MPS.</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20B5" w14:textId="6FA658D3" w:rsidR="00102654" w:rsidRPr="003A500C" w:rsidRDefault="003A500C" w:rsidP="003A500C">
    <w:pPr>
      <w:pStyle w:val="Footer"/>
      <w:jc w:val="center"/>
    </w:pPr>
    <w:fldSimple w:instr=" DOCPROPERTY bjFooterBothDocProperty \* MERGEFORMAT " w:fldLock="1">
      <w:r w:rsidRPr="003A500C">
        <w:rPr>
          <w:rFonts w:ascii="Arial" w:hAnsi="Arial" w:cs="Arial"/>
          <w:color w:val="000000"/>
        </w:rPr>
        <w:t xml:space="preserve">This document is marked </w:t>
      </w:r>
      <w:r w:rsidRPr="003A500C">
        <w:rPr>
          <w:rFonts w:ascii="Arial" w:hAnsi="Arial" w:cs="Arial"/>
          <w:b/>
          <w:color w:val="00B994"/>
        </w:rPr>
        <w:t>MPS Public</w:t>
      </w:r>
      <w:r w:rsidRPr="003A500C">
        <w:rPr>
          <w:rFonts w:ascii="Arial" w:hAnsi="Arial" w:cs="Arial"/>
          <w:color w:val="000000"/>
        </w:rPr>
        <w:t xml:space="preserve"> by MPS.</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B7798" w14:textId="65E01ADE" w:rsidR="00EC5D89" w:rsidRPr="003A500C" w:rsidRDefault="003A500C" w:rsidP="003A500C">
    <w:pPr>
      <w:pStyle w:val="Footer"/>
      <w:jc w:val="center"/>
    </w:pPr>
    <w:fldSimple w:instr=" DOCPROPERTY bjFooterFirstPageDocProperty \* MERGEFORMAT " w:fldLock="1">
      <w:r w:rsidRPr="003A500C">
        <w:rPr>
          <w:rFonts w:ascii="Arial" w:hAnsi="Arial" w:cs="Arial"/>
          <w:color w:val="000000"/>
        </w:rPr>
        <w:t xml:space="preserve">This document is marked </w:t>
      </w:r>
      <w:r w:rsidRPr="003A500C">
        <w:rPr>
          <w:rFonts w:ascii="Arial" w:hAnsi="Arial" w:cs="Arial"/>
          <w:b/>
          <w:color w:val="00B994"/>
        </w:rPr>
        <w:t>MPS Public</w:t>
      </w:r>
      <w:r w:rsidRPr="003A500C">
        <w:rPr>
          <w:rFonts w:ascii="Arial" w:hAnsi="Arial" w:cs="Arial"/>
          <w:color w:val="000000"/>
        </w:rPr>
        <w:t xml:space="preserve"> by MPS.</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B9A7D" w14:textId="77777777" w:rsidR="00EB4669" w:rsidRDefault="00EB4669" w:rsidP="004020D9">
      <w:pPr>
        <w:spacing w:after="0" w:line="240" w:lineRule="auto"/>
      </w:pPr>
      <w:r>
        <w:separator/>
      </w:r>
    </w:p>
  </w:footnote>
  <w:footnote w:type="continuationSeparator" w:id="0">
    <w:p w14:paraId="128E32B0" w14:textId="77777777" w:rsidR="00EB4669" w:rsidRDefault="00EB4669" w:rsidP="00402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E1E6C" w14:textId="77777777" w:rsidR="003A500C" w:rsidRDefault="003A50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48481" w14:textId="77777777" w:rsidR="004020D9" w:rsidRPr="000E4361" w:rsidRDefault="004020D9" w:rsidP="004020D9">
    <w:pPr>
      <w:pStyle w:val="Header"/>
    </w:pPr>
    <w:r w:rsidRPr="000E4361">
      <w:rPr>
        <w:b/>
        <w:sz w:val="44"/>
        <w:szCs w:val="48"/>
      </w:rPr>
      <w:t>ROLE PROFILE</w:t>
    </w:r>
    <w:r>
      <w:tab/>
    </w:r>
    <w:r>
      <w:tab/>
    </w:r>
    <w:r>
      <w:rPr>
        <w:noProof/>
      </w:rPr>
      <w:drawing>
        <wp:inline distT="0" distB="0" distL="0" distR="0" wp14:anchorId="7FDBFA9D" wp14:editId="352A4A41">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p w14:paraId="4D52A73E" w14:textId="77777777" w:rsidR="004020D9" w:rsidRDefault="004020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68AEA" w14:textId="77777777" w:rsidR="003A500C" w:rsidRDefault="003A5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D404C"/>
    <w:multiLevelType w:val="multilevel"/>
    <w:tmpl w:val="B6E60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9462ED"/>
    <w:multiLevelType w:val="multilevel"/>
    <w:tmpl w:val="EBE2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C80A8B"/>
    <w:multiLevelType w:val="multilevel"/>
    <w:tmpl w:val="710E8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9D2BF5"/>
    <w:multiLevelType w:val="multilevel"/>
    <w:tmpl w:val="479C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401E14"/>
    <w:multiLevelType w:val="hybridMultilevel"/>
    <w:tmpl w:val="5C405C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3C55596C"/>
    <w:multiLevelType w:val="multilevel"/>
    <w:tmpl w:val="B3DEC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C21132"/>
    <w:multiLevelType w:val="multilevel"/>
    <w:tmpl w:val="BBB4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302744"/>
    <w:multiLevelType w:val="multilevel"/>
    <w:tmpl w:val="376A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030670"/>
    <w:multiLevelType w:val="hybridMultilevel"/>
    <w:tmpl w:val="8488D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D683410"/>
    <w:multiLevelType w:val="multilevel"/>
    <w:tmpl w:val="02DC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883A6D"/>
    <w:multiLevelType w:val="multilevel"/>
    <w:tmpl w:val="3ABC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CD7C7D"/>
    <w:multiLevelType w:val="multilevel"/>
    <w:tmpl w:val="2C865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5A583E"/>
    <w:multiLevelType w:val="multilevel"/>
    <w:tmpl w:val="0338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C73C52"/>
    <w:multiLevelType w:val="multilevel"/>
    <w:tmpl w:val="9EFA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8261711">
    <w:abstractNumId w:val="8"/>
  </w:num>
  <w:num w:numId="2" w16cid:durableId="407076630">
    <w:abstractNumId w:val="4"/>
  </w:num>
  <w:num w:numId="3" w16cid:durableId="1172141288">
    <w:abstractNumId w:val="11"/>
  </w:num>
  <w:num w:numId="4" w16cid:durableId="434635360">
    <w:abstractNumId w:val="2"/>
  </w:num>
  <w:num w:numId="5" w16cid:durableId="1814760047">
    <w:abstractNumId w:val="7"/>
  </w:num>
  <w:num w:numId="6" w16cid:durableId="357004055">
    <w:abstractNumId w:val="5"/>
  </w:num>
  <w:num w:numId="7" w16cid:durableId="1762138825">
    <w:abstractNumId w:val="0"/>
  </w:num>
  <w:num w:numId="8" w16cid:durableId="1866670771">
    <w:abstractNumId w:val="3"/>
  </w:num>
  <w:num w:numId="9" w16cid:durableId="170607396">
    <w:abstractNumId w:val="13"/>
  </w:num>
  <w:num w:numId="10" w16cid:durableId="1616714505">
    <w:abstractNumId w:val="12"/>
  </w:num>
  <w:num w:numId="11" w16cid:durableId="745224240">
    <w:abstractNumId w:val="10"/>
  </w:num>
  <w:num w:numId="12" w16cid:durableId="302001099">
    <w:abstractNumId w:val="6"/>
  </w:num>
  <w:num w:numId="13" w16cid:durableId="893153487">
    <w:abstractNumId w:val="1"/>
  </w:num>
  <w:num w:numId="14" w16cid:durableId="79838697">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0D9"/>
    <w:rsid w:val="00044EDF"/>
    <w:rsid w:val="00070DFE"/>
    <w:rsid w:val="00080CB2"/>
    <w:rsid w:val="00085B95"/>
    <w:rsid w:val="00090D17"/>
    <w:rsid w:val="000D74A5"/>
    <w:rsid w:val="000F63B0"/>
    <w:rsid w:val="00102654"/>
    <w:rsid w:val="0018266D"/>
    <w:rsid w:val="001B0734"/>
    <w:rsid w:val="001B62C8"/>
    <w:rsid w:val="001D6D6E"/>
    <w:rsid w:val="00241C74"/>
    <w:rsid w:val="0027215D"/>
    <w:rsid w:val="0029508C"/>
    <w:rsid w:val="002C2C1E"/>
    <w:rsid w:val="002E5A17"/>
    <w:rsid w:val="00300A0D"/>
    <w:rsid w:val="00373629"/>
    <w:rsid w:val="00380C0C"/>
    <w:rsid w:val="003A500C"/>
    <w:rsid w:val="003C6FA7"/>
    <w:rsid w:val="003F1C8C"/>
    <w:rsid w:val="004020D9"/>
    <w:rsid w:val="00453031"/>
    <w:rsid w:val="00453EEF"/>
    <w:rsid w:val="004706EC"/>
    <w:rsid w:val="004743F3"/>
    <w:rsid w:val="00483FDE"/>
    <w:rsid w:val="004A54F4"/>
    <w:rsid w:val="004D2290"/>
    <w:rsid w:val="004E1929"/>
    <w:rsid w:val="004F6ECF"/>
    <w:rsid w:val="005066C2"/>
    <w:rsid w:val="00562802"/>
    <w:rsid w:val="0058227A"/>
    <w:rsid w:val="005E70A7"/>
    <w:rsid w:val="00612098"/>
    <w:rsid w:val="00621FE2"/>
    <w:rsid w:val="00625333"/>
    <w:rsid w:val="00682B78"/>
    <w:rsid w:val="006A3B11"/>
    <w:rsid w:val="006A5A55"/>
    <w:rsid w:val="006C519F"/>
    <w:rsid w:val="00716235"/>
    <w:rsid w:val="00742F4A"/>
    <w:rsid w:val="007455C2"/>
    <w:rsid w:val="007511E9"/>
    <w:rsid w:val="00754E29"/>
    <w:rsid w:val="00761467"/>
    <w:rsid w:val="007C5FD5"/>
    <w:rsid w:val="007D3717"/>
    <w:rsid w:val="00806A16"/>
    <w:rsid w:val="008329CB"/>
    <w:rsid w:val="00861A9C"/>
    <w:rsid w:val="00865D1F"/>
    <w:rsid w:val="008D11F5"/>
    <w:rsid w:val="008D1E4B"/>
    <w:rsid w:val="00901DF4"/>
    <w:rsid w:val="009153C2"/>
    <w:rsid w:val="0096367C"/>
    <w:rsid w:val="00982113"/>
    <w:rsid w:val="009A2771"/>
    <w:rsid w:val="009A73D3"/>
    <w:rsid w:val="009D2504"/>
    <w:rsid w:val="009E0E2B"/>
    <w:rsid w:val="009E45FE"/>
    <w:rsid w:val="009F3585"/>
    <w:rsid w:val="00A56CCA"/>
    <w:rsid w:val="00A60EE8"/>
    <w:rsid w:val="00A67A90"/>
    <w:rsid w:val="00A740B2"/>
    <w:rsid w:val="00AC3600"/>
    <w:rsid w:val="00AF7968"/>
    <w:rsid w:val="00B008E6"/>
    <w:rsid w:val="00B65765"/>
    <w:rsid w:val="00B92BD7"/>
    <w:rsid w:val="00B963D8"/>
    <w:rsid w:val="00BA1566"/>
    <w:rsid w:val="00BE01EF"/>
    <w:rsid w:val="00C20616"/>
    <w:rsid w:val="00C27C9A"/>
    <w:rsid w:val="00C332DA"/>
    <w:rsid w:val="00CB5AD5"/>
    <w:rsid w:val="00CC7A86"/>
    <w:rsid w:val="00D34A0B"/>
    <w:rsid w:val="00D5552A"/>
    <w:rsid w:val="00D7541A"/>
    <w:rsid w:val="00D92070"/>
    <w:rsid w:val="00DB3464"/>
    <w:rsid w:val="00DB4110"/>
    <w:rsid w:val="00DE2196"/>
    <w:rsid w:val="00E7462C"/>
    <w:rsid w:val="00E9275A"/>
    <w:rsid w:val="00EB4669"/>
    <w:rsid w:val="00EB7FB7"/>
    <w:rsid w:val="00EC5D89"/>
    <w:rsid w:val="00EF3604"/>
    <w:rsid w:val="00F21818"/>
    <w:rsid w:val="00F52560"/>
    <w:rsid w:val="00F60980"/>
    <w:rsid w:val="00F840A5"/>
    <w:rsid w:val="00F87B55"/>
    <w:rsid w:val="00F94895"/>
    <w:rsid w:val="00F969F2"/>
    <w:rsid w:val="00FA5620"/>
    <w:rsid w:val="00FA6074"/>
    <w:rsid w:val="00FF3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505FA"/>
  <w15:chartTrackingRefBased/>
  <w15:docId w15:val="{A530086E-3C41-4FFA-9DFB-B44C2F57E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0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0D9"/>
  </w:style>
  <w:style w:type="paragraph" w:styleId="Footer">
    <w:name w:val="footer"/>
    <w:basedOn w:val="Normal"/>
    <w:link w:val="FooterChar"/>
    <w:uiPriority w:val="99"/>
    <w:unhideWhenUsed/>
    <w:rsid w:val="004020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0D9"/>
  </w:style>
  <w:style w:type="paragraph" w:styleId="BalloonText">
    <w:name w:val="Balloon Text"/>
    <w:basedOn w:val="Normal"/>
    <w:link w:val="BalloonTextChar"/>
    <w:uiPriority w:val="99"/>
    <w:semiHidden/>
    <w:unhideWhenUsed/>
    <w:rsid w:val="00402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0D9"/>
    <w:rPr>
      <w:rFonts w:ascii="Segoe UI" w:hAnsi="Segoe UI" w:cs="Segoe UI"/>
      <w:sz w:val="18"/>
      <w:szCs w:val="18"/>
    </w:rPr>
  </w:style>
  <w:style w:type="table" w:styleId="TableGrid">
    <w:name w:val="Table Grid"/>
    <w:basedOn w:val="TableNormal"/>
    <w:uiPriority w:val="39"/>
    <w:rsid w:val="00402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E01EF"/>
    <w:pPr>
      <w:ind w:left="720"/>
      <w:contextualSpacing/>
    </w:pPr>
  </w:style>
  <w:style w:type="character" w:styleId="PlaceholderText">
    <w:name w:val="Placeholder Text"/>
    <w:basedOn w:val="DefaultParagraphFont"/>
    <w:uiPriority w:val="99"/>
    <w:semiHidden/>
    <w:rsid w:val="006A3B11"/>
    <w:rPr>
      <w:color w:val="808080"/>
    </w:rPr>
  </w:style>
  <w:style w:type="character" w:styleId="Hyperlink">
    <w:name w:val="Hyperlink"/>
    <w:basedOn w:val="DefaultParagraphFont"/>
    <w:uiPriority w:val="99"/>
    <w:unhideWhenUsed/>
    <w:rsid w:val="00483FDE"/>
    <w:rPr>
      <w:color w:val="0563C1"/>
      <w:u w:val="single"/>
    </w:rPr>
  </w:style>
  <w:style w:type="paragraph" w:styleId="BodyText">
    <w:name w:val="Body Text"/>
    <w:basedOn w:val="Normal"/>
    <w:link w:val="BodyTextChar"/>
    <w:uiPriority w:val="1"/>
    <w:qFormat/>
    <w:rsid w:val="00483FDE"/>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483FDE"/>
    <w:rPr>
      <w:rFonts w:ascii="Arial" w:eastAsia="Arial" w:hAnsi="Arial" w:cs="Arial"/>
      <w:lang w:val="en-US"/>
    </w:rPr>
  </w:style>
  <w:style w:type="character" w:styleId="UnresolvedMention">
    <w:name w:val="Unresolved Mention"/>
    <w:basedOn w:val="DefaultParagraphFont"/>
    <w:uiPriority w:val="99"/>
    <w:semiHidden/>
    <w:unhideWhenUsed/>
    <w:rsid w:val="002E5A17"/>
    <w:rPr>
      <w:color w:val="605E5C"/>
      <w:shd w:val="clear" w:color="auto" w:fill="E1DFDD"/>
    </w:rPr>
  </w:style>
  <w:style w:type="character" w:styleId="CommentReference">
    <w:name w:val="annotation reference"/>
    <w:basedOn w:val="DefaultParagraphFont"/>
    <w:uiPriority w:val="99"/>
    <w:semiHidden/>
    <w:unhideWhenUsed/>
    <w:rsid w:val="0018266D"/>
    <w:rPr>
      <w:sz w:val="16"/>
      <w:szCs w:val="16"/>
    </w:rPr>
  </w:style>
  <w:style w:type="paragraph" w:styleId="CommentText">
    <w:name w:val="annotation text"/>
    <w:basedOn w:val="Normal"/>
    <w:link w:val="CommentTextChar"/>
    <w:uiPriority w:val="99"/>
    <w:unhideWhenUsed/>
    <w:rsid w:val="0018266D"/>
    <w:pPr>
      <w:spacing w:line="240" w:lineRule="auto"/>
    </w:pPr>
    <w:rPr>
      <w:sz w:val="20"/>
      <w:szCs w:val="20"/>
    </w:rPr>
  </w:style>
  <w:style w:type="character" w:customStyle="1" w:styleId="CommentTextChar">
    <w:name w:val="Comment Text Char"/>
    <w:basedOn w:val="DefaultParagraphFont"/>
    <w:link w:val="CommentText"/>
    <w:uiPriority w:val="99"/>
    <w:rsid w:val="0018266D"/>
    <w:rPr>
      <w:sz w:val="20"/>
      <w:szCs w:val="20"/>
    </w:rPr>
  </w:style>
  <w:style w:type="paragraph" w:styleId="CommentSubject">
    <w:name w:val="annotation subject"/>
    <w:basedOn w:val="CommentText"/>
    <w:next w:val="CommentText"/>
    <w:link w:val="CommentSubjectChar"/>
    <w:uiPriority w:val="99"/>
    <w:semiHidden/>
    <w:unhideWhenUsed/>
    <w:rsid w:val="0018266D"/>
    <w:rPr>
      <w:b/>
      <w:bCs/>
    </w:rPr>
  </w:style>
  <w:style w:type="character" w:customStyle="1" w:styleId="CommentSubjectChar">
    <w:name w:val="Comment Subject Char"/>
    <w:basedOn w:val="CommentTextChar"/>
    <w:link w:val="CommentSubject"/>
    <w:uiPriority w:val="99"/>
    <w:semiHidden/>
    <w:rsid w:val="0018266D"/>
    <w:rPr>
      <w:b/>
      <w:bCs/>
      <w:sz w:val="20"/>
      <w:szCs w:val="20"/>
    </w:rPr>
  </w:style>
  <w:style w:type="character" w:customStyle="1" w:styleId="ListParagraphChar">
    <w:name w:val="List Paragraph Char"/>
    <w:basedOn w:val="DefaultParagraphFont"/>
    <w:link w:val="ListParagraph"/>
    <w:uiPriority w:val="34"/>
    <w:rsid w:val="00562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137112">
      <w:bodyDiv w:val="1"/>
      <w:marLeft w:val="0"/>
      <w:marRight w:val="0"/>
      <w:marTop w:val="0"/>
      <w:marBottom w:val="0"/>
      <w:divBdr>
        <w:top w:val="none" w:sz="0" w:space="0" w:color="auto"/>
        <w:left w:val="none" w:sz="0" w:space="0" w:color="auto"/>
        <w:bottom w:val="none" w:sz="0" w:space="0" w:color="auto"/>
        <w:right w:val="none" w:sz="0" w:space="0" w:color="auto"/>
      </w:divBdr>
    </w:div>
    <w:div w:id="1148474868">
      <w:bodyDiv w:val="1"/>
      <w:marLeft w:val="0"/>
      <w:marRight w:val="0"/>
      <w:marTop w:val="0"/>
      <w:marBottom w:val="0"/>
      <w:divBdr>
        <w:top w:val="none" w:sz="0" w:space="0" w:color="auto"/>
        <w:left w:val="none" w:sz="0" w:space="0" w:color="auto"/>
        <w:bottom w:val="none" w:sz="0" w:space="0" w:color="auto"/>
        <w:right w:val="none" w:sz="0" w:space="0" w:color="auto"/>
      </w:divBdr>
    </w:div>
    <w:div w:id="1269894866">
      <w:bodyDiv w:val="1"/>
      <w:marLeft w:val="0"/>
      <w:marRight w:val="0"/>
      <w:marTop w:val="0"/>
      <w:marBottom w:val="0"/>
      <w:divBdr>
        <w:top w:val="none" w:sz="0" w:space="0" w:color="auto"/>
        <w:left w:val="none" w:sz="0" w:space="0" w:color="auto"/>
        <w:bottom w:val="none" w:sz="0" w:space="0" w:color="auto"/>
        <w:right w:val="none" w:sz="0" w:space="0" w:color="auto"/>
      </w:divBdr>
    </w:div>
    <w:div w:id="1298799297">
      <w:bodyDiv w:val="1"/>
      <w:marLeft w:val="0"/>
      <w:marRight w:val="0"/>
      <w:marTop w:val="0"/>
      <w:marBottom w:val="0"/>
      <w:divBdr>
        <w:top w:val="none" w:sz="0" w:space="0" w:color="auto"/>
        <w:left w:val="none" w:sz="0" w:space="0" w:color="auto"/>
        <w:bottom w:val="none" w:sz="0" w:space="0" w:color="auto"/>
        <w:right w:val="none" w:sz="0" w:space="0" w:color="auto"/>
      </w:divBdr>
    </w:div>
    <w:div w:id="1305964925">
      <w:bodyDiv w:val="1"/>
      <w:marLeft w:val="0"/>
      <w:marRight w:val="0"/>
      <w:marTop w:val="0"/>
      <w:marBottom w:val="0"/>
      <w:divBdr>
        <w:top w:val="none" w:sz="0" w:space="0" w:color="auto"/>
        <w:left w:val="none" w:sz="0" w:space="0" w:color="auto"/>
        <w:bottom w:val="none" w:sz="0" w:space="0" w:color="auto"/>
        <w:right w:val="none" w:sz="0" w:space="0" w:color="auto"/>
      </w:divBdr>
    </w:div>
    <w:div w:id="1351099614">
      <w:bodyDiv w:val="1"/>
      <w:marLeft w:val="0"/>
      <w:marRight w:val="0"/>
      <w:marTop w:val="0"/>
      <w:marBottom w:val="0"/>
      <w:divBdr>
        <w:top w:val="none" w:sz="0" w:space="0" w:color="auto"/>
        <w:left w:val="none" w:sz="0" w:space="0" w:color="auto"/>
        <w:bottom w:val="none" w:sz="0" w:space="0" w:color="auto"/>
        <w:right w:val="none" w:sz="0" w:space="0" w:color="auto"/>
      </w:divBdr>
    </w:div>
    <w:div w:id="1496022591">
      <w:bodyDiv w:val="1"/>
      <w:marLeft w:val="0"/>
      <w:marRight w:val="0"/>
      <w:marTop w:val="0"/>
      <w:marBottom w:val="0"/>
      <w:divBdr>
        <w:top w:val="none" w:sz="0" w:space="0" w:color="auto"/>
        <w:left w:val="none" w:sz="0" w:space="0" w:color="auto"/>
        <w:bottom w:val="none" w:sz="0" w:space="0" w:color="auto"/>
        <w:right w:val="none" w:sz="0" w:space="0" w:color="auto"/>
      </w:divBdr>
    </w:div>
    <w:div w:id="167768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4E6B9667-B574-44AA-9D9E-A9A15AF039DD}"/>
      </w:docPartPr>
      <w:docPartBody>
        <w:p w:rsidR="00306B72" w:rsidRDefault="00120F5F">
          <w:r w:rsidRPr="00DB1B09">
            <w:rPr>
              <w:rStyle w:val="PlaceholderText"/>
            </w:rPr>
            <w:t>Choose an item.</w:t>
          </w:r>
        </w:p>
      </w:docPartBody>
    </w:docPart>
    <w:docPart>
      <w:docPartPr>
        <w:name w:val="85D1B53E96684B42A6693EFA44B56034"/>
        <w:category>
          <w:name w:val="General"/>
          <w:gallery w:val="placeholder"/>
        </w:category>
        <w:types>
          <w:type w:val="bbPlcHdr"/>
        </w:types>
        <w:behaviors>
          <w:behavior w:val="content"/>
        </w:behaviors>
        <w:guid w:val="{E69995A5-391C-46B4-AF1A-A618DF807C37}"/>
      </w:docPartPr>
      <w:docPartBody>
        <w:p w:rsidR="00306B72" w:rsidRDefault="00120F5F" w:rsidP="00120F5F">
          <w:pPr>
            <w:pStyle w:val="85D1B53E96684B42A6693EFA44B56034"/>
          </w:pPr>
          <w:r w:rsidRPr="00DB1B09">
            <w:rPr>
              <w:rStyle w:val="PlaceholderText"/>
            </w:rPr>
            <w:t>Choose an item.</w:t>
          </w:r>
        </w:p>
      </w:docPartBody>
    </w:docPart>
    <w:docPart>
      <w:docPartPr>
        <w:name w:val="053D2F1996B248D69EB141677FDDE576"/>
        <w:category>
          <w:name w:val="General"/>
          <w:gallery w:val="placeholder"/>
        </w:category>
        <w:types>
          <w:type w:val="bbPlcHdr"/>
        </w:types>
        <w:behaviors>
          <w:behavior w:val="content"/>
        </w:behaviors>
        <w:guid w:val="{FDDD03D1-9A4E-49BA-8192-FFBE16FFB07A}"/>
      </w:docPartPr>
      <w:docPartBody>
        <w:p w:rsidR="00306B72" w:rsidRDefault="00120F5F" w:rsidP="00120F5F">
          <w:pPr>
            <w:pStyle w:val="053D2F1996B248D69EB141677FDDE576"/>
          </w:pPr>
          <w:r w:rsidRPr="00DB1B09">
            <w:rPr>
              <w:rStyle w:val="PlaceholderText"/>
            </w:rPr>
            <w:t>Choose an item.</w:t>
          </w:r>
        </w:p>
      </w:docPartBody>
    </w:docPart>
    <w:docPart>
      <w:docPartPr>
        <w:name w:val="D9DF9C6E891A44399C67290E255ABF5B"/>
        <w:category>
          <w:name w:val="General"/>
          <w:gallery w:val="placeholder"/>
        </w:category>
        <w:types>
          <w:type w:val="bbPlcHdr"/>
        </w:types>
        <w:behaviors>
          <w:behavior w:val="content"/>
        </w:behaviors>
        <w:guid w:val="{E96DE22C-5543-4A6E-B790-1111B53DC532}"/>
      </w:docPartPr>
      <w:docPartBody>
        <w:p w:rsidR="00306B72" w:rsidRDefault="00120F5F" w:rsidP="00120F5F">
          <w:pPr>
            <w:pStyle w:val="D9DF9C6E891A44399C67290E255ABF5B"/>
          </w:pPr>
          <w:r w:rsidRPr="00DB1B09">
            <w:rPr>
              <w:rStyle w:val="PlaceholderText"/>
            </w:rPr>
            <w:t>Choose an item.</w:t>
          </w:r>
        </w:p>
      </w:docPartBody>
    </w:docPart>
    <w:docPart>
      <w:docPartPr>
        <w:name w:val="03B00FDADB684F4EA016D92C7EE8E7FE"/>
        <w:category>
          <w:name w:val="General"/>
          <w:gallery w:val="placeholder"/>
        </w:category>
        <w:types>
          <w:type w:val="bbPlcHdr"/>
        </w:types>
        <w:behaviors>
          <w:behavior w:val="content"/>
        </w:behaviors>
        <w:guid w:val="{677489CF-2076-44AD-B367-0BC8A33B977B}"/>
      </w:docPartPr>
      <w:docPartBody>
        <w:p w:rsidR="00306B72" w:rsidRDefault="00120F5F" w:rsidP="00120F5F">
          <w:pPr>
            <w:pStyle w:val="03B00FDADB684F4EA016D92C7EE8E7FE"/>
          </w:pPr>
          <w:r w:rsidRPr="00DB1B09">
            <w:rPr>
              <w:rStyle w:val="PlaceholderText"/>
            </w:rPr>
            <w:t>Choose an item.</w:t>
          </w:r>
        </w:p>
      </w:docPartBody>
    </w:docPart>
    <w:docPart>
      <w:docPartPr>
        <w:name w:val="6C5ED319D6FA4802A589994B8E119B9E"/>
        <w:category>
          <w:name w:val="General"/>
          <w:gallery w:val="placeholder"/>
        </w:category>
        <w:types>
          <w:type w:val="bbPlcHdr"/>
        </w:types>
        <w:behaviors>
          <w:behavior w:val="content"/>
        </w:behaviors>
        <w:guid w:val="{6CCA351F-235D-4A11-B88D-D87929F7A140}"/>
      </w:docPartPr>
      <w:docPartBody>
        <w:p w:rsidR="00306B72" w:rsidRDefault="00120F5F" w:rsidP="00120F5F">
          <w:pPr>
            <w:pStyle w:val="6C5ED319D6FA4802A589994B8E119B9E"/>
          </w:pPr>
          <w:r w:rsidRPr="00DB1B0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F5F"/>
    <w:rsid w:val="00052D5A"/>
    <w:rsid w:val="00080CB2"/>
    <w:rsid w:val="00120F5F"/>
    <w:rsid w:val="00306B72"/>
    <w:rsid w:val="003C6FA7"/>
    <w:rsid w:val="004706EC"/>
    <w:rsid w:val="004B22D4"/>
    <w:rsid w:val="0058227A"/>
    <w:rsid w:val="005C401B"/>
    <w:rsid w:val="007D3717"/>
    <w:rsid w:val="009A73D3"/>
    <w:rsid w:val="00A56CCA"/>
    <w:rsid w:val="00A60EE8"/>
    <w:rsid w:val="00B65765"/>
    <w:rsid w:val="00DB4110"/>
    <w:rsid w:val="00DE2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0F5F"/>
    <w:rPr>
      <w:color w:val="808080"/>
    </w:rPr>
  </w:style>
  <w:style w:type="paragraph" w:customStyle="1" w:styleId="85D1B53E96684B42A6693EFA44B56034">
    <w:name w:val="85D1B53E96684B42A6693EFA44B56034"/>
    <w:rsid w:val="00120F5F"/>
  </w:style>
  <w:style w:type="paragraph" w:customStyle="1" w:styleId="053D2F1996B248D69EB141677FDDE576">
    <w:name w:val="053D2F1996B248D69EB141677FDDE576"/>
    <w:rsid w:val="00120F5F"/>
  </w:style>
  <w:style w:type="paragraph" w:customStyle="1" w:styleId="D9DF9C6E891A44399C67290E255ABF5B">
    <w:name w:val="D9DF9C6E891A44399C67290E255ABF5B"/>
    <w:rsid w:val="00120F5F"/>
  </w:style>
  <w:style w:type="paragraph" w:customStyle="1" w:styleId="03B00FDADB684F4EA016D92C7EE8E7FE">
    <w:name w:val="03B00FDADB684F4EA016D92C7EE8E7FE"/>
    <w:rsid w:val="00120F5F"/>
  </w:style>
  <w:style w:type="paragraph" w:customStyle="1" w:styleId="6C5ED319D6FA4802A589994B8E119B9E">
    <w:name w:val="6C5ED319D6FA4802A589994B8E119B9E"/>
    <w:rsid w:val="00120F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defaultValue">
  <element uid="05736d0f-1c8b-49d1-b7e3-29649fcc53b5" value=""/>
  <element uid="id_classification_generalbusiness" value=""/>
</sisl>
</file>

<file path=customXml/itemProps1.xml><?xml version="1.0" encoding="utf-8"?>
<ds:datastoreItem xmlns:ds="http://schemas.openxmlformats.org/officeDocument/2006/customXml" ds:itemID="{B0C5AE17-B719-4CAD-A280-81241655390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1655</Words>
  <Characters>9438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Carr</dc:creator>
  <cp:keywords/>
  <dc:description>MPS Public</dc:description>
  <cp:lastModifiedBy>Beth Fisher</cp:lastModifiedBy>
  <cp:revision>4</cp:revision>
  <dcterms:created xsi:type="dcterms:W3CDTF">2026-03-06T13:01:00Z</dcterms:created>
  <dcterms:modified xsi:type="dcterms:W3CDTF">2026-03-19T12:04:00Z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58714ba0-f53f-41e6-b3e6-5154ce56e7a2</vt:lpwstr>
  </property>
  <property fmtid="{D5CDD505-2E9C-101B-9397-08002B2CF9AE}" pid="3" name="bjDocumentLabelXML">
    <vt:lpwstr>&lt;?xml version="1.0" encoding="us-ascii"?&gt;&lt;sisl xmlns:xsi="http://www.w3.org/2001/XMLSchema-instance" xmlns:xsd="http://www.w3.org/2001/XMLSchema" sislVersion="0" policy="0527876a-d0f0-42d7-8ac4-338d18901bd9" origin="defaultValue" xmlns="http://www.boldonj</vt:lpwstr>
  </property>
  <property fmtid="{D5CDD505-2E9C-101B-9397-08002B2CF9AE}" pid="4" name="bjDocumentLabelXML-0">
    <vt:lpwstr>ames.com/2008/01/sie/internal/label"&gt;&lt;element uid="05736d0f-1c8b-49d1-b7e3-29649fcc53b5" value="" /&gt;&lt;element uid="id_classification_generalbusiness" value="" /&gt;&lt;/sisl&gt;</vt:lpwstr>
  </property>
  <property fmtid="{D5CDD505-2E9C-101B-9397-08002B2CF9AE}" pid="5" name="bjDocumentSecurityLabel">
    <vt:lpwstr>MPS Public</vt:lpwstr>
  </property>
  <property fmtid="{D5CDD505-2E9C-101B-9397-08002B2CF9AE}" pid="6" name="MPSClassification:">
    <vt:lpwstr>MPS Public</vt:lpwstr>
  </property>
  <property fmtid="{D5CDD505-2E9C-101B-9397-08002B2CF9AE}" pid="7" name="bjFooterBothDocProperty">
    <vt:lpwstr>This document is marked MPS Public by MPS.</vt:lpwstr>
  </property>
  <property fmtid="{D5CDD505-2E9C-101B-9397-08002B2CF9AE}" pid="8" name="bjFooterFirstPageDocProperty">
    <vt:lpwstr>This document is marked MPS Public by MPS.</vt:lpwstr>
  </property>
  <property fmtid="{D5CDD505-2E9C-101B-9397-08002B2CF9AE}" pid="9" name="bjFooterEvenPageDocProperty">
    <vt:lpwstr>This document is marked MPS Public by MPS.</vt:lpwstr>
  </property>
  <property fmtid="{D5CDD505-2E9C-101B-9397-08002B2CF9AE}" pid="10" name="bjSaver">
    <vt:lpwstr>vImohGPj8QY9AXU84nU3vH/ZgCNlIlVb</vt:lpwstr>
  </property>
  <property fmtid="{D5CDD505-2E9C-101B-9397-08002B2CF9AE}" pid="11" name="MSIP_Label_401a61c9-4983-4ada-8b3f-be98d11e98cc_Enabled">
    <vt:lpwstr>true</vt:lpwstr>
  </property>
  <property fmtid="{D5CDD505-2E9C-101B-9397-08002B2CF9AE}" pid="12" name="MSIP_Label_401a61c9-4983-4ada-8b3f-be98d11e98cc_SetDate">
    <vt:lpwstr>2026-02-09T09:43:04Z</vt:lpwstr>
  </property>
  <property fmtid="{D5CDD505-2E9C-101B-9397-08002B2CF9AE}" pid="13" name="MSIP_Label_401a61c9-4983-4ada-8b3f-be98d11e98cc_Method">
    <vt:lpwstr>Privileged</vt:lpwstr>
  </property>
  <property fmtid="{D5CDD505-2E9C-101B-9397-08002B2CF9AE}" pid="14" name="MSIP_Label_401a61c9-4983-4ada-8b3f-be98d11e98cc_Name">
    <vt:lpwstr>Internal</vt:lpwstr>
  </property>
  <property fmtid="{D5CDD505-2E9C-101B-9397-08002B2CF9AE}" pid="15" name="MSIP_Label_401a61c9-4983-4ada-8b3f-be98d11e98cc_SiteId">
    <vt:lpwstr>60e0ab8b-8c8d-4eef-b9c2-f9cb65535c28</vt:lpwstr>
  </property>
  <property fmtid="{D5CDD505-2E9C-101B-9397-08002B2CF9AE}" pid="16" name="MSIP_Label_401a61c9-4983-4ada-8b3f-be98d11e98cc_ActionId">
    <vt:lpwstr>01130a77-7f44-453d-929f-7ad1c400084b</vt:lpwstr>
  </property>
  <property fmtid="{D5CDD505-2E9C-101B-9397-08002B2CF9AE}" pid="17" name="MSIP_Label_401a61c9-4983-4ada-8b3f-be98d11e98cc_ContentBits">
    <vt:lpwstr>0</vt:lpwstr>
  </property>
  <property fmtid="{D5CDD505-2E9C-101B-9397-08002B2CF9AE}" pid="18" name="MSIP_Label_401a61c9-4983-4ada-8b3f-be98d11e98cc_Tag">
    <vt:lpwstr>10, 0, 1, 1</vt:lpwstr>
  </property>
</Properties>
</file>