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C0B270F" w14:textId="77777777" w:rsidTr="00313B62">
        <w:trPr>
          <w:trHeight w:val="872"/>
        </w:trPr>
        <w:tc>
          <w:tcPr>
            <w:tcW w:w="2127" w:type="dxa"/>
            <w:shd w:val="clear" w:color="auto" w:fill="D9D9D9" w:themeFill="background1" w:themeFillShade="D9"/>
          </w:tcPr>
          <w:p w14:paraId="7AD411A1" w14:textId="77777777" w:rsidR="00F5319A" w:rsidRPr="00C50492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0492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7AC50EB" w14:textId="5C5B5553" w:rsidR="00F5319A" w:rsidRPr="001E6D8B" w:rsidRDefault="00DF7A26" w:rsidP="001E6D8B">
            <w:pPr>
              <w:pStyle w:val="Header"/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C50492">
              <w:rPr>
                <w:rFonts w:ascii="Arial" w:hAnsi="Arial" w:cs="Arial"/>
                <w:sz w:val="20"/>
                <w:szCs w:val="20"/>
              </w:rPr>
              <w:t xml:space="preserve">Regional Business Development Lead </w:t>
            </w:r>
            <w:r w:rsidR="001E6D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A90EDB" w14:textId="77777777" w:rsidR="00F5319A" w:rsidRPr="00C50492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0492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28ABA5FA" w14:textId="56E4939F" w:rsidR="00F5319A" w:rsidRPr="00C50492" w:rsidRDefault="003B130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Business Development</w:t>
            </w:r>
            <w:r w:rsidR="00F26D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03F">
              <w:rPr>
                <w:rFonts w:ascii="Arial" w:hAnsi="Arial" w:cs="Arial"/>
                <w:sz w:val="20"/>
                <w:szCs w:val="20"/>
              </w:rPr>
              <w:t>- International</w:t>
            </w:r>
            <w:r w:rsidR="000A5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03F">
              <w:rPr>
                <w:rFonts w:ascii="Arial" w:hAnsi="Arial" w:cs="Arial"/>
                <w:sz w:val="20"/>
                <w:szCs w:val="20"/>
              </w:rPr>
              <w:t>(</w:t>
            </w:r>
            <w:r w:rsidR="000A5C0F">
              <w:rPr>
                <w:rFonts w:ascii="Arial" w:hAnsi="Arial" w:cs="Arial"/>
                <w:sz w:val="20"/>
                <w:szCs w:val="20"/>
              </w:rPr>
              <w:t>SA, C&amp;B, Aus, NZ</w:t>
            </w:r>
            <w:r w:rsidR="00A820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F7A26" w:rsidRPr="00E94826" w14:paraId="7C0F12AC" w14:textId="77777777" w:rsidTr="004A2347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32E64FFA" w14:textId="77777777" w:rsidR="00DF7A26" w:rsidRPr="00C50492" w:rsidRDefault="00DF7A26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0492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  <w:vAlign w:val="center"/>
          </w:tcPr>
          <w:p w14:paraId="48970861" w14:textId="6639F80C" w:rsidR="00DF7A26" w:rsidRPr="00C50492" w:rsidRDefault="004B136E" w:rsidP="002B7CCA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Commercial- International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2953EB" w14:textId="77777777" w:rsidR="00DF7A26" w:rsidRPr="00C50492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0492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7D8540AC" w14:textId="156E906E" w:rsidR="00DF7A26" w:rsidRPr="00C50492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492">
              <w:rPr>
                <w:rFonts w:ascii="Arial" w:hAnsi="Arial" w:cs="Arial"/>
                <w:sz w:val="20"/>
                <w:szCs w:val="20"/>
              </w:rPr>
              <w:t xml:space="preserve">Business Development </w:t>
            </w:r>
            <w:r w:rsidR="00A8203F">
              <w:rPr>
                <w:rFonts w:ascii="Arial" w:hAnsi="Arial" w:cs="Arial"/>
                <w:sz w:val="20"/>
                <w:szCs w:val="20"/>
              </w:rPr>
              <w:t>C &amp;B</w:t>
            </w:r>
          </w:p>
        </w:tc>
      </w:tr>
      <w:tr w:rsidR="00DF7A26" w:rsidRPr="00B75089" w14:paraId="6383400F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94C4AFD" w14:textId="77777777" w:rsidR="00DF7A26" w:rsidRPr="00C50492" w:rsidRDefault="00DF7A26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0492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2EE5CB84" w14:textId="23733DC0" w:rsidR="00DF7A26" w:rsidRPr="00C50492" w:rsidRDefault="006E795B" w:rsidP="00DF7A2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7A26" w:rsidRPr="00C50492">
              <w:rPr>
                <w:rFonts w:ascii="Arial" w:hAnsi="Arial" w:cs="Arial"/>
                <w:sz w:val="20"/>
                <w:szCs w:val="20"/>
              </w:rPr>
              <w:t xml:space="preserve"> direct report in </w:t>
            </w:r>
            <w:r>
              <w:rPr>
                <w:rFonts w:ascii="Arial" w:hAnsi="Arial" w:cs="Arial"/>
                <w:sz w:val="20"/>
                <w:szCs w:val="20"/>
              </w:rPr>
              <w:t>region</w:t>
            </w:r>
            <w:r w:rsidR="00DF7A26" w:rsidRPr="00C50492">
              <w:rPr>
                <w:rFonts w:ascii="Arial" w:hAnsi="Arial" w:cs="Arial"/>
                <w:sz w:val="20"/>
                <w:szCs w:val="20"/>
              </w:rPr>
              <w:t xml:space="preserve"> – BDEs</w:t>
            </w:r>
          </w:p>
          <w:p w14:paraId="40BD473E" w14:textId="77777777" w:rsidR="00DF7A26" w:rsidRPr="00C50492" w:rsidRDefault="00DF7A26" w:rsidP="00DF7A26">
            <w:pPr>
              <w:pStyle w:val="Header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5A55E8B" w14:textId="77777777" w:rsidR="00DF7A26" w:rsidRPr="00C50492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28E26B" w14:textId="77777777" w:rsidR="00DF7A26" w:rsidRPr="00C50492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F832099" w14:textId="77777777" w:rsidR="00DF7A26" w:rsidRPr="00C50492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0492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77CF3723" w14:textId="521D2A34" w:rsidR="00DF7A26" w:rsidRPr="00C50492" w:rsidRDefault="006E795B" w:rsidP="006E795B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C&amp;B</w:t>
            </w:r>
          </w:p>
        </w:tc>
      </w:tr>
      <w:tr w:rsidR="00DF7A26" w:rsidRPr="00B75089" w14:paraId="739598EE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D3D7383" w14:textId="77777777" w:rsidR="00DF7A26" w:rsidRPr="00B75089" w:rsidRDefault="00DF7A26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985504A" w14:textId="77777777" w:rsidR="00DF7A26" w:rsidRPr="00B75089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A660FB6" w14:textId="77777777" w:rsidR="00DF7A26" w:rsidRPr="00B75089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479E6BD" w14:textId="770A213F" w:rsidR="00DF7A26" w:rsidRPr="00B75089" w:rsidRDefault="00DF7A26" w:rsidP="00DF7A26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Income – </w:t>
            </w:r>
            <w:r w:rsidR="004120D6">
              <w:rPr>
                <w:rFonts w:ascii="Arial" w:hAnsi="Arial" w:cs="Arial"/>
                <w:sz w:val="20"/>
                <w:szCs w:val="20"/>
              </w:rPr>
              <w:t>£5</w:t>
            </w:r>
            <w:r w:rsidR="009857F2">
              <w:rPr>
                <w:rFonts w:ascii="Arial" w:hAnsi="Arial" w:cs="Arial"/>
                <w:sz w:val="20"/>
                <w:szCs w:val="20"/>
              </w:rPr>
              <w:t>m with high growth strategy</w:t>
            </w:r>
          </w:p>
        </w:tc>
      </w:tr>
      <w:tr w:rsidR="00DF7A26" w:rsidRPr="00B75089" w14:paraId="1F11D2AA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4D18D79C" w14:textId="77777777" w:rsidR="00DF7A26" w:rsidRPr="00B75089" w:rsidRDefault="00DF7A26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D14688B" w14:textId="77777777" w:rsidR="00DF7A26" w:rsidRPr="00B75089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2FB736A" w14:textId="77777777" w:rsidR="00DF7A26" w:rsidRPr="00B75089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238777F6" w14:textId="3D4DD42A" w:rsidR="00DF7A26" w:rsidRPr="00AD2C4A" w:rsidRDefault="00AD2C4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</w:tr>
      <w:tr w:rsidR="00DF7A26" w:rsidRPr="00B75089" w14:paraId="71C7BE6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09CB8360" w14:textId="77777777" w:rsidR="00DF7A26" w:rsidRPr="00B75089" w:rsidRDefault="00DF7A26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F7BB584" w14:textId="77777777" w:rsidR="00DF7A26" w:rsidRPr="00B75089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</w:t>
            </w:r>
            <w:r w:rsidR="00931A5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7EF7946" w14:textId="77777777" w:rsidR="00DF7A26" w:rsidRPr="00B75089" w:rsidRDefault="00DF7A26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290C309F" w14:textId="19BE683C" w:rsidR="00931A59" w:rsidRPr="00AD2C4A" w:rsidRDefault="00AD2C4A" w:rsidP="00931A5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D2C4A">
              <w:rPr>
                <w:rFonts w:ascii="Arial" w:hAnsi="Arial" w:cs="Arial"/>
                <w:sz w:val="21"/>
                <w:szCs w:val="21"/>
              </w:rPr>
              <w:t>Member Sales, Service and Advisory</w:t>
            </w:r>
          </w:p>
          <w:p w14:paraId="53B21475" w14:textId="77777777" w:rsidR="005B5E2C" w:rsidRPr="005B5E2C" w:rsidRDefault="005B5E2C" w:rsidP="005B5E2C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6E00621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D34FBE1" w14:textId="77777777" w:rsidTr="5FBF24E1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B57E6F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43AC4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76B411D8" w14:textId="77777777" w:rsidTr="5FBF24E1">
        <w:trPr>
          <w:trHeight w:val="693"/>
        </w:trPr>
        <w:tc>
          <w:tcPr>
            <w:tcW w:w="10509" w:type="dxa"/>
          </w:tcPr>
          <w:p w14:paraId="66D78FC9" w14:textId="20FD818E" w:rsidR="009E22D0" w:rsidRPr="00DF7A26" w:rsidRDefault="00DF7A26" w:rsidP="00CD40D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5FBF24E1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29E446E5" w:rsidRPr="5FBF24E1">
              <w:rPr>
                <w:rFonts w:ascii="Arial" w:hAnsi="Arial" w:cs="Arial"/>
                <w:sz w:val="20"/>
                <w:szCs w:val="20"/>
              </w:rPr>
              <w:t>lead</w:t>
            </w:r>
            <w:r w:rsidR="00F26D28" w:rsidRPr="5FBF24E1">
              <w:rPr>
                <w:rFonts w:ascii="Arial" w:hAnsi="Arial" w:cs="Arial"/>
                <w:sz w:val="20"/>
                <w:szCs w:val="20"/>
              </w:rPr>
              <w:t xml:space="preserve"> the overall </w:t>
            </w:r>
            <w:r w:rsidRPr="5FBF24E1">
              <w:rPr>
                <w:rFonts w:ascii="Arial" w:hAnsi="Arial" w:cs="Arial"/>
                <w:sz w:val="20"/>
                <w:szCs w:val="20"/>
              </w:rPr>
              <w:t>develop</w:t>
            </w:r>
            <w:r w:rsidR="00F26D28" w:rsidRPr="5FBF24E1">
              <w:rPr>
                <w:rFonts w:ascii="Arial" w:hAnsi="Arial" w:cs="Arial"/>
                <w:sz w:val="20"/>
                <w:szCs w:val="20"/>
              </w:rPr>
              <w:t>ment of</w:t>
            </w:r>
            <w:r w:rsidRPr="5FBF24E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DB5D6E6" w:rsidRPr="5FBF24E1">
              <w:rPr>
                <w:rFonts w:ascii="Arial" w:hAnsi="Arial" w:cs="Arial"/>
                <w:sz w:val="20"/>
                <w:szCs w:val="20"/>
              </w:rPr>
              <w:t>R</w:t>
            </w:r>
            <w:r w:rsidRPr="5FBF24E1">
              <w:rPr>
                <w:rFonts w:ascii="Arial" w:hAnsi="Arial" w:cs="Arial"/>
                <w:sz w:val="20"/>
                <w:szCs w:val="20"/>
              </w:rPr>
              <w:t xml:space="preserve">egional Strategy and deliver plans to engage, win and retain individual members and corporate business </w:t>
            </w:r>
            <w:proofErr w:type="gramStart"/>
            <w:r w:rsidRPr="5FBF24E1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5FBF24E1">
              <w:rPr>
                <w:rFonts w:ascii="Arial" w:hAnsi="Arial" w:cs="Arial"/>
                <w:sz w:val="20"/>
                <w:szCs w:val="20"/>
              </w:rPr>
              <w:t xml:space="preserve"> maximise market share, maintain member satisfaction and deliver targeted written income and member numbers within</w:t>
            </w:r>
            <w:r w:rsidR="00D129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DDF">
              <w:rPr>
                <w:rFonts w:ascii="Arial" w:hAnsi="Arial" w:cs="Arial"/>
                <w:sz w:val="20"/>
                <w:szCs w:val="20"/>
              </w:rPr>
              <w:t>the region</w:t>
            </w:r>
            <w:r w:rsidRPr="5FBF24E1">
              <w:rPr>
                <w:rFonts w:ascii="Arial" w:hAnsi="Arial" w:cs="Arial"/>
                <w:sz w:val="20"/>
                <w:szCs w:val="20"/>
              </w:rPr>
              <w:t>. All trading practices must be ethical (conduct risk) and deliver fair treatment and outcomes for members.</w:t>
            </w:r>
          </w:p>
        </w:tc>
      </w:tr>
    </w:tbl>
    <w:p w14:paraId="751D870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0B25D859" w14:textId="77777777" w:rsidTr="5FBF24E1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08D1DF4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E6DA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571332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41B5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859869D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DFCBE" w14:textId="77777777" w:rsidR="009E22D0" w:rsidRPr="00B75089" w:rsidRDefault="009E22D0" w:rsidP="00DF7A2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B36387D" w14:textId="77777777" w:rsidTr="5FBF24E1">
        <w:trPr>
          <w:trHeight w:val="578"/>
        </w:trPr>
        <w:tc>
          <w:tcPr>
            <w:tcW w:w="6346" w:type="dxa"/>
          </w:tcPr>
          <w:p w14:paraId="45E98135" w14:textId="77777777" w:rsidR="00DF7A26" w:rsidRDefault="00DF7A26" w:rsidP="00DF7A26">
            <w:pPr>
              <w:pStyle w:val="ListParagraph"/>
              <w:spacing w:before="120" w:beforeAutospacing="0" w:after="80" w:afterAutospacing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DF7A26">
              <w:rPr>
                <w:rFonts w:ascii="Arial" w:eastAsia="Calibri" w:hAnsi="Arial" w:cs="Arial"/>
                <w:b/>
                <w:sz w:val="20"/>
                <w:szCs w:val="20"/>
              </w:rPr>
              <w:t>perational Leadership</w:t>
            </w:r>
          </w:p>
          <w:p w14:paraId="6F345175" w14:textId="53DAC4C3" w:rsidR="002E4B80" w:rsidRDefault="002E4B80" w:rsidP="002E4B80">
            <w:pPr>
              <w:pStyle w:val="ListParagraph"/>
              <w:numPr>
                <w:ilvl w:val="0"/>
                <w:numId w:val="17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DF7A26">
              <w:rPr>
                <w:rFonts w:ascii="Arial" w:eastAsia="Calibri" w:hAnsi="Arial" w:cs="Arial"/>
                <w:sz w:val="20"/>
                <w:szCs w:val="20"/>
              </w:rPr>
              <w:t xml:space="preserve">Provide </w:t>
            </w:r>
            <w:r>
              <w:rPr>
                <w:rFonts w:ascii="Arial" w:eastAsia="Calibri" w:hAnsi="Arial" w:cs="Arial"/>
                <w:sz w:val="20"/>
                <w:szCs w:val="20"/>
              </w:rPr>
              <w:t>region</w:t>
            </w:r>
            <w:r w:rsidR="00B47041">
              <w:rPr>
                <w:rFonts w:ascii="Arial" w:eastAsia="Calibri" w:hAnsi="Arial" w:cs="Arial"/>
                <w:sz w:val="20"/>
                <w:szCs w:val="20"/>
              </w:rPr>
              <w:t>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F7A26">
              <w:rPr>
                <w:rFonts w:ascii="Arial" w:eastAsia="Calibri" w:hAnsi="Arial" w:cs="Arial"/>
                <w:sz w:val="20"/>
                <w:szCs w:val="20"/>
              </w:rPr>
              <w:t xml:space="preserve">leadership </w:t>
            </w:r>
            <w:r>
              <w:rPr>
                <w:rFonts w:ascii="Arial" w:eastAsia="Calibri" w:hAnsi="Arial" w:cs="Arial"/>
                <w:sz w:val="20"/>
                <w:szCs w:val="20"/>
              </w:rPr>
              <w:t>including</w:t>
            </w:r>
            <w:r w:rsidRPr="00DF7A26">
              <w:rPr>
                <w:rFonts w:ascii="Arial" w:eastAsia="Calibri" w:hAnsi="Arial" w:cs="Arial"/>
                <w:sz w:val="20"/>
                <w:szCs w:val="20"/>
              </w:rPr>
              <w:t xml:space="preserve"> supporting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regional </w:t>
            </w:r>
            <w:r w:rsidRPr="00DF7A26">
              <w:rPr>
                <w:rFonts w:ascii="Arial" w:eastAsia="Calibri" w:hAnsi="Arial" w:cs="Arial"/>
                <w:sz w:val="20"/>
                <w:szCs w:val="20"/>
              </w:rPr>
              <w:t xml:space="preserve">culture and understanding across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engagement.</w:t>
            </w:r>
          </w:p>
          <w:p w14:paraId="4525F987" w14:textId="77777777" w:rsidR="002E4B80" w:rsidRDefault="002E4B80" w:rsidP="002E4B80">
            <w:pPr>
              <w:pStyle w:val="ListParagraph"/>
              <w:spacing w:before="120" w:beforeAutospacing="0" w:after="8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FF8977" w14:textId="56325710" w:rsidR="002E4B80" w:rsidRPr="00AD2C4A" w:rsidRDefault="002E4B80" w:rsidP="00AD2C4A">
            <w:pPr>
              <w:pStyle w:val="ListParagraph"/>
              <w:numPr>
                <w:ilvl w:val="0"/>
                <w:numId w:val="17"/>
              </w:numPr>
              <w:spacing w:before="120" w:beforeAutospacing="0" w:after="8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F7A26">
              <w:rPr>
                <w:rFonts w:ascii="Arial" w:eastAsia="Calibri" w:hAnsi="Arial" w:cs="Arial"/>
                <w:sz w:val="20"/>
                <w:szCs w:val="20"/>
              </w:rPr>
              <w:t xml:space="preserve">eliver on the overall </w:t>
            </w:r>
            <w:r w:rsidR="000064EE">
              <w:rPr>
                <w:rFonts w:ascii="Arial" w:eastAsia="Calibri" w:hAnsi="Arial" w:cs="Arial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sz w:val="20"/>
                <w:szCs w:val="20"/>
              </w:rPr>
              <w:t>egional</w:t>
            </w:r>
            <w:r w:rsidR="000064EE">
              <w:rPr>
                <w:rFonts w:ascii="Arial" w:eastAsia="Calibri" w:hAnsi="Arial" w:cs="Arial"/>
                <w:sz w:val="20"/>
                <w:szCs w:val="20"/>
              </w:rPr>
              <w:t xml:space="preserve"> Commercial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064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F7A26">
              <w:rPr>
                <w:rFonts w:ascii="Arial" w:eastAsia="Calibri" w:hAnsi="Arial" w:cs="Arial"/>
                <w:sz w:val="20"/>
                <w:szCs w:val="20"/>
              </w:rPr>
              <w:t>trategy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ensuring</w:t>
            </w:r>
            <w:r w:rsidRPr="00DF7A26">
              <w:rPr>
                <w:rFonts w:ascii="Arial" w:eastAsia="Calibri" w:hAnsi="Arial" w:cs="Arial"/>
                <w:sz w:val="20"/>
                <w:szCs w:val="20"/>
              </w:rPr>
              <w:t xml:space="preserve"> business performance </w:t>
            </w:r>
            <w:r>
              <w:rPr>
                <w:rFonts w:ascii="Arial" w:eastAsia="Calibri" w:hAnsi="Arial" w:cs="Arial"/>
                <w:sz w:val="20"/>
                <w:szCs w:val="20"/>
              </w:rPr>
              <w:t>achieves the desired strategic priorities</w:t>
            </w:r>
            <w:r w:rsidR="00850B74">
              <w:rPr>
                <w:rFonts w:ascii="Arial" w:eastAsia="Calibri" w:hAnsi="Arial" w:cs="Arial"/>
                <w:sz w:val="20"/>
                <w:szCs w:val="20"/>
              </w:rPr>
              <w:t xml:space="preserve"> and local targets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E64BEFB" w14:textId="2B4D681F" w:rsidR="002E4B80" w:rsidRPr="00AD2C4A" w:rsidRDefault="55F29ED9" w:rsidP="00AD2C4A">
            <w:pPr>
              <w:numPr>
                <w:ilvl w:val="0"/>
                <w:numId w:val="17"/>
              </w:numPr>
              <w:spacing w:before="120" w:after="80" w:line="260" w:lineRule="exact"/>
              <w:rPr>
                <w:rFonts w:ascii="Arial" w:hAnsi="Arial" w:cs="Arial"/>
                <w:sz w:val="20"/>
                <w:szCs w:val="20"/>
              </w:rPr>
            </w:pPr>
            <w:r w:rsidRPr="5FBF24E1">
              <w:rPr>
                <w:rFonts w:ascii="Arial" w:hAnsi="Arial" w:cs="Arial"/>
                <w:sz w:val="20"/>
                <w:szCs w:val="20"/>
              </w:rPr>
              <w:t xml:space="preserve">Achieve the regional corporate objectives by creating a productive, cross functional working environment with commercial focus and on-going development </w:t>
            </w:r>
            <w:r w:rsidR="128BFEA0" w:rsidRPr="5FBF24E1">
              <w:rPr>
                <w:rFonts w:ascii="Arial" w:hAnsi="Arial" w:cs="Arial"/>
                <w:sz w:val="20"/>
                <w:szCs w:val="20"/>
              </w:rPr>
              <w:t>amongst direct reports and the wider Business Development profession.</w:t>
            </w:r>
          </w:p>
          <w:p w14:paraId="3860FB06" w14:textId="5D3B2461" w:rsidR="00DF7A26" w:rsidRPr="00DF7A26" w:rsidRDefault="3254AD9C" w:rsidP="00DF7A2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5FBF24E1">
              <w:rPr>
                <w:rFonts w:ascii="Arial" w:eastAsia="Calibri" w:hAnsi="Arial" w:cs="Arial"/>
                <w:sz w:val="20"/>
                <w:szCs w:val="20"/>
              </w:rPr>
              <w:t>Lead</w:t>
            </w:r>
            <w:r w:rsidR="00DF7A26" w:rsidRPr="5FBF24E1">
              <w:rPr>
                <w:rFonts w:ascii="Arial" w:eastAsia="Calibri" w:hAnsi="Arial" w:cs="Arial"/>
                <w:sz w:val="20"/>
                <w:szCs w:val="20"/>
              </w:rPr>
              <w:t xml:space="preserve"> the development and delivery of the</w:t>
            </w:r>
            <w:r w:rsidR="00A8203F" w:rsidRPr="5FBF24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064E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DF7A26" w:rsidRPr="5FBF24E1">
              <w:rPr>
                <w:rFonts w:ascii="Arial" w:eastAsia="Calibri" w:hAnsi="Arial" w:cs="Arial"/>
                <w:sz w:val="20"/>
                <w:szCs w:val="20"/>
              </w:rPr>
              <w:t>trategy</w:t>
            </w:r>
            <w:r w:rsidR="2A087EBA" w:rsidRPr="5FBF24E1">
              <w:rPr>
                <w:rFonts w:ascii="Arial" w:eastAsia="Calibri" w:hAnsi="Arial" w:cs="Arial"/>
                <w:sz w:val="20"/>
                <w:szCs w:val="20"/>
              </w:rPr>
              <w:t xml:space="preserve"> within the region</w:t>
            </w:r>
            <w:r w:rsidR="55F69895" w:rsidRPr="5FBF24E1">
              <w:rPr>
                <w:rFonts w:ascii="Arial" w:eastAsia="Calibri" w:hAnsi="Arial" w:cs="Arial"/>
                <w:sz w:val="20"/>
                <w:szCs w:val="20"/>
              </w:rPr>
              <w:t xml:space="preserve">. Focusing on the delivery of the </w:t>
            </w:r>
            <w:r w:rsidR="0DD2306F" w:rsidRPr="5FBF24E1">
              <w:rPr>
                <w:rFonts w:ascii="Arial" w:eastAsia="Calibri" w:hAnsi="Arial" w:cs="Arial"/>
                <w:sz w:val="20"/>
                <w:szCs w:val="20"/>
              </w:rPr>
              <w:t>gross written subscription as per the approved budget</w:t>
            </w:r>
          </w:p>
          <w:p w14:paraId="7B8AD6BD" w14:textId="77777777" w:rsidR="00DF7A26" w:rsidRPr="000061B7" w:rsidRDefault="00DF7A26" w:rsidP="00DF7A2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708810" w14:textId="247BE6A1" w:rsidR="00DF7A26" w:rsidRPr="00A8203F" w:rsidRDefault="000064EE" w:rsidP="5FBF24E1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="00DF7A26" w:rsidRPr="5FBF24E1">
              <w:rPr>
                <w:rFonts w:ascii="Arial" w:eastAsia="Calibri" w:hAnsi="Arial" w:cs="Arial"/>
                <w:sz w:val="20"/>
                <w:szCs w:val="20"/>
              </w:rPr>
              <w:t>ead where required on assigned</w:t>
            </w:r>
            <w:r w:rsidR="00A8203F" w:rsidRPr="5FBF24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F7A26" w:rsidRPr="5FBF24E1">
              <w:rPr>
                <w:rFonts w:ascii="Arial" w:eastAsia="Calibri" w:hAnsi="Arial" w:cs="Arial"/>
                <w:sz w:val="20"/>
                <w:szCs w:val="20"/>
              </w:rPr>
              <w:t xml:space="preserve">projects affecting the region </w:t>
            </w:r>
            <w:r w:rsidR="14617076" w:rsidRPr="5FBF24E1">
              <w:rPr>
                <w:rFonts w:ascii="Arial" w:eastAsia="Calibri" w:hAnsi="Arial" w:cs="Arial"/>
                <w:sz w:val="20"/>
                <w:szCs w:val="20"/>
              </w:rPr>
              <w:t xml:space="preserve">(and other regions where required) </w:t>
            </w:r>
            <w:r w:rsidR="00DF7A26" w:rsidRPr="5FBF24E1">
              <w:rPr>
                <w:rFonts w:ascii="Arial" w:eastAsia="Calibri" w:hAnsi="Arial" w:cs="Arial"/>
                <w:sz w:val="20"/>
                <w:szCs w:val="20"/>
              </w:rPr>
              <w:t>ensuring delivery of projects to time, cost and quality and that can demonstrate a return</w:t>
            </w:r>
            <w:r w:rsidR="00CD40DB" w:rsidRPr="5FBF24E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120AF5F" w14:textId="77777777" w:rsidR="00134B7D" w:rsidRPr="00134B7D" w:rsidRDefault="00134B7D" w:rsidP="00134B7D">
            <w:pPr>
              <w:pStyle w:val="ListParagrap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5D0E65" w14:textId="623A606A" w:rsidR="00134B7D" w:rsidRPr="002D1792" w:rsidRDefault="0C100E3A" w:rsidP="5FBF24E1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5FBF24E1">
              <w:rPr>
                <w:rFonts w:ascii="Arial" w:eastAsia="Calibri" w:hAnsi="Arial" w:cs="Arial"/>
                <w:sz w:val="20"/>
                <w:szCs w:val="20"/>
              </w:rPr>
              <w:t>Build and maintain strong relations</w:t>
            </w:r>
            <w:r w:rsidR="3EB799E2" w:rsidRPr="5FBF24E1">
              <w:rPr>
                <w:rFonts w:ascii="Arial" w:eastAsia="Calibri" w:hAnsi="Arial" w:cs="Arial"/>
                <w:sz w:val="20"/>
                <w:szCs w:val="20"/>
              </w:rPr>
              <w:t>hips with key stakeholders in the region</w:t>
            </w:r>
            <w:r w:rsidR="5B9F3F15" w:rsidRPr="5FBF24E1">
              <w:rPr>
                <w:rFonts w:ascii="Arial" w:eastAsia="Calibri" w:hAnsi="Arial" w:cs="Arial"/>
                <w:sz w:val="20"/>
                <w:szCs w:val="20"/>
              </w:rPr>
              <w:t xml:space="preserve"> and MPS</w:t>
            </w:r>
            <w:r w:rsidR="3EB799E2" w:rsidRPr="5FBF24E1">
              <w:rPr>
                <w:rFonts w:ascii="Arial" w:eastAsia="Calibri" w:hAnsi="Arial" w:cs="Arial"/>
                <w:sz w:val="20"/>
                <w:szCs w:val="20"/>
              </w:rPr>
              <w:t xml:space="preserve"> to drive gr</w:t>
            </w:r>
            <w:r w:rsidR="01966729" w:rsidRPr="5FBF24E1">
              <w:rPr>
                <w:rFonts w:ascii="Arial" w:eastAsia="Calibri" w:hAnsi="Arial" w:cs="Arial"/>
                <w:sz w:val="20"/>
                <w:szCs w:val="20"/>
              </w:rPr>
              <w:t>owth and brand awareness</w:t>
            </w:r>
          </w:p>
        </w:tc>
        <w:tc>
          <w:tcPr>
            <w:tcW w:w="4141" w:type="dxa"/>
          </w:tcPr>
          <w:p w14:paraId="44FDE460" w14:textId="77777777" w:rsidR="00DF7A26" w:rsidRDefault="00DF7A26" w:rsidP="00DF7A26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2F0CBE" w14:textId="77777777" w:rsidR="00C91CFA" w:rsidRPr="00DF7A26" w:rsidRDefault="00C91CFA" w:rsidP="00DF7A2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F7A26">
              <w:rPr>
                <w:rFonts w:ascii="Arial" w:eastAsia="Calibri" w:hAnsi="Arial" w:cs="Arial"/>
                <w:sz w:val="20"/>
                <w:szCs w:val="20"/>
              </w:rPr>
              <w:t>Financial sustainability Vs plan</w:t>
            </w:r>
          </w:p>
          <w:p w14:paraId="3708B502" w14:textId="77777777" w:rsidR="00C91CFA" w:rsidRPr="00B75089" w:rsidRDefault="00C91CFA" w:rsidP="00DF7A2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6414DB5A" w14:textId="77777777" w:rsidR="00C91CFA" w:rsidRPr="00B75089" w:rsidRDefault="00C91CFA" w:rsidP="00DF7A2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0F2FEC6E" w14:textId="77777777" w:rsidR="00DF7A26" w:rsidRPr="00B75089" w:rsidRDefault="00DF7A26" w:rsidP="00DF7A2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BD&amp;E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 engagement index Vs plan</w:t>
            </w:r>
          </w:p>
          <w:p w14:paraId="3C8DFE8B" w14:textId="77777777" w:rsidR="00DF7A26" w:rsidRPr="00B75089" w:rsidRDefault="00DF7A26" w:rsidP="00DF7A26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BD&amp;E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 leadership index Vs plan</w:t>
            </w:r>
          </w:p>
          <w:p w14:paraId="2E6AF862" w14:textId="77777777" w:rsidR="00DF7A26" w:rsidRPr="00DF7A26" w:rsidRDefault="00DF7A26" w:rsidP="00DF7A26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Council feedback.</w:t>
            </w:r>
          </w:p>
          <w:p w14:paraId="58C791EE" w14:textId="77777777" w:rsidR="009E22D0" w:rsidRPr="00B75089" w:rsidRDefault="009E22D0" w:rsidP="00DF7A26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5474896" w14:textId="77777777" w:rsidTr="5FBF24E1">
        <w:trPr>
          <w:trHeight w:val="578"/>
        </w:trPr>
        <w:tc>
          <w:tcPr>
            <w:tcW w:w="6346" w:type="dxa"/>
          </w:tcPr>
          <w:p w14:paraId="6A221C3A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1768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39A1D0FC" w14:textId="5E4FD9FE" w:rsidR="007D1768" w:rsidRDefault="007D1768" w:rsidP="5FBF24E1">
            <w:pPr>
              <w:pStyle w:val="ListParagraph"/>
              <w:numPr>
                <w:ilvl w:val="0"/>
                <w:numId w:val="17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5FBF24E1">
              <w:rPr>
                <w:rFonts w:ascii="Arial" w:eastAsia="Calibri" w:hAnsi="Arial" w:cs="Arial"/>
                <w:sz w:val="20"/>
                <w:szCs w:val="20"/>
              </w:rPr>
              <w:t xml:space="preserve">Work with </w:t>
            </w:r>
            <w:r w:rsidR="357FAF8C" w:rsidRPr="5FBF24E1">
              <w:rPr>
                <w:rFonts w:ascii="Arial" w:eastAsia="Calibri" w:hAnsi="Arial" w:cs="Arial"/>
                <w:sz w:val="20"/>
                <w:szCs w:val="20"/>
              </w:rPr>
              <w:t>the Head of</w:t>
            </w:r>
            <w:r w:rsidR="00454DDF">
              <w:rPr>
                <w:rFonts w:ascii="Arial" w:eastAsia="Calibri" w:hAnsi="Arial" w:cs="Arial"/>
                <w:sz w:val="20"/>
                <w:szCs w:val="20"/>
              </w:rPr>
              <w:t xml:space="preserve"> Business Development -</w:t>
            </w:r>
            <w:r w:rsidR="357FAF8C" w:rsidRPr="5FBF24E1">
              <w:rPr>
                <w:rFonts w:ascii="Arial" w:eastAsia="Calibri" w:hAnsi="Arial" w:cs="Arial"/>
                <w:sz w:val="20"/>
                <w:szCs w:val="20"/>
              </w:rPr>
              <w:t xml:space="preserve"> International</w:t>
            </w:r>
            <w:r w:rsidR="00A8203F" w:rsidRPr="5FBF24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5FBF24E1">
              <w:rPr>
                <w:rFonts w:ascii="Arial" w:eastAsia="Calibri" w:hAnsi="Arial" w:cs="Arial"/>
                <w:sz w:val="20"/>
                <w:szCs w:val="20"/>
              </w:rPr>
              <w:t xml:space="preserve">to set </w:t>
            </w:r>
            <w:r w:rsidR="20094570" w:rsidRPr="5FBF24E1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5FBF24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519BBFDB" w:rsidRPr="5FBF24E1">
              <w:rPr>
                <w:rFonts w:ascii="Arial" w:eastAsia="Calibri" w:hAnsi="Arial" w:cs="Arial"/>
                <w:sz w:val="20"/>
                <w:szCs w:val="20"/>
              </w:rPr>
              <w:t xml:space="preserve">regional financial plan </w:t>
            </w:r>
            <w:r w:rsidRPr="5FBF24E1">
              <w:rPr>
                <w:rFonts w:ascii="Arial" w:eastAsia="Calibri" w:hAnsi="Arial" w:cs="Arial"/>
                <w:sz w:val="20"/>
                <w:szCs w:val="20"/>
              </w:rPr>
              <w:t xml:space="preserve">ensuring an efficient and effective regional plan which minimises cost and maximises financial sustainability </w:t>
            </w:r>
            <w:r w:rsidR="1EB781E0" w:rsidRPr="5FBF24E1">
              <w:rPr>
                <w:rFonts w:ascii="Arial" w:hAnsi="Arial" w:cs="Arial"/>
                <w:sz w:val="20"/>
                <w:szCs w:val="20"/>
              </w:rPr>
              <w:t xml:space="preserve">without compromising the </w:t>
            </w:r>
            <w:r w:rsidRPr="5FBF24E1">
              <w:rPr>
                <w:rFonts w:ascii="Arial" w:eastAsia="Calibri" w:hAnsi="Arial" w:cs="Arial"/>
                <w:sz w:val="20"/>
                <w:szCs w:val="20"/>
              </w:rPr>
              <w:t xml:space="preserve">quality of output, </w:t>
            </w:r>
            <w:r w:rsidRPr="5FBF24E1">
              <w:rPr>
                <w:rFonts w:ascii="Arial" w:eastAsia="Calibri" w:hAnsi="Arial" w:cs="Arial"/>
                <w:sz w:val="20"/>
                <w:szCs w:val="20"/>
              </w:rPr>
              <w:lastRenderedPageBreak/>
              <w:t>achievement of volume and income targets and engagement with internal and external stakeholders.</w:t>
            </w:r>
          </w:p>
          <w:p w14:paraId="78946372" w14:textId="43C8671E" w:rsidR="00AD2C4A" w:rsidRPr="0017053E" w:rsidRDefault="0088157B" w:rsidP="0017053E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88157B">
              <w:rPr>
                <w:rFonts w:ascii="Arial" w:eastAsia="Calibri" w:hAnsi="Arial" w:cs="Arial"/>
                <w:sz w:val="20"/>
                <w:szCs w:val="20"/>
              </w:rPr>
              <w:t>Deliver income, retention and member growth targets in line with the agreed plan, ensuring disciplined execution across segments and channels.</w:t>
            </w:r>
          </w:p>
          <w:p w14:paraId="1593BF70" w14:textId="77777777" w:rsidR="007D1768" w:rsidRDefault="007D1768" w:rsidP="00CD40DB">
            <w:pPr>
              <w:pStyle w:val="ListParagraph"/>
              <w:numPr>
                <w:ilvl w:val="0"/>
                <w:numId w:val="17"/>
              </w:numPr>
              <w:spacing w:before="0" w:beforeAutospacing="0" w:after="4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7D1768">
              <w:rPr>
                <w:rFonts w:ascii="Arial" w:eastAsia="Calibri" w:hAnsi="Arial" w:cs="Arial"/>
                <w:sz w:val="20"/>
                <w:szCs w:val="20"/>
              </w:rPr>
              <w:t>Ensure that all spend is managed within organisation policy reporting on variance to budget to the leadership team</w:t>
            </w:r>
            <w:r w:rsidR="00CD40D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66620C4" w14:textId="241DCD62" w:rsidR="00764D4A" w:rsidRPr="0017053E" w:rsidRDefault="00764D4A" w:rsidP="0017053E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64D4A">
              <w:rPr>
                <w:rFonts w:ascii="Arial" w:eastAsia="Calibri" w:hAnsi="Arial" w:cs="Arial"/>
                <w:sz w:val="20"/>
                <w:szCs w:val="20"/>
              </w:rPr>
              <w:t>Ensure accurate tracking and reporting of financial performance, highlighting key drivers and variances.</w:t>
            </w:r>
          </w:p>
        </w:tc>
        <w:tc>
          <w:tcPr>
            <w:tcW w:w="4141" w:type="dxa"/>
          </w:tcPr>
          <w:p w14:paraId="7703DCB6" w14:textId="77777777" w:rsidR="007D1768" w:rsidRDefault="007D1768" w:rsidP="007D1768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372654" w14:textId="77777777" w:rsidR="007D1768" w:rsidRDefault="007D1768" w:rsidP="007D1768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C65A3A" w14:textId="069091BE" w:rsidR="007D1768" w:rsidRPr="00FE4353" w:rsidRDefault="007D1768" w:rsidP="007D1768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34804A9F" w14:textId="6CAACC9C" w:rsidR="007D1768" w:rsidRPr="00FE4353" w:rsidRDefault="007D1768" w:rsidP="007D1768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38BB90A7" w14:textId="550AB2A8" w:rsidR="007D1768" w:rsidRPr="00FE4353" w:rsidRDefault="007D1768" w:rsidP="007D1768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0EA916CF" w14:textId="1F136E7C" w:rsidR="007D1768" w:rsidRPr="00FE4353" w:rsidRDefault="007D1768" w:rsidP="007D1768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07DCC943" w14:textId="1039D82B" w:rsidR="007D1768" w:rsidRDefault="007D1768" w:rsidP="007D1768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lastRenderedPageBreak/>
              <w:t>Cost of sales Vs plan</w:t>
            </w:r>
          </w:p>
          <w:p w14:paraId="3C21BC72" w14:textId="648BB23B" w:rsidR="009E22D0" w:rsidRPr="007D1768" w:rsidRDefault="007D1768" w:rsidP="007D1768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1768">
              <w:rPr>
                <w:rFonts w:ascii="Arial" w:eastAsia="Calibri" w:hAnsi="Arial" w:cs="Arial"/>
                <w:sz w:val="20"/>
                <w:szCs w:val="20"/>
              </w:rPr>
              <w:t>Return on education Vs plan</w:t>
            </w:r>
          </w:p>
        </w:tc>
      </w:tr>
      <w:tr w:rsidR="009E22D0" w:rsidRPr="00B75089" w14:paraId="5646FDD0" w14:textId="77777777" w:rsidTr="5FBF24E1">
        <w:trPr>
          <w:trHeight w:val="578"/>
        </w:trPr>
        <w:tc>
          <w:tcPr>
            <w:tcW w:w="6346" w:type="dxa"/>
          </w:tcPr>
          <w:p w14:paraId="4AB8A744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28F5B073" w14:textId="0B2E53F5" w:rsidR="007D1768" w:rsidRDefault="007D1768" w:rsidP="007D1768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Provide region</w:t>
            </w:r>
            <w:r w:rsidR="00544638">
              <w:rPr>
                <w:rFonts w:ascii="Arial" w:eastAsia="Calibri" w:hAnsi="Arial" w:cs="Arial"/>
                <w:sz w:val="20"/>
                <w:szCs w:val="20"/>
              </w:rPr>
              <w:t xml:space="preserve"> specific</w:t>
            </w:r>
            <w:r w:rsidR="00925DA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insight to support </w:t>
            </w:r>
            <w:r w:rsidRPr="00DE7F43">
              <w:rPr>
                <w:rFonts w:ascii="Arial" w:eastAsia="Calibri" w:hAnsi="Arial" w:cs="Arial"/>
                <w:sz w:val="20"/>
                <w:szCs w:val="20"/>
              </w:rPr>
              <w:t xml:space="preserve">the annual </w:t>
            </w:r>
            <w:r>
              <w:rPr>
                <w:rFonts w:ascii="Arial" w:eastAsia="Calibri" w:hAnsi="Arial" w:cs="Arial"/>
                <w:sz w:val="20"/>
                <w:szCs w:val="20"/>
              </w:rPr>
              <w:t>commercial planning process</w:t>
            </w:r>
            <w:r w:rsidRPr="00DE7F4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ensuring that the regional member voice and local nuances are articulated to ensure</w:t>
            </w:r>
            <w:r w:rsidRPr="00DE7F43">
              <w:rPr>
                <w:rFonts w:ascii="Arial" w:eastAsia="Calibri" w:hAnsi="Arial" w:cs="Arial"/>
                <w:sz w:val="20"/>
                <w:szCs w:val="20"/>
              </w:rPr>
              <w:t xml:space="preserve"> prioritised activity plans that balance market challenges with commercial imperatives.</w:t>
            </w:r>
          </w:p>
          <w:p w14:paraId="28DA1CCE" w14:textId="77777777" w:rsidR="000064EE" w:rsidRPr="00DE7F43" w:rsidRDefault="000064EE" w:rsidP="000064EE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C6DC2B" w14:textId="77777777" w:rsidR="000064EE" w:rsidRDefault="6C116591" w:rsidP="000064EE">
            <w:pPr>
              <w:pStyle w:val="ListParagraph"/>
              <w:numPr>
                <w:ilvl w:val="0"/>
                <w:numId w:val="19"/>
              </w:numPr>
              <w:spacing w:before="80" w:beforeAutospacing="0" w:line="276" w:lineRule="auto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5FBF24E1">
              <w:rPr>
                <w:rFonts w:ascii="Arial" w:eastAsia="Calibri" w:hAnsi="Arial" w:cs="Arial"/>
                <w:sz w:val="20"/>
                <w:szCs w:val="20"/>
              </w:rPr>
              <w:t>Proactive competitor monitoring and awareness to ensure a strategic and comme</w:t>
            </w:r>
            <w:r w:rsidR="73306CB4" w:rsidRPr="5FBF24E1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5FBF24E1">
              <w:rPr>
                <w:rFonts w:ascii="Arial" w:eastAsia="Calibri" w:hAnsi="Arial" w:cs="Arial"/>
                <w:sz w:val="20"/>
                <w:szCs w:val="20"/>
              </w:rPr>
              <w:t xml:space="preserve">cial </w:t>
            </w:r>
            <w:r w:rsidR="06EAD0AB" w:rsidRPr="5FBF24E1">
              <w:rPr>
                <w:rFonts w:ascii="Arial" w:eastAsia="Calibri" w:hAnsi="Arial" w:cs="Arial"/>
                <w:sz w:val="20"/>
                <w:szCs w:val="20"/>
              </w:rPr>
              <w:t xml:space="preserve">approach </w:t>
            </w:r>
            <w:r w:rsidR="007D1768" w:rsidRPr="5FBF24E1">
              <w:rPr>
                <w:rFonts w:ascii="Arial" w:eastAsia="Calibri" w:hAnsi="Arial" w:cs="Arial"/>
                <w:sz w:val="20"/>
                <w:szCs w:val="20"/>
              </w:rPr>
              <w:t xml:space="preserve">to competitor challenges and </w:t>
            </w:r>
            <w:r w:rsidR="37D3A1FA" w:rsidRPr="5FBF24E1">
              <w:rPr>
                <w:rFonts w:ascii="Arial" w:eastAsia="Calibri" w:hAnsi="Arial" w:cs="Arial"/>
                <w:sz w:val="20"/>
                <w:szCs w:val="20"/>
              </w:rPr>
              <w:t>known / pot</w:t>
            </w:r>
            <w:r w:rsidR="000064E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37D3A1FA" w:rsidRPr="5FBF24E1">
              <w:rPr>
                <w:rFonts w:ascii="Arial" w:eastAsia="Calibri" w:hAnsi="Arial" w:cs="Arial"/>
                <w:sz w:val="20"/>
                <w:szCs w:val="20"/>
              </w:rPr>
              <w:t>ntial risks</w:t>
            </w:r>
            <w:r w:rsidR="000064EE">
              <w:rPr>
                <w:rFonts w:ascii="Arial" w:eastAsia="Calibri" w:hAnsi="Arial" w:cs="Arial"/>
                <w:sz w:val="20"/>
                <w:szCs w:val="20"/>
              </w:rPr>
              <w:t xml:space="preserve"> etc.</w:t>
            </w:r>
          </w:p>
          <w:p w14:paraId="17F940AE" w14:textId="77777777" w:rsidR="000064EE" w:rsidRPr="000064EE" w:rsidRDefault="000064EE" w:rsidP="000064EE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5CCB6D" w14:textId="5FE146A6" w:rsidR="009E17AC" w:rsidRPr="0017053E" w:rsidRDefault="007D1768" w:rsidP="00EB2E33">
            <w:pPr>
              <w:pStyle w:val="ListParagraph"/>
              <w:numPr>
                <w:ilvl w:val="0"/>
                <w:numId w:val="19"/>
              </w:numPr>
              <w:spacing w:before="80" w:beforeAutospacing="0" w:line="276" w:lineRule="auto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064EE">
              <w:rPr>
                <w:rFonts w:ascii="Arial" w:eastAsia="Calibri" w:hAnsi="Arial" w:cs="Arial"/>
                <w:sz w:val="20"/>
                <w:szCs w:val="20"/>
              </w:rPr>
              <w:t>Establish a culture and capability in continuous improvement to drive operational efficiency and great member experiences and outcomes</w:t>
            </w:r>
            <w:r w:rsidRPr="000064EE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  <w:r w:rsidR="009E17AC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44C89572" w14:textId="27917097" w:rsidR="009E17AC" w:rsidRPr="0017053E" w:rsidRDefault="00EB2E33" w:rsidP="0017053E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B2E33">
              <w:rPr>
                <w:rFonts w:ascii="Arial" w:eastAsia="Calibri" w:hAnsi="Arial" w:cs="Arial"/>
                <w:sz w:val="20"/>
                <w:szCs w:val="20"/>
              </w:rPr>
              <w:t>Monitor member feedback, satisfaction and retention trends, identifying areas for improvement and driving actions to enhance member value.</w:t>
            </w:r>
          </w:p>
        </w:tc>
        <w:tc>
          <w:tcPr>
            <w:tcW w:w="4141" w:type="dxa"/>
          </w:tcPr>
          <w:p w14:paraId="5E1A119A" w14:textId="77777777" w:rsidR="007D1768" w:rsidRDefault="007D1768" w:rsidP="007D176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9221CF5" w14:textId="77777777" w:rsidR="007D1768" w:rsidRDefault="007D1768" w:rsidP="007D176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CBDBEF2" w14:textId="77777777" w:rsidR="007D1768" w:rsidRDefault="007D1768" w:rsidP="007D176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652F885" w14:textId="77777777" w:rsidR="007D1768" w:rsidRPr="007D1768" w:rsidRDefault="007D1768" w:rsidP="007D176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1768">
              <w:rPr>
                <w:rFonts w:ascii="Arial" w:hAnsi="Arial" w:cs="Arial"/>
                <w:sz w:val="20"/>
                <w:szCs w:val="20"/>
              </w:rPr>
              <w:t>B2B/B2G Pipeline conversion Vs plan</w:t>
            </w:r>
          </w:p>
          <w:p w14:paraId="2814DF68" w14:textId="77777777" w:rsidR="007D1768" w:rsidRPr="007D1768" w:rsidRDefault="007D1768" w:rsidP="007D176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1768">
              <w:rPr>
                <w:rFonts w:ascii="Arial" w:hAnsi="Arial" w:cs="Arial"/>
                <w:sz w:val="20"/>
                <w:szCs w:val="20"/>
              </w:rPr>
              <w:t>Conversion / retention targets Vs plan</w:t>
            </w:r>
          </w:p>
          <w:p w14:paraId="43CB717F" w14:textId="77777777" w:rsidR="007D1768" w:rsidRPr="007D1768" w:rsidRDefault="007D1768" w:rsidP="007D176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1768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6ECDF15F" w14:textId="77777777" w:rsidR="007D1768" w:rsidRDefault="007D1768" w:rsidP="007D176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D1768">
              <w:rPr>
                <w:rFonts w:ascii="Arial" w:hAnsi="Arial" w:cs="Arial"/>
                <w:sz w:val="20"/>
                <w:szCs w:val="20"/>
              </w:rPr>
              <w:t>Member satisfaction, complaint or Experience Scores</w:t>
            </w:r>
          </w:p>
          <w:p w14:paraId="0B8216C7" w14:textId="77777777" w:rsidR="008F4D76" w:rsidRPr="008F4D76" w:rsidRDefault="008F4D76" w:rsidP="008F4D7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4D76">
              <w:rPr>
                <w:rFonts w:ascii="Arial" w:hAnsi="Arial" w:cs="Arial"/>
                <w:sz w:val="20"/>
                <w:szCs w:val="20"/>
              </w:rPr>
              <w:t>Retention performance vs Plan (supporting metric)</w:t>
            </w:r>
          </w:p>
          <w:p w14:paraId="18B074A3" w14:textId="77777777" w:rsidR="008F4D76" w:rsidRPr="008F4D76" w:rsidRDefault="008F4D76" w:rsidP="008F4D76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4D76">
              <w:rPr>
                <w:rFonts w:ascii="Arial" w:hAnsi="Arial" w:cs="Arial"/>
                <w:sz w:val="20"/>
                <w:szCs w:val="20"/>
              </w:rPr>
              <w:t>Conversion / retention targets vs Plan</w:t>
            </w:r>
          </w:p>
          <w:p w14:paraId="076F65EE" w14:textId="77777777" w:rsidR="008F4D76" w:rsidRPr="007D1768" w:rsidRDefault="008F4D76" w:rsidP="007D1768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DB1BA5A" w14:textId="77777777" w:rsidR="009E22D0" w:rsidRPr="00B75089" w:rsidRDefault="009E22D0" w:rsidP="007D176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3A8011DB" w14:textId="77777777" w:rsidTr="5FBF24E1">
        <w:trPr>
          <w:trHeight w:val="591"/>
        </w:trPr>
        <w:tc>
          <w:tcPr>
            <w:tcW w:w="6346" w:type="dxa"/>
          </w:tcPr>
          <w:p w14:paraId="7C83FCC9" w14:textId="77777777" w:rsidR="00CD40DB" w:rsidRDefault="009E22D0" w:rsidP="00CD40D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E09EA">
              <w:rPr>
                <w:rFonts w:ascii="Arial" w:hAnsi="Arial" w:cs="Arial"/>
                <w:b/>
                <w:sz w:val="20"/>
                <w:szCs w:val="20"/>
              </w:rPr>
              <w:t>People</w:t>
            </w:r>
            <w:r w:rsidR="00DE09EA" w:rsidRPr="00DE09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09EA" w:rsidRPr="00DE09EA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  <w:p w14:paraId="31718EB1" w14:textId="2FF9FA7A" w:rsidR="009A0807" w:rsidRPr="009A0807" w:rsidRDefault="007D1768" w:rsidP="009A0807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5FBF24E1">
              <w:rPr>
                <w:rFonts w:ascii="Arial" w:hAnsi="Arial" w:cs="Arial"/>
                <w:sz w:val="20"/>
                <w:szCs w:val="20"/>
              </w:rPr>
              <w:t xml:space="preserve">Provide strong leadership to </w:t>
            </w:r>
            <w:r w:rsidR="2A1D119F" w:rsidRPr="5FBF24E1">
              <w:rPr>
                <w:rFonts w:ascii="Arial" w:hAnsi="Arial" w:cs="Arial"/>
                <w:sz w:val="20"/>
                <w:szCs w:val="20"/>
              </w:rPr>
              <w:t>direct reports</w:t>
            </w:r>
            <w:r w:rsidR="3E89597A" w:rsidRPr="5FBF24E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A0807">
              <w:rPr>
                <w:rFonts w:ascii="Arial" w:hAnsi="Arial" w:cs="Arial"/>
                <w:sz w:val="20"/>
                <w:szCs w:val="20"/>
              </w:rPr>
              <w:t>indirect reports within</w:t>
            </w:r>
            <w:r w:rsidR="3E89597A" w:rsidRPr="5FBF24E1">
              <w:rPr>
                <w:rFonts w:ascii="Arial" w:hAnsi="Arial" w:cs="Arial"/>
                <w:sz w:val="20"/>
                <w:szCs w:val="20"/>
              </w:rPr>
              <w:t xml:space="preserve"> International </w:t>
            </w:r>
            <w:r w:rsidR="009A0807">
              <w:rPr>
                <w:rFonts w:ascii="Arial" w:hAnsi="Arial" w:cs="Arial"/>
                <w:sz w:val="20"/>
                <w:szCs w:val="20"/>
              </w:rPr>
              <w:t xml:space="preserve">when required </w:t>
            </w:r>
            <w:r w:rsidRPr="5FBF24E1">
              <w:rPr>
                <w:rFonts w:ascii="Arial" w:hAnsi="Arial" w:cs="Arial"/>
                <w:sz w:val="20"/>
                <w:szCs w:val="20"/>
              </w:rPr>
              <w:t xml:space="preserve">to ensure the </w:t>
            </w:r>
            <w:r w:rsidR="618C825C" w:rsidRPr="5FBF24E1">
              <w:rPr>
                <w:rFonts w:ascii="Arial" w:hAnsi="Arial" w:cs="Arial"/>
                <w:sz w:val="20"/>
                <w:szCs w:val="20"/>
              </w:rPr>
              <w:t>development</w:t>
            </w:r>
            <w:r w:rsidRPr="5FBF24E1">
              <w:rPr>
                <w:rFonts w:ascii="Arial" w:hAnsi="Arial" w:cs="Arial"/>
                <w:sz w:val="20"/>
                <w:szCs w:val="20"/>
              </w:rPr>
              <w:t>, competence, performance and engagement focuss</w:t>
            </w:r>
            <w:r w:rsidR="05992B6D" w:rsidRPr="5FBF24E1">
              <w:rPr>
                <w:rFonts w:ascii="Arial" w:hAnsi="Arial" w:cs="Arial"/>
                <w:sz w:val="20"/>
                <w:szCs w:val="20"/>
              </w:rPr>
              <w:t>es</w:t>
            </w:r>
            <w:r w:rsidRPr="5FBF24E1">
              <w:rPr>
                <w:rFonts w:ascii="Arial" w:hAnsi="Arial" w:cs="Arial"/>
                <w:sz w:val="20"/>
                <w:szCs w:val="20"/>
              </w:rPr>
              <w:t xml:space="preserve"> on delivering for members, clarity on accountabilities and compl</w:t>
            </w:r>
            <w:r w:rsidR="0FCEE4CD" w:rsidRPr="5FBF24E1">
              <w:rPr>
                <w:rFonts w:ascii="Arial" w:hAnsi="Arial" w:cs="Arial"/>
                <w:sz w:val="20"/>
                <w:szCs w:val="20"/>
              </w:rPr>
              <w:t>iance</w:t>
            </w:r>
            <w:r w:rsidRPr="5FBF24E1">
              <w:rPr>
                <w:rFonts w:ascii="Arial" w:hAnsi="Arial" w:cs="Arial"/>
                <w:sz w:val="20"/>
                <w:szCs w:val="20"/>
              </w:rPr>
              <w:t xml:space="preserve"> with governance, policy standards and processes</w:t>
            </w:r>
            <w:r w:rsidR="009A08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CFF514" w14:textId="77777777" w:rsidR="009A0807" w:rsidRPr="009A0807" w:rsidRDefault="009A0807" w:rsidP="009A0807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1531E8" w14:textId="6C7BE368" w:rsidR="007D1768" w:rsidRPr="009A0807" w:rsidRDefault="00A8203F" w:rsidP="009A0807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>Contribute to building</w:t>
            </w:r>
            <w:r w:rsidR="007D1768" w:rsidRPr="009A0807">
              <w:rPr>
                <w:rFonts w:ascii="Arial" w:hAnsi="Arial" w:cs="Arial"/>
                <w:sz w:val="20"/>
                <w:szCs w:val="20"/>
              </w:rPr>
              <w:t xml:space="preserve"> a strong pipeline of diverse talent and succession across the </w:t>
            </w:r>
            <w:r w:rsidRPr="009A0807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="007D1768" w:rsidRPr="009A0807">
              <w:rPr>
                <w:rFonts w:ascii="Arial" w:hAnsi="Arial" w:cs="Arial"/>
                <w:sz w:val="20"/>
                <w:szCs w:val="20"/>
              </w:rPr>
              <w:t xml:space="preserve">Division for the benefit of MPS which will mitigate workforce planning risks, </w:t>
            </w:r>
            <w:proofErr w:type="gramStart"/>
            <w:r w:rsidR="007D1768" w:rsidRPr="009A0807">
              <w:rPr>
                <w:rFonts w:ascii="Arial" w:hAnsi="Arial" w:cs="Arial"/>
                <w:sz w:val="20"/>
                <w:szCs w:val="20"/>
              </w:rPr>
              <w:t>embraces</w:t>
            </w:r>
            <w:proofErr w:type="gramEnd"/>
            <w:r w:rsidR="007D1768" w:rsidRPr="009A0807">
              <w:rPr>
                <w:rFonts w:ascii="Arial" w:hAnsi="Arial" w:cs="Arial"/>
                <w:sz w:val="20"/>
                <w:szCs w:val="20"/>
              </w:rPr>
              <w:t xml:space="preserve"> diversity and maximises the performance and potential of employees.</w:t>
            </w:r>
          </w:p>
        </w:tc>
        <w:tc>
          <w:tcPr>
            <w:tcW w:w="4141" w:type="dxa"/>
          </w:tcPr>
          <w:p w14:paraId="2328425D" w14:textId="77777777" w:rsidR="007D1768" w:rsidRDefault="007D1768" w:rsidP="007D1768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B92EA2" w14:textId="77777777" w:rsidR="00A8203F" w:rsidRDefault="00A8203F" w:rsidP="007D1768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869C49" w14:textId="77777777" w:rsidR="007D1768" w:rsidRPr="00D84FA2" w:rsidRDefault="007D1768" w:rsidP="007D176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index Vs plan</w:t>
            </w:r>
          </w:p>
          <w:p w14:paraId="792686B1" w14:textId="77777777" w:rsidR="007D1768" w:rsidRDefault="007D1768" w:rsidP="007D176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>leadership index Vs plan</w:t>
            </w:r>
          </w:p>
          <w:p w14:paraId="560A1CE6" w14:textId="77777777" w:rsidR="007D1768" w:rsidRPr="001B4C79" w:rsidRDefault="007D1768" w:rsidP="007D176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8F1DF0">
              <w:rPr>
                <w:rFonts w:ascii="Arial" w:eastAsia="Calibri" w:hAnsi="Arial" w:cs="Arial"/>
                <w:sz w:val="20"/>
                <w:szCs w:val="20"/>
              </w:rPr>
              <w:t xml:space="preserve">Delivery people </w:t>
            </w:r>
            <w:proofErr w:type="gramStart"/>
            <w:r w:rsidRPr="008F1DF0">
              <w:rPr>
                <w:rFonts w:ascii="Arial" w:eastAsia="Calibri" w:hAnsi="Arial" w:cs="Arial"/>
                <w:sz w:val="20"/>
                <w:szCs w:val="20"/>
              </w:rPr>
              <w:t>plans</w:t>
            </w:r>
            <w:proofErr w:type="gramEnd"/>
            <w:r w:rsidRPr="008F1DF0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  <w:r w:rsidRPr="008F1D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039345" w14:textId="77777777" w:rsidR="007D1768" w:rsidRDefault="007D1768" w:rsidP="007D1768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40D15A40" w14:textId="77777777" w:rsidR="009E22D0" w:rsidRPr="00B75089" w:rsidRDefault="009E22D0" w:rsidP="002B0A24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F14EF61" w14:textId="77777777" w:rsidTr="5FBF24E1">
        <w:trPr>
          <w:trHeight w:val="591"/>
        </w:trPr>
        <w:tc>
          <w:tcPr>
            <w:tcW w:w="6346" w:type="dxa"/>
          </w:tcPr>
          <w:p w14:paraId="5E39D8C5" w14:textId="77777777" w:rsidR="00CD40DB" w:rsidRDefault="009E22D0" w:rsidP="00CD40D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3CE7C53C" w14:textId="77777777" w:rsidR="009A0807" w:rsidRPr="009A0807" w:rsidRDefault="007D1768" w:rsidP="009A080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>Create an environment where all colleagues recognise the importance of risk identification and management</w:t>
            </w:r>
            <w:r w:rsidR="009A0807" w:rsidRPr="009A08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FC5044" w14:textId="77777777" w:rsidR="009A0807" w:rsidRPr="009A0807" w:rsidRDefault="009A0807" w:rsidP="009A0807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CD46A" w14:textId="79A7FED2" w:rsidR="00CD40DB" w:rsidRPr="009A0807" w:rsidRDefault="007D1768" w:rsidP="009A080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>Ensure appropriate business processes and controls are in place to manage within risk appetite; comply with policies and regulatory requirements (as applicable).</w:t>
            </w:r>
          </w:p>
          <w:p w14:paraId="12EDB6C2" w14:textId="77777777" w:rsidR="005B5E2C" w:rsidRPr="005B5E2C" w:rsidRDefault="005B5E2C" w:rsidP="005B5E2C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488F88F" w14:textId="77777777" w:rsidR="007D1768" w:rsidRPr="007D1768" w:rsidRDefault="007D1768" w:rsidP="007D176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5B455BF" w14:textId="77777777" w:rsidR="007D1768" w:rsidRPr="007D1768" w:rsidRDefault="007D1768" w:rsidP="007D176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24A6B63" w14:textId="77777777" w:rsidR="007D1768" w:rsidRPr="007D1768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7C067720" w14:textId="77777777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243BD73D" w14:textId="77777777" w:rsidR="00587BF7" w:rsidRPr="00B75089" w:rsidRDefault="00587BF7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7E7653B" w14:textId="77777777" w:rsidTr="5FBF24E1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EEB4DB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1549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7AB2A371" w14:textId="77777777" w:rsidTr="5FBF24E1">
        <w:trPr>
          <w:trHeight w:val="693"/>
        </w:trPr>
        <w:tc>
          <w:tcPr>
            <w:tcW w:w="10490" w:type="dxa"/>
          </w:tcPr>
          <w:p w14:paraId="3B4DEAE0" w14:textId="77777777" w:rsidR="009A0807" w:rsidRDefault="00BD7EB9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 xml:space="preserve">Partner with the Head of Business Development – International to shape and inform </w:t>
            </w:r>
            <w:r w:rsidR="009A0807">
              <w:rPr>
                <w:rFonts w:ascii="Arial" w:hAnsi="Arial" w:cs="Arial"/>
                <w:sz w:val="20"/>
                <w:szCs w:val="20"/>
              </w:rPr>
              <w:t>the R</w:t>
            </w:r>
            <w:r w:rsidRPr="009A0807">
              <w:rPr>
                <w:rFonts w:ascii="Arial" w:hAnsi="Arial" w:cs="Arial"/>
                <w:sz w:val="20"/>
                <w:szCs w:val="20"/>
              </w:rPr>
              <w:t xml:space="preserve">egional </w:t>
            </w:r>
            <w:r w:rsidR="009A0807">
              <w:rPr>
                <w:rFonts w:ascii="Arial" w:hAnsi="Arial" w:cs="Arial"/>
                <w:sz w:val="20"/>
                <w:szCs w:val="20"/>
              </w:rPr>
              <w:t>C</w:t>
            </w:r>
            <w:r w:rsidRPr="009A0807">
              <w:rPr>
                <w:rFonts w:ascii="Arial" w:hAnsi="Arial" w:cs="Arial"/>
                <w:sz w:val="20"/>
                <w:szCs w:val="20"/>
              </w:rPr>
              <w:t xml:space="preserve">ommercial </w:t>
            </w:r>
            <w:r w:rsidR="009A0807">
              <w:rPr>
                <w:rFonts w:ascii="Arial" w:hAnsi="Arial" w:cs="Arial"/>
                <w:sz w:val="20"/>
                <w:szCs w:val="20"/>
              </w:rPr>
              <w:t>S</w:t>
            </w:r>
            <w:r w:rsidRPr="009A0807">
              <w:rPr>
                <w:rFonts w:ascii="Arial" w:hAnsi="Arial" w:cs="Arial"/>
                <w:sz w:val="20"/>
                <w:szCs w:val="20"/>
              </w:rPr>
              <w:t xml:space="preserve">trategy by integrating deep local market insights, regulatory context, and competitive intelligence. </w:t>
            </w:r>
          </w:p>
          <w:p w14:paraId="1EBAC5E3" w14:textId="77777777" w:rsidR="009A0807" w:rsidRDefault="00BD7EB9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lastRenderedPageBreak/>
              <w:t>Enable the development of focused, prioritised regional and segment plans that effectively balance market dynamics with commercial growth objectives and organisational targets.</w:t>
            </w:r>
          </w:p>
          <w:p w14:paraId="69777693" w14:textId="77777777" w:rsidR="009A0807" w:rsidRDefault="00702568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 xml:space="preserve">Lead the development and execution of the </w:t>
            </w:r>
            <w:r w:rsidR="000064EE" w:rsidRPr="009A0807">
              <w:rPr>
                <w:rFonts w:ascii="Arial" w:hAnsi="Arial" w:cs="Arial"/>
                <w:sz w:val="20"/>
                <w:szCs w:val="20"/>
              </w:rPr>
              <w:t>s</w:t>
            </w:r>
            <w:r w:rsidRPr="009A0807">
              <w:rPr>
                <w:rFonts w:ascii="Arial" w:hAnsi="Arial" w:cs="Arial"/>
                <w:sz w:val="20"/>
                <w:szCs w:val="20"/>
              </w:rPr>
              <w:t xml:space="preserve">trategy by orchestrating cross-functional alignment across Medical, Dental, indemnity and non-indemnity Business Development, Member Services, and Risk Management. </w:t>
            </w:r>
          </w:p>
          <w:p w14:paraId="036CC970" w14:textId="77777777" w:rsidR="009A0807" w:rsidRDefault="00702568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>Ensure optimal coordination of resources, capabilities, and initiatives to deliver integrated member propositions and high-impact business outcomes, supported by clear governance and accountability frameworks.</w:t>
            </w:r>
          </w:p>
          <w:p w14:paraId="19468167" w14:textId="6890F44A" w:rsidR="009A0807" w:rsidRPr="009A0807" w:rsidRDefault="007D1768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S</w:t>
            </w:r>
            <w:r w:rsid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ubject matter lead</w:t>
            </w: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 for the region within a cross-functional MPS team to ensure launch, roll-out, and delivery of all MPS propositions and services, ensuring MPS Brand and member experience is appropriate and relevant in region</w:t>
            </w:r>
          </w:p>
          <w:p w14:paraId="51DED350" w14:textId="77777777" w:rsidR="009A0807" w:rsidRPr="009A0807" w:rsidRDefault="007D1768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Fraud and risk Prevention; use local knowledge to help identify fraud and non-disclosure to protect MPS’ commercial viability and wider member base.</w:t>
            </w:r>
          </w:p>
          <w:p w14:paraId="1B17943A" w14:textId="57A9F3A9" w:rsidR="009A0807" w:rsidRPr="009A0807" w:rsidRDefault="007D1768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"/>
              </w:rPr>
              <w:t>Maintain awareness of competitor, member trends and new indemnity/related innovations in the marketplace and bring them to the</w:t>
            </w:r>
            <w:r w:rsidRPr="009A0807">
              <w:rPr>
                <w:rFonts w:ascii="Arial" w:hAnsi="Arial" w:cs="Arial"/>
                <w:color w:val="4D4D4D"/>
                <w:sz w:val="20"/>
                <w:szCs w:val="20"/>
                <w:lang w:val="en"/>
              </w:rPr>
              <w:t xml:space="preserve"> </w:t>
            </w: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"/>
              </w:rPr>
              <w:t>attention of MPS central teams</w:t>
            </w:r>
            <w:r w:rsidR="005476DB">
              <w:rPr>
                <w:rFonts w:ascii="Arial" w:hAnsi="Arial" w:cs="Arial"/>
                <w:color w:val="232629"/>
                <w:sz w:val="20"/>
                <w:szCs w:val="20"/>
                <w:lang w:val="en"/>
              </w:rPr>
              <w:t>.</w:t>
            </w: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"/>
              </w:rPr>
              <w:t xml:space="preserve"> </w:t>
            </w:r>
          </w:p>
          <w:p w14:paraId="6978A7A8" w14:textId="7A28AFCE" w:rsidR="009A0807" w:rsidRPr="009A0807" w:rsidRDefault="007D1768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Build, nurture, and grow </w:t>
            </w:r>
            <w:r w:rsidR="006A2743"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local </w:t>
            </w: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partnerships to create deep and robust working relationships at all levels within </w:t>
            </w:r>
            <w:proofErr w:type="gramStart"/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a </w:t>
            </w:r>
            <w:r w:rsidR="00DC5683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the</w:t>
            </w:r>
            <w:proofErr w:type="gramEnd"/>
            <w:r w:rsidR="00DC5683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 region</w:t>
            </w:r>
            <w:r w:rsidR="00DC5683"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 </w:t>
            </w: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including identifying and exploring future strategic opportunities.</w:t>
            </w:r>
          </w:p>
          <w:p w14:paraId="1C77C0B1" w14:textId="77777777" w:rsidR="009A0807" w:rsidRPr="009A0807" w:rsidRDefault="00981480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Drive a cohesive member engagement and value strategy by articulating and delivering compelling member propositions aligned to </w:t>
            </w:r>
            <w:proofErr w:type="spellStart"/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organisational</w:t>
            </w:r>
            <w:proofErr w:type="spellEnd"/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 priorities. </w:t>
            </w:r>
          </w:p>
          <w:p w14:paraId="1886E1E5" w14:textId="77777777" w:rsidR="009A0807" w:rsidRPr="009A0807" w:rsidRDefault="00981480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Proactively identify, </w:t>
            </w:r>
            <w:proofErr w:type="spellStart"/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analyse</w:t>
            </w:r>
            <w:proofErr w:type="spellEnd"/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, and resolve member experience gaps, embedding continuous improvement initiatives that enhance satisfaction, retention, and long-term member value within the broader business strategy.</w:t>
            </w:r>
          </w:p>
          <w:p w14:paraId="13497EC6" w14:textId="77777777" w:rsidR="009A0807" w:rsidRPr="009A0807" w:rsidRDefault="00C05713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M</w:t>
            </w:r>
            <w:r w:rsidR="00CD40DB"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anage and support development of </w:t>
            </w:r>
            <w:r w:rsidR="001869A0"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colleagues</w:t>
            </w:r>
            <w:r w:rsidR="00CD40DB"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, including performance monitoring, and possibly mentoring and training.</w:t>
            </w:r>
          </w:p>
          <w:p w14:paraId="260DABFC" w14:textId="77777777" w:rsidR="009A0807" w:rsidRPr="009A0807" w:rsidRDefault="00CD40DB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 xml:space="preserve">Represent MPS in meetings with key stakeholders, members and other companies </w:t>
            </w:r>
            <w:r w:rsidR="00C05713"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within the region</w:t>
            </w:r>
            <w:r w:rsidRPr="009A0807">
              <w:rPr>
                <w:rFonts w:ascii="Arial" w:hAnsi="Arial" w:cs="Arial"/>
                <w:color w:val="232629"/>
                <w:sz w:val="20"/>
                <w:szCs w:val="20"/>
                <w:lang w:val="en-US"/>
              </w:rPr>
              <w:t>, ensuring that the appropriate SME resource within MPS is engaged and/or utilised as appropriate to deliver the corporate objectives.</w:t>
            </w:r>
          </w:p>
          <w:p w14:paraId="66DC7222" w14:textId="77777777" w:rsidR="009A0807" w:rsidRDefault="00CD40DB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 xml:space="preserve">Ensure MPS has an appropriate channels-to-market mix (direct and indirect) that enables the </w:t>
            </w:r>
            <w:r w:rsidR="000060F9" w:rsidRPr="009A0807">
              <w:rPr>
                <w:rFonts w:ascii="Arial" w:hAnsi="Arial" w:cs="Arial"/>
                <w:sz w:val="20"/>
                <w:szCs w:val="20"/>
              </w:rPr>
              <w:t>cost-effective</w:t>
            </w:r>
            <w:r w:rsidRPr="009A0807">
              <w:rPr>
                <w:rFonts w:ascii="Arial" w:hAnsi="Arial" w:cs="Arial"/>
                <w:sz w:val="20"/>
                <w:szCs w:val="20"/>
              </w:rPr>
              <w:t xml:space="preserve"> generation of targets and performance in line with corporate objectives.</w:t>
            </w:r>
          </w:p>
          <w:p w14:paraId="5BDF4AEA" w14:textId="6EA1FE69" w:rsidR="009A0807" w:rsidRDefault="00CD40DB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>Undertake other duties and tasks that from time to time may be allocated to the role holder that are appropriate to (the level of) the role</w:t>
            </w:r>
            <w:r w:rsidR="005476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5615A9" w14:textId="2800ADC8" w:rsidR="009A0807" w:rsidRDefault="00CD40DB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>Comply with all relevant internal rules, policy and procedures, including those relating to Health and Safety, Data Protection etc</w:t>
            </w:r>
            <w:r w:rsidR="002020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F11A02" w14:textId="3D178C8D" w:rsidR="00CD40DB" w:rsidRPr="009A0807" w:rsidRDefault="00CD40DB" w:rsidP="009A0807">
            <w:pPr>
              <w:pStyle w:val="ListParagraph"/>
              <w:numPr>
                <w:ilvl w:val="0"/>
                <w:numId w:val="33"/>
              </w:num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A0807">
              <w:rPr>
                <w:rFonts w:ascii="Arial" w:hAnsi="Arial" w:cs="Arial"/>
                <w:sz w:val="20"/>
                <w:szCs w:val="20"/>
              </w:rPr>
              <w:t xml:space="preserve">Comply with appropriate insurance regulation </w:t>
            </w:r>
            <w:r w:rsidR="00E032A3" w:rsidRPr="009A0807">
              <w:rPr>
                <w:rFonts w:ascii="Arial" w:hAnsi="Arial" w:cs="Arial"/>
                <w:sz w:val="20"/>
                <w:szCs w:val="20"/>
              </w:rPr>
              <w:t>and have the appropriate qualifications and experience to perform the responsible officer role in region</w:t>
            </w:r>
            <w:r w:rsidR="002020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FBE40" w14:textId="77777777" w:rsidR="00CD40DB" w:rsidRPr="0020206C" w:rsidRDefault="00CD40DB" w:rsidP="00CD40DB">
            <w:pPr>
              <w:shd w:val="clear" w:color="auto" w:fill="FFFFFF"/>
              <w:spacing w:after="0" w:line="0" w:lineRule="atLeast"/>
              <w:ind w:left="360"/>
              <w:rPr>
                <w:rFonts w:ascii="Arial" w:hAnsi="Arial" w:cs="Arial"/>
                <w:color w:val="232629"/>
                <w:sz w:val="20"/>
                <w:szCs w:val="20"/>
              </w:rPr>
            </w:pPr>
          </w:p>
        </w:tc>
      </w:tr>
    </w:tbl>
    <w:p w14:paraId="3235328B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75D68E03" w14:textId="77777777" w:rsidTr="00E01407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DE0C827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B48D8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B4CA15F" w14:textId="77777777" w:rsidTr="00E01407">
        <w:trPr>
          <w:trHeight w:val="693"/>
        </w:trPr>
        <w:tc>
          <w:tcPr>
            <w:tcW w:w="10490" w:type="dxa"/>
          </w:tcPr>
          <w:p w14:paraId="4312F98F" w14:textId="19410679" w:rsidR="00CD40DB" w:rsidRDefault="00CD40DB" w:rsidP="00CD40DB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t xml:space="preserve">Attendee at </w:t>
            </w:r>
            <w:r w:rsidR="005476DB">
              <w:rPr>
                <w:rFonts w:ascii="Arial" w:hAnsi="Arial" w:cs="Arial"/>
                <w:sz w:val="20"/>
                <w:szCs w:val="20"/>
              </w:rPr>
              <w:t>CCO International Governance meetings</w:t>
            </w:r>
          </w:p>
          <w:p w14:paraId="49FCAF27" w14:textId="77777777" w:rsidR="00CD40DB" w:rsidRDefault="00CD40DB" w:rsidP="00CD40DB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development monthly sales meeting </w:t>
            </w:r>
          </w:p>
          <w:p w14:paraId="7DD83A97" w14:textId="77777777" w:rsidR="005542D1" w:rsidRPr="00B75089" w:rsidRDefault="005542D1" w:rsidP="00CD40DB">
            <w:pPr>
              <w:pStyle w:val="ListParagraph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7B6B7" w14:textId="77777777" w:rsidR="00CD40DB" w:rsidRPr="00B75089" w:rsidRDefault="00CD40DB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5BF13F6A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F897866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CCCE1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CAC95E7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FF814E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C1064A1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D40DB" w:rsidRPr="00B75089" w14:paraId="15FF0AE5" w14:textId="77777777" w:rsidTr="00FF16B8">
        <w:trPr>
          <w:trHeight w:val="211"/>
        </w:trPr>
        <w:tc>
          <w:tcPr>
            <w:tcW w:w="6008" w:type="dxa"/>
          </w:tcPr>
          <w:p w14:paraId="511AB7EC" w14:textId="77777777" w:rsidR="00CD40DB" w:rsidRPr="00B75089" w:rsidRDefault="00CD40D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090EC097" w14:textId="77777777" w:rsidR="00CD40DB" w:rsidRPr="00CD40DB" w:rsidRDefault="00CD40DB" w:rsidP="00A0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0DB">
              <w:rPr>
                <w:rFonts w:ascii="Arial" w:hAnsi="Arial" w:cs="Arial"/>
                <w:sz w:val="20"/>
                <w:szCs w:val="20"/>
              </w:rPr>
              <w:t xml:space="preserve">Leading the Organisation </w:t>
            </w:r>
          </w:p>
        </w:tc>
      </w:tr>
      <w:tr w:rsidR="00CD40DB" w:rsidRPr="00B75089" w14:paraId="2A8A8FCA" w14:textId="77777777" w:rsidTr="00FF16B8">
        <w:trPr>
          <w:trHeight w:val="211"/>
        </w:trPr>
        <w:tc>
          <w:tcPr>
            <w:tcW w:w="6008" w:type="dxa"/>
          </w:tcPr>
          <w:p w14:paraId="7451A2D8" w14:textId="77777777" w:rsidR="00CD40DB" w:rsidRPr="00B75089" w:rsidRDefault="00CD40D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AE12663" w14:textId="77777777" w:rsidR="00CD40DB" w:rsidRPr="00CD40DB" w:rsidRDefault="00CD40DB" w:rsidP="00A0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0DB"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  <w:tr w:rsidR="00CD40DB" w:rsidRPr="00B75089" w14:paraId="3BC63B2E" w14:textId="77777777" w:rsidTr="00FF16B8">
        <w:trPr>
          <w:trHeight w:val="211"/>
        </w:trPr>
        <w:tc>
          <w:tcPr>
            <w:tcW w:w="6008" w:type="dxa"/>
          </w:tcPr>
          <w:p w14:paraId="20BAFA8C" w14:textId="77777777" w:rsidR="00CD40DB" w:rsidRPr="00B75089" w:rsidRDefault="00CD40D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402A8F3F" w14:textId="77777777" w:rsidR="00CD40DB" w:rsidRPr="00CD40DB" w:rsidRDefault="00CD40DB" w:rsidP="00A0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0DB"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  <w:tr w:rsidR="00CD40DB" w:rsidRPr="00B75089" w14:paraId="09711958" w14:textId="77777777" w:rsidTr="00FF16B8">
        <w:trPr>
          <w:trHeight w:val="211"/>
        </w:trPr>
        <w:tc>
          <w:tcPr>
            <w:tcW w:w="6008" w:type="dxa"/>
          </w:tcPr>
          <w:p w14:paraId="3ED91EA4" w14:textId="77777777" w:rsidR="00CD40DB" w:rsidRPr="00B75089" w:rsidRDefault="00CD40D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2A7945A2" w14:textId="77777777" w:rsidR="00CD40DB" w:rsidRPr="00CD40DB" w:rsidRDefault="00CD40DB" w:rsidP="00A0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0DB"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  <w:tr w:rsidR="00CD40DB" w:rsidRPr="00B75089" w14:paraId="0536AA29" w14:textId="77777777" w:rsidTr="00FF16B8">
        <w:trPr>
          <w:trHeight w:val="211"/>
        </w:trPr>
        <w:tc>
          <w:tcPr>
            <w:tcW w:w="6008" w:type="dxa"/>
          </w:tcPr>
          <w:p w14:paraId="52E5EF01" w14:textId="77777777" w:rsidR="00CD40DB" w:rsidRPr="00B75089" w:rsidRDefault="00CD40D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A0ECF61" w14:textId="77777777" w:rsidR="00CD40DB" w:rsidRPr="00CD40DB" w:rsidRDefault="00CD40DB" w:rsidP="00A0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0DB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CD40DB" w:rsidRPr="00B75089" w14:paraId="2BDDC055" w14:textId="77777777" w:rsidTr="00FF16B8">
        <w:trPr>
          <w:trHeight w:val="211"/>
        </w:trPr>
        <w:tc>
          <w:tcPr>
            <w:tcW w:w="6008" w:type="dxa"/>
          </w:tcPr>
          <w:p w14:paraId="1D2AAC48" w14:textId="77777777" w:rsidR="00CD40DB" w:rsidRPr="00B75089" w:rsidRDefault="00CD40D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09200147" w14:textId="77777777" w:rsidR="00CD40DB" w:rsidRPr="00CD40DB" w:rsidRDefault="00CD40DB" w:rsidP="00A01C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40DB">
              <w:rPr>
                <w:rFonts w:ascii="Arial" w:hAnsi="Arial" w:cs="Arial"/>
                <w:sz w:val="20"/>
                <w:szCs w:val="20"/>
              </w:rPr>
              <w:t>Leading the Organisation</w:t>
            </w:r>
          </w:p>
        </w:tc>
      </w:tr>
    </w:tbl>
    <w:p w14:paraId="752857EA" w14:textId="77777777" w:rsidR="00CD40DB" w:rsidRDefault="00CD40DB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459"/>
        <w:gridCol w:w="2519"/>
        <w:gridCol w:w="4110"/>
        <w:gridCol w:w="3402"/>
      </w:tblGrid>
      <w:tr w:rsidR="00E6742E" w14:paraId="29702C55" w14:textId="77777777" w:rsidTr="00E6742E">
        <w:tc>
          <w:tcPr>
            <w:tcW w:w="459" w:type="dxa"/>
            <w:shd w:val="clear" w:color="auto" w:fill="D9D9D9" w:themeFill="background1" w:themeFillShade="D9"/>
          </w:tcPr>
          <w:p w14:paraId="27C1A073" w14:textId="77777777" w:rsidR="006E0254" w:rsidRPr="00B75089" w:rsidRDefault="006E0254" w:rsidP="008F57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D9D9D9" w:themeFill="background1" w:themeFillShade="D9"/>
          </w:tcPr>
          <w:p w14:paraId="4A3519BE" w14:textId="77777777" w:rsidR="006E0254" w:rsidRPr="00443623" w:rsidRDefault="006E0254" w:rsidP="008F57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623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229702D" w14:textId="77777777" w:rsidR="006E0254" w:rsidRPr="00443623" w:rsidRDefault="006E0254" w:rsidP="008F57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623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AC16C9A" w14:textId="77777777" w:rsidR="006E0254" w:rsidRPr="00443623" w:rsidRDefault="006E0254" w:rsidP="008F57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623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E6742E" w14:paraId="37568B3E" w14:textId="77777777" w:rsidTr="00E6742E"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4F61914B" w14:textId="77777777" w:rsidR="006E0254" w:rsidRPr="00B75089" w:rsidRDefault="006E0254" w:rsidP="008F57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519" w:type="dxa"/>
          </w:tcPr>
          <w:p w14:paraId="22804FB4" w14:textId="77777777" w:rsidR="00587BF7" w:rsidRDefault="00587BF7" w:rsidP="008F5760">
            <w:pPr>
              <w:pStyle w:val="ListParagraph"/>
              <w:spacing w:before="0" w:beforeAutospacing="0" w:after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9295B3" w14:textId="77777777" w:rsidR="00A8203F" w:rsidRPr="00A8203F" w:rsidRDefault="00A8203F" w:rsidP="00A8203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A8203F">
              <w:rPr>
                <w:rFonts w:ascii="Arial" w:eastAsia="Calibri" w:hAnsi="Arial" w:cs="Arial"/>
                <w:sz w:val="20"/>
                <w:szCs w:val="20"/>
              </w:rPr>
              <w:t>Educated to a degree standard or equivalent</w:t>
            </w:r>
          </w:p>
          <w:p w14:paraId="261AE2A6" w14:textId="77777777" w:rsidR="006E0254" w:rsidRPr="00A8203F" w:rsidRDefault="006E0254" w:rsidP="00A8203F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7075C60E" w14:textId="77777777" w:rsidR="006E0254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B560AE">
              <w:rPr>
                <w:rFonts w:ascii="Arial" w:eastAsia="Calibri" w:hAnsi="Arial" w:cs="Arial"/>
                <w:sz w:val="20"/>
                <w:szCs w:val="20"/>
              </w:rPr>
              <w:t>Accomplished relationship management skills including the ability to talk with senior peers in clinical, policy and government circles, and an established network of relevant contacts</w:t>
            </w:r>
          </w:p>
          <w:p w14:paraId="713BF96D" w14:textId="77777777" w:rsidR="006E0254" w:rsidRPr="00B560AE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DCABA2" w14:textId="77777777" w:rsidR="006E0254" w:rsidRPr="00B560AE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B560AE">
              <w:rPr>
                <w:rFonts w:ascii="Arial" w:eastAsia="Calibri" w:hAnsi="Arial" w:cs="Arial"/>
                <w:sz w:val="20"/>
                <w:szCs w:val="20"/>
              </w:rPr>
              <w:t>Problem solving skills: Identify and resolve complex problems in business and product development using member insights, sales results, and member adoption to improve revenue generation and business growth. Solving problems using in-depth local knowledge and expertise.</w:t>
            </w:r>
          </w:p>
          <w:p w14:paraId="40B12205" w14:textId="77777777" w:rsidR="006E0254" w:rsidRPr="00B560AE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72EE2F" w14:textId="77777777" w:rsidR="006E0254" w:rsidRPr="00B560AE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B560AE">
              <w:rPr>
                <w:rFonts w:ascii="Arial" w:eastAsia="Calibri" w:hAnsi="Arial" w:cs="Arial"/>
                <w:sz w:val="20"/>
                <w:szCs w:val="20"/>
              </w:rPr>
              <w:t>Interactions &amp; Collaboratio</w:t>
            </w:r>
            <w:r>
              <w:rPr>
                <w:rFonts w:ascii="Arial" w:eastAsia="Calibri" w:hAnsi="Arial" w:cs="Arial"/>
                <w:sz w:val="20"/>
                <w:szCs w:val="20"/>
              </w:rPr>
              <w:t>n: Ability to work collaboratively</w:t>
            </w:r>
            <w:r w:rsidRPr="00B560AE">
              <w:rPr>
                <w:rFonts w:ascii="Arial" w:eastAsia="Calibri" w:hAnsi="Arial" w:cs="Arial"/>
                <w:sz w:val="20"/>
                <w:szCs w:val="20"/>
              </w:rPr>
              <w:t xml:space="preserve"> with other regional business leads, internal partners as well as key stakeholders in other organisations to develop new product ideas and/or support MPS growth</w:t>
            </w:r>
          </w:p>
          <w:p w14:paraId="62286F24" w14:textId="77777777" w:rsidR="006E0254" w:rsidRPr="00B560AE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3CB1C3" w14:textId="25E43733" w:rsidR="006E0254" w:rsidRDefault="00222CD9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Strong </w:t>
            </w:r>
            <w:r w:rsidR="006E0254" w:rsidRPr="00FA61E5">
              <w:rPr>
                <w:rFonts w:ascii="Arial" w:eastAsia="Calibri" w:hAnsi="Arial" w:cs="Arial"/>
                <w:sz w:val="20"/>
                <w:szCs w:val="20"/>
              </w:rPr>
              <w:t>interpersonal and communication skills, with the ability to develop strong working relati</w:t>
            </w:r>
            <w:r w:rsidR="006E0254">
              <w:rPr>
                <w:rFonts w:ascii="Arial" w:eastAsia="Calibri" w:hAnsi="Arial" w:cs="Arial"/>
                <w:sz w:val="20"/>
                <w:szCs w:val="20"/>
              </w:rPr>
              <w:t>onships inside and outside MPS</w:t>
            </w:r>
          </w:p>
          <w:p w14:paraId="677C5F14" w14:textId="77777777" w:rsidR="006E0254" w:rsidRPr="00B560AE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16B2CE" w14:textId="1F2CED96" w:rsidR="006E0254" w:rsidRPr="00587BF7" w:rsidRDefault="006E0254" w:rsidP="00587BF7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560AE">
              <w:rPr>
                <w:rFonts w:ascii="Arial" w:eastAsia="Calibri" w:hAnsi="Arial" w:cs="Arial"/>
                <w:sz w:val="20"/>
                <w:szCs w:val="20"/>
              </w:rPr>
              <w:t>Ability to meet multiple objectives in an entrepre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neurial environment without </w:t>
            </w:r>
            <w:r w:rsidRPr="00B560AE">
              <w:rPr>
                <w:rFonts w:ascii="Arial" w:eastAsia="Calibri" w:hAnsi="Arial" w:cs="Arial"/>
                <w:sz w:val="20"/>
                <w:szCs w:val="20"/>
              </w:rPr>
              <w:t>supervision</w:t>
            </w:r>
            <w:r w:rsidRPr="00B560AE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74D639E9" w14:textId="77777777" w:rsidR="006E0254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Business development</w:t>
            </w:r>
            <w:r w:rsidRPr="008D56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9789EDF" w14:textId="0A0ED964" w:rsidR="006E0254" w:rsidRPr="000C71C2" w:rsidRDefault="006E0254" w:rsidP="008F5760">
            <w:pPr>
              <w:pStyle w:val="ListParagraph"/>
              <w:spacing w:before="0" w:before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C71C2">
              <w:rPr>
                <w:rFonts w:ascii="Arial" w:eastAsia="Calibri" w:hAnsi="Arial" w:cs="Arial"/>
                <w:sz w:val="20"/>
                <w:szCs w:val="20"/>
              </w:rPr>
              <w:t xml:space="preserve">managerial experience within organisations </w:t>
            </w:r>
            <w:r w:rsidR="00875F02">
              <w:rPr>
                <w:rFonts w:ascii="Arial" w:eastAsia="Calibri" w:hAnsi="Arial" w:cs="Arial"/>
                <w:sz w:val="20"/>
                <w:szCs w:val="20"/>
              </w:rPr>
              <w:t>with a focus on growth and retention</w:t>
            </w:r>
            <w:r w:rsidRPr="000C71C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373BB57" w14:textId="77777777" w:rsidR="006E0254" w:rsidRPr="008D56BB" w:rsidRDefault="006E0254" w:rsidP="008F5760">
            <w:pPr>
              <w:pStyle w:val="ListParagraph"/>
              <w:spacing w:before="0" w:before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E6A26B" w14:textId="77777777" w:rsidR="006E0254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8D56BB">
              <w:rPr>
                <w:rFonts w:ascii="Arial" w:eastAsia="Calibri" w:hAnsi="Arial" w:cs="Arial"/>
                <w:sz w:val="20"/>
                <w:szCs w:val="20"/>
              </w:rPr>
              <w:t>Experience of B2C &amp; B2B marke</w:t>
            </w:r>
            <w:r>
              <w:rPr>
                <w:rFonts w:ascii="Arial" w:eastAsia="Calibri" w:hAnsi="Arial" w:cs="Arial"/>
                <w:sz w:val="20"/>
                <w:szCs w:val="20"/>
              </w:rPr>
              <w:t>ts within regional</w:t>
            </w:r>
            <w:r w:rsidRPr="008D56BB">
              <w:rPr>
                <w:rFonts w:ascii="Arial" w:eastAsia="Calibri" w:hAnsi="Arial" w:cs="Arial"/>
                <w:sz w:val="20"/>
                <w:szCs w:val="20"/>
              </w:rPr>
              <w:t xml:space="preserve"> financial services markets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8D56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FF1A3FB" w14:textId="77777777" w:rsidR="006E0254" w:rsidRPr="00631CA5" w:rsidRDefault="006E0254" w:rsidP="008F5760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2CCE78" w14:textId="77777777" w:rsidR="006E0254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F995DA" w14:textId="77777777" w:rsidR="006E0254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2E11AF">
              <w:rPr>
                <w:rFonts w:ascii="Arial" w:eastAsia="Calibri" w:hAnsi="Arial" w:cs="Arial"/>
                <w:sz w:val="20"/>
                <w:szCs w:val="20"/>
              </w:rPr>
              <w:t>Proven ability to successfully manage multiple prioritie</w:t>
            </w:r>
            <w:r>
              <w:rPr>
                <w:rFonts w:ascii="Arial" w:eastAsia="Calibri" w:hAnsi="Arial" w:cs="Arial"/>
                <w:sz w:val="20"/>
                <w:szCs w:val="20"/>
              </w:rPr>
              <w:t>s and focus areas.</w:t>
            </w:r>
          </w:p>
          <w:p w14:paraId="2C9F125F" w14:textId="77777777" w:rsidR="00E032A3" w:rsidRPr="00587BF7" w:rsidRDefault="00E032A3" w:rsidP="00587BF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90A30C" w14:textId="2FEDA050" w:rsidR="006E0254" w:rsidRDefault="00875F02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E032A3">
              <w:rPr>
                <w:rFonts w:ascii="Arial" w:eastAsia="Calibri" w:hAnsi="Arial" w:cs="Arial"/>
                <w:sz w:val="20"/>
                <w:szCs w:val="20"/>
              </w:rPr>
              <w:t>nsurance sales</w:t>
            </w:r>
            <w:r w:rsidR="007152EF">
              <w:rPr>
                <w:rFonts w:ascii="Arial" w:eastAsia="Calibri" w:hAnsi="Arial" w:cs="Arial"/>
                <w:sz w:val="20"/>
                <w:szCs w:val="20"/>
              </w:rPr>
              <w:t xml:space="preserve"> and business development</w:t>
            </w:r>
            <w:r w:rsidR="006E025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0CBE9B6" w14:textId="77777777" w:rsidR="006E0254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9D1C9C1" w14:textId="77777777" w:rsidR="006E0254" w:rsidRPr="00B560AE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B560AE">
              <w:rPr>
                <w:rFonts w:ascii="Arial" w:eastAsia="Calibri" w:hAnsi="Arial" w:cs="Arial"/>
                <w:sz w:val="20"/>
                <w:szCs w:val="20"/>
              </w:rPr>
              <w:t>Proven track record with high standards of professionalism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035B466" w14:textId="77777777" w:rsidR="006E0254" w:rsidRPr="00B75089" w:rsidRDefault="006E0254" w:rsidP="008F5760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6742E" w14:paraId="5DC6281E" w14:textId="77777777" w:rsidTr="00E6742E"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E28895E" w14:textId="77777777" w:rsidR="006E0254" w:rsidRPr="00B75089" w:rsidRDefault="006E0254" w:rsidP="008F576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519" w:type="dxa"/>
          </w:tcPr>
          <w:p w14:paraId="442A8555" w14:textId="77777777" w:rsidR="006E0254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8D56BB">
              <w:rPr>
                <w:rFonts w:ascii="Arial" w:eastAsia="Calibri" w:hAnsi="Arial" w:cs="Arial"/>
                <w:sz w:val="20"/>
                <w:szCs w:val="20"/>
              </w:rPr>
              <w:t>Post-graduate business/mar</w:t>
            </w:r>
            <w:r>
              <w:rPr>
                <w:rFonts w:ascii="Arial" w:eastAsia="Calibri" w:hAnsi="Arial" w:cs="Arial"/>
                <w:sz w:val="20"/>
                <w:szCs w:val="20"/>
              </w:rPr>
              <w:t>keting qualification</w:t>
            </w:r>
          </w:p>
          <w:p w14:paraId="2E49F1D6" w14:textId="77777777" w:rsidR="006E0254" w:rsidRPr="00534CF3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5CF5E0E" w14:textId="77777777" w:rsidR="006E0254" w:rsidRPr="008D56BB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 w:rsidRPr="008D56BB">
              <w:rPr>
                <w:rFonts w:ascii="Arial" w:eastAsia="Calibri" w:hAnsi="Arial" w:cs="Arial"/>
                <w:sz w:val="20"/>
                <w:szCs w:val="20"/>
              </w:rPr>
              <w:t xml:space="preserve">Ideally have an appreciation of </w:t>
            </w:r>
            <w:proofErr w:type="gramStart"/>
            <w:r w:rsidRPr="008D56BB">
              <w:rPr>
                <w:rFonts w:ascii="Arial" w:eastAsia="Calibri" w:hAnsi="Arial" w:cs="Arial"/>
                <w:sz w:val="20"/>
                <w:szCs w:val="20"/>
              </w:rPr>
              <w:t>Healthcare</w:t>
            </w:r>
            <w:proofErr w:type="gramEnd"/>
            <w:r w:rsidRPr="008D56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in region</w:t>
            </w:r>
            <w:r w:rsidRPr="008D56BB">
              <w:rPr>
                <w:rFonts w:ascii="Arial" w:eastAsia="Calibri" w:hAnsi="Arial" w:cs="Arial"/>
                <w:sz w:val="20"/>
                <w:szCs w:val="20"/>
              </w:rPr>
              <w:t xml:space="preserve"> to understand the changing nature of these markets </w:t>
            </w:r>
          </w:p>
          <w:p w14:paraId="5F582B95" w14:textId="77777777" w:rsidR="006E0254" w:rsidRPr="000156AE" w:rsidRDefault="006E0254" w:rsidP="008F5760">
            <w:pPr>
              <w:pStyle w:val="ListParagraph"/>
              <w:spacing w:before="0" w:beforeAutospacing="0"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8CCD91" w14:textId="77777777" w:rsidR="006E0254" w:rsidRPr="00631CA5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8D56BB">
              <w:rPr>
                <w:rFonts w:ascii="Arial" w:eastAsia="Calibri" w:hAnsi="Arial" w:cs="Arial"/>
                <w:sz w:val="20"/>
                <w:szCs w:val="20"/>
              </w:rPr>
              <w:t>Experience working in a global organisation</w:t>
            </w:r>
            <w:r>
              <w:t xml:space="preserve"> </w:t>
            </w:r>
          </w:p>
          <w:p w14:paraId="38B716BB" w14:textId="77777777" w:rsidR="006E0254" w:rsidRPr="008D56BB" w:rsidRDefault="006E0254" w:rsidP="006E0254">
            <w:pPr>
              <w:pStyle w:val="ListParagraph"/>
              <w:numPr>
                <w:ilvl w:val="0"/>
                <w:numId w:val="22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8D56BB">
              <w:rPr>
                <w:rFonts w:ascii="Arial" w:eastAsia="Calibri" w:hAnsi="Arial" w:cs="Arial"/>
                <w:sz w:val="20"/>
                <w:szCs w:val="20"/>
              </w:rPr>
              <w:t>inancial services/insurance in a regulated environment</w:t>
            </w:r>
          </w:p>
          <w:p w14:paraId="62EFE2B7" w14:textId="77777777" w:rsidR="006E0254" w:rsidRPr="008D56BB" w:rsidRDefault="006E0254" w:rsidP="008F5760">
            <w:pPr>
              <w:pStyle w:val="ListParagraph"/>
              <w:spacing w:before="0" w:before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D97E11" w14:textId="77777777" w:rsidR="006E0254" w:rsidRPr="00EB322B" w:rsidRDefault="006E0254" w:rsidP="008F5760">
            <w:pPr>
              <w:pStyle w:val="ListParagraph"/>
              <w:spacing w:before="0" w:before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FDEDDA" w14:textId="77777777" w:rsidR="006E0254" w:rsidRPr="00B75089" w:rsidRDefault="006E0254" w:rsidP="00B75089">
      <w:pPr>
        <w:spacing w:line="240" w:lineRule="auto"/>
        <w:rPr>
          <w:rFonts w:ascii="Arial" w:hAnsi="Arial" w:cs="Arial"/>
        </w:rPr>
      </w:pPr>
    </w:p>
    <w:sectPr w:rsidR="006E0254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7256" w14:textId="77777777" w:rsidR="00DB2A9D" w:rsidRDefault="00DB2A9D" w:rsidP="009E22D0">
      <w:pPr>
        <w:spacing w:after="0" w:line="240" w:lineRule="auto"/>
      </w:pPr>
      <w:r>
        <w:separator/>
      </w:r>
    </w:p>
  </w:endnote>
  <w:endnote w:type="continuationSeparator" w:id="0">
    <w:p w14:paraId="506EC1DB" w14:textId="77777777" w:rsidR="00DB2A9D" w:rsidRDefault="00DB2A9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8359" w14:textId="77777777" w:rsidR="00DB2A9D" w:rsidRDefault="00DB2A9D" w:rsidP="009E22D0">
      <w:pPr>
        <w:spacing w:after="0" w:line="240" w:lineRule="auto"/>
      </w:pPr>
      <w:r>
        <w:separator/>
      </w:r>
    </w:p>
  </w:footnote>
  <w:footnote w:type="continuationSeparator" w:id="0">
    <w:p w14:paraId="39090EAB" w14:textId="77777777" w:rsidR="00DB2A9D" w:rsidRDefault="00DB2A9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D37F" w14:textId="77777777" w:rsidR="00E01407" w:rsidRPr="000E4361" w:rsidRDefault="00E01407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5662C703" wp14:editId="2679936F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E92"/>
    <w:multiLevelType w:val="hybridMultilevel"/>
    <w:tmpl w:val="4C025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2408B"/>
    <w:multiLevelType w:val="hybridMultilevel"/>
    <w:tmpl w:val="87D4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B2E5C"/>
    <w:multiLevelType w:val="hybridMultilevel"/>
    <w:tmpl w:val="ABA2DD6A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E22A2"/>
    <w:multiLevelType w:val="hybridMultilevel"/>
    <w:tmpl w:val="BCC2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E71C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310C"/>
    <w:multiLevelType w:val="hybridMultilevel"/>
    <w:tmpl w:val="87509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B65B88"/>
    <w:multiLevelType w:val="hybridMultilevel"/>
    <w:tmpl w:val="55A2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0369D"/>
    <w:multiLevelType w:val="hybridMultilevel"/>
    <w:tmpl w:val="B128F0A8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21A07"/>
    <w:multiLevelType w:val="hybridMultilevel"/>
    <w:tmpl w:val="8A905D4E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C34C4"/>
    <w:multiLevelType w:val="hybridMultilevel"/>
    <w:tmpl w:val="069E4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43E66"/>
    <w:multiLevelType w:val="hybridMultilevel"/>
    <w:tmpl w:val="26B40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AF06C6"/>
    <w:multiLevelType w:val="hybridMultilevel"/>
    <w:tmpl w:val="2E98C190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15F86"/>
    <w:multiLevelType w:val="hybridMultilevel"/>
    <w:tmpl w:val="CC58D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BA0A7A"/>
    <w:multiLevelType w:val="hybridMultilevel"/>
    <w:tmpl w:val="AD16CD06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696297">
    <w:abstractNumId w:val="13"/>
  </w:num>
  <w:num w:numId="2" w16cid:durableId="994648337">
    <w:abstractNumId w:val="2"/>
  </w:num>
  <w:num w:numId="3" w16cid:durableId="1571227902">
    <w:abstractNumId w:val="10"/>
  </w:num>
  <w:num w:numId="4" w16cid:durableId="237250381">
    <w:abstractNumId w:val="9"/>
  </w:num>
  <w:num w:numId="5" w16cid:durableId="1544519168">
    <w:abstractNumId w:val="12"/>
  </w:num>
  <w:num w:numId="6" w16cid:durableId="1707095578">
    <w:abstractNumId w:val="4"/>
  </w:num>
  <w:num w:numId="7" w16cid:durableId="1033336745">
    <w:abstractNumId w:val="17"/>
  </w:num>
  <w:num w:numId="8" w16cid:durableId="313149341">
    <w:abstractNumId w:val="26"/>
  </w:num>
  <w:num w:numId="9" w16cid:durableId="42801909">
    <w:abstractNumId w:val="30"/>
  </w:num>
  <w:num w:numId="10" w16cid:durableId="1860586470">
    <w:abstractNumId w:val="21"/>
  </w:num>
  <w:num w:numId="11" w16cid:durableId="1964455612">
    <w:abstractNumId w:val="6"/>
  </w:num>
  <w:num w:numId="12" w16cid:durableId="1074280584">
    <w:abstractNumId w:val="23"/>
  </w:num>
  <w:num w:numId="13" w16cid:durableId="313724644">
    <w:abstractNumId w:val="16"/>
  </w:num>
  <w:num w:numId="14" w16cid:durableId="498008975">
    <w:abstractNumId w:val="11"/>
  </w:num>
  <w:num w:numId="15" w16cid:durableId="2024673091">
    <w:abstractNumId w:val="5"/>
  </w:num>
  <w:num w:numId="16" w16cid:durableId="387727206">
    <w:abstractNumId w:val="28"/>
  </w:num>
  <w:num w:numId="17" w16cid:durableId="252010673">
    <w:abstractNumId w:val="7"/>
  </w:num>
  <w:num w:numId="18" w16cid:durableId="269044829">
    <w:abstractNumId w:val="14"/>
  </w:num>
  <w:num w:numId="19" w16cid:durableId="1248463591">
    <w:abstractNumId w:val="19"/>
  </w:num>
  <w:num w:numId="20" w16cid:durableId="1562476124">
    <w:abstractNumId w:val="0"/>
  </w:num>
  <w:num w:numId="21" w16cid:durableId="1246918960">
    <w:abstractNumId w:val="15"/>
  </w:num>
  <w:num w:numId="22" w16cid:durableId="1997149370">
    <w:abstractNumId w:val="3"/>
  </w:num>
  <w:num w:numId="23" w16cid:durableId="1961187229">
    <w:abstractNumId w:val="25"/>
  </w:num>
  <w:num w:numId="24" w16cid:durableId="1785343024">
    <w:abstractNumId w:val="27"/>
  </w:num>
  <w:num w:numId="25" w16cid:durableId="178277679">
    <w:abstractNumId w:val="32"/>
  </w:num>
  <w:num w:numId="26" w16cid:durableId="1046563413">
    <w:abstractNumId w:val="8"/>
  </w:num>
  <w:num w:numId="27" w16cid:durableId="599727884">
    <w:abstractNumId w:val="1"/>
  </w:num>
  <w:num w:numId="28" w16cid:durableId="1752464921">
    <w:abstractNumId w:val="20"/>
  </w:num>
  <w:num w:numId="29" w16cid:durableId="262304595">
    <w:abstractNumId w:val="31"/>
  </w:num>
  <w:num w:numId="30" w16cid:durableId="640304607">
    <w:abstractNumId w:val="18"/>
  </w:num>
  <w:num w:numId="31" w16cid:durableId="1113667960">
    <w:abstractNumId w:val="29"/>
  </w:num>
  <w:num w:numId="32" w16cid:durableId="1756436796">
    <w:abstractNumId w:val="22"/>
  </w:num>
  <w:num w:numId="33" w16cid:durableId="8789296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0F9"/>
    <w:rsid w:val="000061B7"/>
    <w:rsid w:val="000064EE"/>
    <w:rsid w:val="000569C7"/>
    <w:rsid w:val="00082F60"/>
    <w:rsid w:val="000A5C0F"/>
    <w:rsid w:val="000E4361"/>
    <w:rsid w:val="00134B7D"/>
    <w:rsid w:val="0017053E"/>
    <w:rsid w:val="001869A0"/>
    <w:rsid w:val="001A02CC"/>
    <w:rsid w:val="001E1320"/>
    <w:rsid w:val="001E6D8B"/>
    <w:rsid w:val="0020206C"/>
    <w:rsid w:val="00222CD9"/>
    <w:rsid w:val="00264A12"/>
    <w:rsid w:val="00280F5F"/>
    <w:rsid w:val="002B0A24"/>
    <w:rsid w:val="002B557F"/>
    <w:rsid w:val="002D1792"/>
    <w:rsid w:val="002D783B"/>
    <w:rsid w:val="002E4B80"/>
    <w:rsid w:val="00313B62"/>
    <w:rsid w:val="00343753"/>
    <w:rsid w:val="00364BD5"/>
    <w:rsid w:val="003B1300"/>
    <w:rsid w:val="003D466E"/>
    <w:rsid w:val="003E5744"/>
    <w:rsid w:val="004120D6"/>
    <w:rsid w:val="004174DA"/>
    <w:rsid w:val="00454DDF"/>
    <w:rsid w:val="004B136E"/>
    <w:rsid w:val="004D18E8"/>
    <w:rsid w:val="00544638"/>
    <w:rsid w:val="005476DB"/>
    <w:rsid w:val="005542D1"/>
    <w:rsid w:val="0056188D"/>
    <w:rsid w:val="005739E5"/>
    <w:rsid w:val="00574B8E"/>
    <w:rsid w:val="00587BF7"/>
    <w:rsid w:val="005B5E2C"/>
    <w:rsid w:val="005F5EC0"/>
    <w:rsid w:val="00600547"/>
    <w:rsid w:val="006019AF"/>
    <w:rsid w:val="00615FCE"/>
    <w:rsid w:val="006219B1"/>
    <w:rsid w:val="00632A3B"/>
    <w:rsid w:val="00657146"/>
    <w:rsid w:val="00661F11"/>
    <w:rsid w:val="00665E21"/>
    <w:rsid w:val="00666EB3"/>
    <w:rsid w:val="00683051"/>
    <w:rsid w:val="006969F0"/>
    <w:rsid w:val="006A2743"/>
    <w:rsid w:val="006A5049"/>
    <w:rsid w:val="006B2F6F"/>
    <w:rsid w:val="006C308B"/>
    <w:rsid w:val="006E0254"/>
    <w:rsid w:val="006E795B"/>
    <w:rsid w:val="00702568"/>
    <w:rsid w:val="00711E46"/>
    <w:rsid w:val="007152EF"/>
    <w:rsid w:val="00717094"/>
    <w:rsid w:val="00764D4A"/>
    <w:rsid w:val="007C2C15"/>
    <w:rsid w:val="007D1768"/>
    <w:rsid w:val="007E7CA1"/>
    <w:rsid w:val="00813AEB"/>
    <w:rsid w:val="00817D89"/>
    <w:rsid w:val="00850B74"/>
    <w:rsid w:val="00852A4B"/>
    <w:rsid w:val="00875F02"/>
    <w:rsid w:val="0088157B"/>
    <w:rsid w:val="008F4D76"/>
    <w:rsid w:val="008F6ADA"/>
    <w:rsid w:val="00912EDE"/>
    <w:rsid w:val="00925DA5"/>
    <w:rsid w:val="009317A0"/>
    <w:rsid w:val="00931A59"/>
    <w:rsid w:val="00981480"/>
    <w:rsid w:val="009857F2"/>
    <w:rsid w:val="009A0807"/>
    <w:rsid w:val="009E17AC"/>
    <w:rsid w:val="009E22D0"/>
    <w:rsid w:val="00A162EE"/>
    <w:rsid w:val="00A4414A"/>
    <w:rsid w:val="00A55182"/>
    <w:rsid w:val="00A5673A"/>
    <w:rsid w:val="00A620EB"/>
    <w:rsid w:val="00A8203F"/>
    <w:rsid w:val="00AD2C4A"/>
    <w:rsid w:val="00B47041"/>
    <w:rsid w:val="00B75089"/>
    <w:rsid w:val="00BD7EB9"/>
    <w:rsid w:val="00C01439"/>
    <w:rsid w:val="00C05713"/>
    <w:rsid w:val="00C312EC"/>
    <w:rsid w:val="00C465A1"/>
    <w:rsid w:val="00C4744C"/>
    <w:rsid w:val="00C50492"/>
    <w:rsid w:val="00C91CFA"/>
    <w:rsid w:val="00CC27B2"/>
    <w:rsid w:val="00CD40DB"/>
    <w:rsid w:val="00CE192E"/>
    <w:rsid w:val="00CE3883"/>
    <w:rsid w:val="00D12925"/>
    <w:rsid w:val="00DB2A9D"/>
    <w:rsid w:val="00DC2152"/>
    <w:rsid w:val="00DC5683"/>
    <w:rsid w:val="00DE09EA"/>
    <w:rsid w:val="00DF5E47"/>
    <w:rsid w:val="00DF7A26"/>
    <w:rsid w:val="00E01407"/>
    <w:rsid w:val="00E032A3"/>
    <w:rsid w:val="00E27E1D"/>
    <w:rsid w:val="00E27F8E"/>
    <w:rsid w:val="00E40AC5"/>
    <w:rsid w:val="00E4250A"/>
    <w:rsid w:val="00E6742E"/>
    <w:rsid w:val="00E75E0D"/>
    <w:rsid w:val="00E8261A"/>
    <w:rsid w:val="00E94826"/>
    <w:rsid w:val="00EB207F"/>
    <w:rsid w:val="00EB2E33"/>
    <w:rsid w:val="00EF429E"/>
    <w:rsid w:val="00F26D28"/>
    <w:rsid w:val="00F5319A"/>
    <w:rsid w:val="00FA7040"/>
    <w:rsid w:val="00FB4711"/>
    <w:rsid w:val="00FF16B8"/>
    <w:rsid w:val="0143D285"/>
    <w:rsid w:val="01966729"/>
    <w:rsid w:val="05992B6D"/>
    <w:rsid w:val="05CE7B74"/>
    <w:rsid w:val="06EAD0AB"/>
    <w:rsid w:val="0C100E3A"/>
    <w:rsid w:val="0DB5D6E6"/>
    <w:rsid w:val="0DD2306F"/>
    <w:rsid w:val="0FCEE4CD"/>
    <w:rsid w:val="128BFEA0"/>
    <w:rsid w:val="14617076"/>
    <w:rsid w:val="1EB781E0"/>
    <w:rsid w:val="20094570"/>
    <w:rsid w:val="23C1F95A"/>
    <w:rsid w:val="29E446E5"/>
    <w:rsid w:val="2A087EBA"/>
    <w:rsid w:val="2A1D119F"/>
    <w:rsid w:val="2A2370F2"/>
    <w:rsid w:val="3254AD9C"/>
    <w:rsid w:val="357FAF8C"/>
    <w:rsid w:val="37D3A1FA"/>
    <w:rsid w:val="3DDE1427"/>
    <w:rsid w:val="3E89597A"/>
    <w:rsid w:val="3EB799E2"/>
    <w:rsid w:val="519BBFDB"/>
    <w:rsid w:val="55F29ED9"/>
    <w:rsid w:val="55F69895"/>
    <w:rsid w:val="5831B325"/>
    <w:rsid w:val="5A4A9AA9"/>
    <w:rsid w:val="5B9F3F15"/>
    <w:rsid w:val="5FBF24E1"/>
    <w:rsid w:val="618C825C"/>
    <w:rsid w:val="66B4882D"/>
    <w:rsid w:val="6C116591"/>
    <w:rsid w:val="73306CB4"/>
    <w:rsid w:val="73CED6A7"/>
    <w:rsid w:val="7AB187B4"/>
    <w:rsid w:val="7FD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C50C6"/>
  <w15:docId w15:val="{4F9D277E-04D6-48FA-B917-59E930E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1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768"/>
    <w:rPr>
      <w:rFonts w:ascii="Calibri" w:hAnsi="Calibri"/>
    </w:rPr>
  </w:style>
  <w:style w:type="paragraph" w:styleId="Revision">
    <w:name w:val="Revision"/>
    <w:hidden/>
    <w:uiPriority w:val="99"/>
    <w:semiHidden/>
    <w:rsid w:val="00CD40DB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D28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B2118D57-FBAA-4860-8E40-4EA9F0141B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Emily Dyson</cp:lastModifiedBy>
  <cp:revision>3</cp:revision>
  <dcterms:created xsi:type="dcterms:W3CDTF">2026-04-23T13:05:00Z</dcterms:created>
  <dcterms:modified xsi:type="dcterms:W3CDTF">2026-04-23T13:05:00Z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ef0f4337-e967-48ab-af0e-c4588eba8a1f</vt:lpwstr>
  </property>
  <property fmtid="{D5CDD505-2E9C-101B-9397-08002B2CF9AE}" pid="3" name="bjSaver">
    <vt:lpwstr>9cTj3h4+LdHpH3K3tqe9SYnGeqVaLHFk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2025-11-20T17:59:53Z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2eda5c65-4f38-4fcc-b292-4ffc95ced81a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