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90" w:type="dxa"/>
        <w:tblInd w:w="-743" w:type="dxa"/>
        <w:tblLook w:val="04A0" w:firstRow="1" w:lastRow="0" w:firstColumn="1" w:lastColumn="0" w:noHBand="0" w:noVBand="1"/>
      </w:tblPr>
      <w:tblGrid>
        <w:gridCol w:w="1560"/>
        <w:gridCol w:w="3969"/>
        <w:gridCol w:w="1985"/>
        <w:gridCol w:w="2976"/>
      </w:tblGrid>
      <w:tr w:rsidR="00F5319A" w:rsidRPr="00B75089" w14:paraId="7E5CA0C8" w14:textId="77777777" w:rsidTr="672FD2FB">
        <w:trPr>
          <w:trHeight w:val="265"/>
        </w:trPr>
        <w:tc>
          <w:tcPr>
            <w:tcW w:w="1560" w:type="dxa"/>
            <w:shd w:val="clear" w:color="auto" w:fill="D9D9D9" w:themeFill="background1" w:themeFillShade="D9"/>
            <w:vAlign w:val="center"/>
          </w:tcPr>
          <w:p w14:paraId="3627DDE8" w14:textId="77777777" w:rsidR="00F5319A" w:rsidRPr="00B75089" w:rsidRDefault="00F5319A" w:rsidP="00306334">
            <w:pPr>
              <w:pStyle w:val="Header"/>
              <w:spacing w:after="0"/>
              <w:ind w:left="-11"/>
              <w:rPr>
                <w:rFonts w:ascii="Arial" w:hAnsi="Arial" w:cs="Arial"/>
                <w:b/>
                <w:sz w:val="20"/>
                <w:szCs w:val="20"/>
              </w:rPr>
            </w:pPr>
            <w:r w:rsidRPr="00B75089">
              <w:rPr>
                <w:rFonts w:ascii="Arial" w:hAnsi="Arial" w:cs="Arial"/>
                <w:b/>
                <w:sz w:val="20"/>
                <w:szCs w:val="20"/>
              </w:rPr>
              <w:t>Role title:</w:t>
            </w:r>
          </w:p>
        </w:tc>
        <w:tc>
          <w:tcPr>
            <w:tcW w:w="3969" w:type="dxa"/>
            <w:vAlign w:val="center"/>
          </w:tcPr>
          <w:p w14:paraId="5F3F875D" w14:textId="176AAEBF" w:rsidR="00052D4B" w:rsidRPr="008F0259" w:rsidRDefault="00CE6087" w:rsidP="006E6613">
            <w:pPr>
              <w:pStyle w:val="Header"/>
              <w:spacing w:after="0"/>
              <w:rPr>
                <w:rFonts w:ascii="Arial" w:hAnsi="Arial" w:cs="Arial"/>
                <w:sz w:val="20"/>
                <w:szCs w:val="20"/>
              </w:rPr>
            </w:pPr>
            <w:r>
              <w:rPr>
                <w:rFonts w:ascii="Arial" w:hAnsi="Arial" w:cs="Arial"/>
                <w:sz w:val="20"/>
                <w:szCs w:val="20"/>
              </w:rPr>
              <w:t>Partnership Manager</w:t>
            </w:r>
            <w:r w:rsidR="003A5A7A" w:rsidRPr="002B0CB6">
              <w:rPr>
                <w:rFonts w:ascii="Arial" w:hAnsi="Arial" w:cs="Arial"/>
                <w:iCs/>
                <w:sz w:val="20"/>
                <w:szCs w:val="20"/>
              </w:rPr>
              <w:t xml:space="preserve"> </w:t>
            </w:r>
          </w:p>
        </w:tc>
        <w:tc>
          <w:tcPr>
            <w:tcW w:w="1985" w:type="dxa"/>
            <w:shd w:val="clear" w:color="auto" w:fill="D9D9D9" w:themeFill="background1" w:themeFillShade="D9"/>
            <w:vAlign w:val="center"/>
          </w:tcPr>
          <w:p w14:paraId="2338E0C4" w14:textId="77777777" w:rsidR="00F5319A" w:rsidRPr="00B75089" w:rsidRDefault="00F5319A" w:rsidP="00306334">
            <w:pPr>
              <w:pStyle w:val="Header"/>
              <w:spacing w:after="0"/>
              <w:rPr>
                <w:rFonts w:ascii="Arial" w:hAnsi="Arial" w:cs="Arial"/>
                <w:b/>
                <w:sz w:val="20"/>
                <w:szCs w:val="20"/>
              </w:rPr>
            </w:pPr>
            <w:r w:rsidRPr="00B75089">
              <w:rPr>
                <w:rFonts w:ascii="Arial" w:hAnsi="Arial" w:cs="Arial"/>
                <w:b/>
                <w:sz w:val="20"/>
                <w:szCs w:val="20"/>
              </w:rPr>
              <w:t>Responsible to:</w:t>
            </w:r>
          </w:p>
        </w:tc>
        <w:tc>
          <w:tcPr>
            <w:tcW w:w="2976" w:type="dxa"/>
            <w:vAlign w:val="center"/>
          </w:tcPr>
          <w:p w14:paraId="58137AD8" w14:textId="4B83FA6D" w:rsidR="00F5319A" w:rsidRPr="00B75089" w:rsidRDefault="00CE6087" w:rsidP="00583281">
            <w:pPr>
              <w:pStyle w:val="Header"/>
              <w:spacing w:after="0"/>
              <w:rPr>
                <w:rFonts w:ascii="Arial" w:hAnsi="Arial" w:cs="Arial"/>
                <w:sz w:val="20"/>
                <w:szCs w:val="20"/>
              </w:rPr>
            </w:pPr>
            <w:r>
              <w:rPr>
                <w:rFonts w:ascii="Arial" w:hAnsi="Arial" w:cs="Arial"/>
                <w:sz w:val="20"/>
                <w:szCs w:val="20"/>
              </w:rPr>
              <w:t>Regional Business Development Lead - UK</w:t>
            </w:r>
            <w:r w:rsidR="000E6C23">
              <w:rPr>
                <w:rFonts w:ascii="Arial" w:hAnsi="Arial" w:cs="Arial"/>
                <w:sz w:val="20"/>
                <w:szCs w:val="20"/>
              </w:rPr>
              <w:t xml:space="preserve"> </w:t>
            </w:r>
          </w:p>
        </w:tc>
      </w:tr>
      <w:tr w:rsidR="00F5319A" w:rsidRPr="00B75089" w14:paraId="3DBB0C7B" w14:textId="77777777" w:rsidTr="672FD2FB">
        <w:trPr>
          <w:trHeight w:val="278"/>
        </w:trPr>
        <w:tc>
          <w:tcPr>
            <w:tcW w:w="1560" w:type="dxa"/>
            <w:shd w:val="clear" w:color="auto" w:fill="D9D9D9" w:themeFill="background1" w:themeFillShade="D9"/>
            <w:vAlign w:val="center"/>
          </w:tcPr>
          <w:p w14:paraId="42912393" w14:textId="77777777" w:rsidR="00F5319A" w:rsidRPr="00B75089" w:rsidRDefault="00F5319A" w:rsidP="00306334">
            <w:pPr>
              <w:pStyle w:val="Header"/>
              <w:spacing w:after="0"/>
              <w:ind w:left="-11"/>
              <w:rPr>
                <w:rFonts w:ascii="Arial" w:hAnsi="Arial" w:cs="Arial"/>
                <w:b/>
                <w:sz w:val="20"/>
                <w:szCs w:val="20"/>
              </w:rPr>
            </w:pPr>
            <w:r w:rsidRPr="00B75089">
              <w:rPr>
                <w:rFonts w:ascii="Arial" w:hAnsi="Arial" w:cs="Arial"/>
                <w:b/>
                <w:sz w:val="20"/>
                <w:szCs w:val="20"/>
              </w:rPr>
              <w:t>Division:</w:t>
            </w:r>
          </w:p>
        </w:tc>
        <w:tc>
          <w:tcPr>
            <w:tcW w:w="3969" w:type="dxa"/>
            <w:vAlign w:val="center"/>
          </w:tcPr>
          <w:p w14:paraId="550E8F40" w14:textId="646007D4" w:rsidR="00F5319A" w:rsidRPr="00B75089" w:rsidRDefault="00EA6E10" w:rsidP="00306334">
            <w:pPr>
              <w:pStyle w:val="Header"/>
              <w:spacing w:after="0"/>
              <w:rPr>
                <w:rFonts w:ascii="Arial" w:hAnsi="Arial" w:cs="Arial"/>
                <w:sz w:val="20"/>
                <w:szCs w:val="20"/>
              </w:rPr>
            </w:pPr>
            <w:r>
              <w:rPr>
                <w:rFonts w:ascii="Arial" w:hAnsi="Arial" w:cs="Arial"/>
                <w:sz w:val="20"/>
                <w:szCs w:val="20"/>
              </w:rPr>
              <w:t>UK and Ireland Commercial</w:t>
            </w:r>
          </w:p>
        </w:tc>
        <w:tc>
          <w:tcPr>
            <w:tcW w:w="1985" w:type="dxa"/>
            <w:shd w:val="clear" w:color="auto" w:fill="D9D9D9" w:themeFill="background1" w:themeFillShade="D9"/>
            <w:vAlign w:val="center"/>
          </w:tcPr>
          <w:p w14:paraId="2A9A63B7" w14:textId="77777777" w:rsidR="00F5319A" w:rsidRPr="00B75089" w:rsidRDefault="006219B1" w:rsidP="00306334">
            <w:pPr>
              <w:pStyle w:val="Header"/>
              <w:spacing w:after="0"/>
              <w:rPr>
                <w:rFonts w:ascii="Arial" w:hAnsi="Arial" w:cs="Arial"/>
                <w:b/>
                <w:sz w:val="20"/>
                <w:szCs w:val="20"/>
              </w:rPr>
            </w:pPr>
            <w:r w:rsidRPr="00B75089">
              <w:rPr>
                <w:rFonts w:ascii="Arial" w:hAnsi="Arial" w:cs="Arial"/>
                <w:b/>
                <w:sz w:val="20"/>
                <w:szCs w:val="20"/>
              </w:rPr>
              <w:t>Department</w:t>
            </w:r>
            <w:r w:rsidR="00F5319A" w:rsidRPr="00B75089">
              <w:rPr>
                <w:rFonts w:ascii="Arial" w:hAnsi="Arial" w:cs="Arial"/>
                <w:b/>
                <w:sz w:val="20"/>
                <w:szCs w:val="20"/>
              </w:rPr>
              <w:t>:</w:t>
            </w:r>
          </w:p>
        </w:tc>
        <w:tc>
          <w:tcPr>
            <w:tcW w:w="2976" w:type="dxa"/>
            <w:vAlign w:val="center"/>
          </w:tcPr>
          <w:p w14:paraId="7FF038AC" w14:textId="73CA9F16" w:rsidR="00F5319A" w:rsidRPr="00B75089" w:rsidRDefault="00583281" w:rsidP="00583281">
            <w:pPr>
              <w:pStyle w:val="Header"/>
              <w:spacing w:after="0"/>
              <w:rPr>
                <w:rFonts w:ascii="Arial" w:hAnsi="Arial" w:cs="Arial"/>
                <w:sz w:val="20"/>
                <w:szCs w:val="20"/>
              </w:rPr>
            </w:pPr>
            <w:r>
              <w:rPr>
                <w:rFonts w:ascii="Arial" w:hAnsi="Arial" w:cs="Arial"/>
                <w:sz w:val="20"/>
                <w:szCs w:val="20"/>
              </w:rPr>
              <w:t>Business Development</w:t>
            </w:r>
            <w:r w:rsidR="0007113B">
              <w:rPr>
                <w:rFonts w:ascii="Arial" w:hAnsi="Arial" w:cs="Arial"/>
                <w:sz w:val="20"/>
                <w:szCs w:val="20"/>
              </w:rPr>
              <w:t xml:space="preserve"> - UK</w:t>
            </w:r>
          </w:p>
        </w:tc>
      </w:tr>
      <w:tr w:rsidR="00F5319A" w:rsidRPr="00B75089" w14:paraId="18C5A1E7" w14:textId="77777777" w:rsidTr="672FD2FB">
        <w:trPr>
          <w:trHeight w:val="265"/>
        </w:trPr>
        <w:tc>
          <w:tcPr>
            <w:tcW w:w="1560" w:type="dxa"/>
            <w:vMerge w:val="restart"/>
            <w:shd w:val="clear" w:color="auto" w:fill="D9D9D9" w:themeFill="background1" w:themeFillShade="D9"/>
            <w:vAlign w:val="center"/>
          </w:tcPr>
          <w:p w14:paraId="4BDA9709" w14:textId="77777777" w:rsidR="00F5319A" w:rsidRPr="00B75089" w:rsidRDefault="00F5319A" w:rsidP="00306334">
            <w:pPr>
              <w:pStyle w:val="Header"/>
              <w:spacing w:after="0"/>
              <w:ind w:left="-11"/>
              <w:rPr>
                <w:rFonts w:ascii="Arial" w:hAnsi="Arial" w:cs="Arial"/>
                <w:b/>
                <w:sz w:val="20"/>
                <w:szCs w:val="20"/>
              </w:rPr>
            </w:pPr>
            <w:r w:rsidRPr="00B75089">
              <w:rPr>
                <w:rFonts w:ascii="Arial" w:hAnsi="Arial" w:cs="Arial"/>
                <w:b/>
                <w:sz w:val="20"/>
                <w:szCs w:val="20"/>
              </w:rPr>
              <w:t>Direct Reports and Level:</w:t>
            </w:r>
          </w:p>
        </w:tc>
        <w:tc>
          <w:tcPr>
            <w:tcW w:w="3969" w:type="dxa"/>
            <w:vMerge w:val="restart"/>
          </w:tcPr>
          <w:p w14:paraId="1BE111A2" w14:textId="10313C13" w:rsidR="00D93934" w:rsidRPr="00FF4A42" w:rsidRDefault="00FF4A42" w:rsidP="00A03B6F">
            <w:pPr>
              <w:pStyle w:val="Header"/>
              <w:spacing w:after="0"/>
              <w:rPr>
                <w:rFonts w:ascii="Arial" w:hAnsi="Arial" w:cs="Arial"/>
                <w:sz w:val="20"/>
                <w:szCs w:val="20"/>
              </w:rPr>
            </w:pPr>
            <w:r>
              <w:rPr>
                <w:rFonts w:ascii="Arial" w:hAnsi="Arial" w:cs="Arial"/>
                <w:sz w:val="20"/>
                <w:szCs w:val="20"/>
              </w:rPr>
              <w:t>1 FTE – Groups Business Development Manager</w:t>
            </w:r>
            <w:r w:rsidR="007E2F80">
              <w:rPr>
                <w:rFonts w:ascii="Arial" w:hAnsi="Arial" w:cs="Arial"/>
                <w:sz w:val="20"/>
                <w:szCs w:val="20"/>
              </w:rPr>
              <w:t xml:space="preserve"> (Implement 2)</w:t>
            </w:r>
          </w:p>
          <w:p w14:paraId="246E33C4" w14:textId="77777777" w:rsidR="00583281" w:rsidRPr="002E11AF" w:rsidRDefault="00583281" w:rsidP="00637E20">
            <w:pPr>
              <w:pStyle w:val="Header"/>
              <w:spacing w:after="0"/>
              <w:ind w:left="360"/>
              <w:rPr>
                <w:rFonts w:ascii="Arial" w:hAnsi="Arial" w:cs="Arial"/>
                <w:sz w:val="20"/>
                <w:szCs w:val="20"/>
              </w:rPr>
            </w:pPr>
          </w:p>
        </w:tc>
        <w:tc>
          <w:tcPr>
            <w:tcW w:w="1985" w:type="dxa"/>
            <w:shd w:val="clear" w:color="auto" w:fill="D9D9D9" w:themeFill="background1" w:themeFillShade="D9"/>
            <w:vAlign w:val="center"/>
          </w:tcPr>
          <w:p w14:paraId="32C4BDB8" w14:textId="77777777" w:rsidR="00F5319A" w:rsidRPr="00B75089" w:rsidRDefault="00F5319A" w:rsidP="00306334">
            <w:pPr>
              <w:pStyle w:val="Header"/>
              <w:spacing w:after="0"/>
              <w:rPr>
                <w:rFonts w:ascii="Arial" w:hAnsi="Arial" w:cs="Arial"/>
                <w:b/>
                <w:sz w:val="20"/>
                <w:szCs w:val="20"/>
              </w:rPr>
            </w:pPr>
            <w:r w:rsidRPr="00B75089">
              <w:rPr>
                <w:rFonts w:ascii="Arial" w:hAnsi="Arial" w:cs="Arial"/>
                <w:b/>
                <w:sz w:val="20"/>
                <w:szCs w:val="20"/>
              </w:rPr>
              <w:t>Scope:</w:t>
            </w:r>
          </w:p>
        </w:tc>
        <w:tc>
          <w:tcPr>
            <w:tcW w:w="2976" w:type="dxa"/>
            <w:vAlign w:val="center"/>
          </w:tcPr>
          <w:p w14:paraId="40AF1BAD" w14:textId="4BAAFACE" w:rsidR="00B75089" w:rsidRPr="00B75089" w:rsidRDefault="003A5A7A" w:rsidP="003A5A7A">
            <w:pPr>
              <w:pStyle w:val="Header"/>
              <w:spacing w:after="0"/>
              <w:ind w:left="34"/>
              <w:rPr>
                <w:rFonts w:ascii="Arial" w:hAnsi="Arial" w:cs="Arial"/>
                <w:sz w:val="20"/>
                <w:szCs w:val="20"/>
              </w:rPr>
            </w:pPr>
            <w:r w:rsidRPr="672FD2FB">
              <w:rPr>
                <w:rFonts w:ascii="Arial" w:hAnsi="Arial" w:cs="Arial"/>
                <w:sz w:val="20"/>
                <w:szCs w:val="20"/>
              </w:rPr>
              <w:t xml:space="preserve">UK </w:t>
            </w:r>
            <w:r w:rsidR="00A07943" w:rsidRPr="672FD2FB">
              <w:rPr>
                <w:rFonts w:ascii="Arial" w:hAnsi="Arial" w:cs="Arial"/>
                <w:sz w:val="20"/>
                <w:szCs w:val="20"/>
              </w:rPr>
              <w:t>&amp; IRE</w:t>
            </w:r>
          </w:p>
        </w:tc>
      </w:tr>
      <w:tr w:rsidR="00F5319A" w:rsidRPr="00B75089" w14:paraId="71AA697F" w14:textId="77777777" w:rsidTr="672FD2FB">
        <w:trPr>
          <w:trHeight w:val="350"/>
        </w:trPr>
        <w:tc>
          <w:tcPr>
            <w:tcW w:w="1560" w:type="dxa"/>
            <w:vMerge/>
            <w:vAlign w:val="center"/>
          </w:tcPr>
          <w:p w14:paraId="70E0DD87" w14:textId="77777777" w:rsidR="00F5319A" w:rsidRPr="00B75089" w:rsidRDefault="00F5319A" w:rsidP="00306334">
            <w:pPr>
              <w:pStyle w:val="Header"/>
              <w:spacing w:after="0"/>
              <w:ind w:left="-11"/>
              <w:rPr>
                <w:rFonts w:ascii="Arial" w:hAnsi="Arial" w:cs="Arial"/>
                <w:b/>
                <w:sz w:val="20"/>
                <w:szCs w:val="20"/>
              </w:rPr>
            </w:pPr>
          </w:p>
        </w:tc>
        <w:tc>
          <w:tcPr>
            <w:tcW w:w="3969" w:type="dxa"/>
            <w:vMerge/>
            <w:vAlign w:val="center"/>
          </w:tcPr>
          <w:p w14:paraId="7D9F703C" w14:textId="77777777" w:rsidR="00F5319A" w:rsidRPr="00B75089" w:rsidRDefault="00F5319A" w:rsidP="00306334">
            <w:pPr>
              <w:pStyle w:val="Header"/>
              <w:spacing w:after="0"/>
              <w:rPr>
                <w:rFonts w:ascii="Arial" w:hAnsi="Arial" w:cs="Arial"/>
                <w:sz w:val="20"/>
                <w:szCs w:val="20"/>
              </w:rPr>
            </w:pPr>
          </w:p>
        </w:tc>
        <w:tc>
          <w:tcPr>
            <w:tcW w:w="1985" w:type="dxa"/>
            <w:shd w:val="clear" w:color="auto" w:fill="D9D9D9" w:themeFill="background1" w:themeFillShade="D9"/>
            <w:vAlign w:val="center"/>
          </w:tcPr>
          <w:p w14:paraId="68A1B916" w14:textId="77777777" w:rsidR="00F5319A" w:rsidRPr="00B75089" w:rsidRDefault="00F5319A" w:rsidP="00306334">
            <w:pPr>
              <w:pStyle w:val="Header"/>
              <w:spacing w:after="0"/>
              <w:rPr>
                <w:rFonts w:ascii="Arial" w:hAnsi="Arial" w:cs="Arial"/>
                <w:b/>
                <w:sz w:val="20"/>
                <w:szCs w:val="20"/>
              </w:rPr>
            </w:pPr>
            <w:r w:rsidRPr="00B75089">
              <w:rPr>
                <w:rFonts w:ascii="Arial" w:hAnsi="Arial" w:cs="Arial"/>
                <w:b/>
                <w:sz w:val="20"/>
                <w:szCs w:val="20"/>
              </w:rPr>
              <w:t>Scale:</w:t>
            </w:r>
          </w:p>
        </w:tc>
        <w:tc>
          <w:tcPr>
            <w:tcW w:w="2976" w:type="dxa"/>
            <w:vAlign w:val="center"/>
          </w:tcPr>
          <w:p w14:paraId="1F46749C" w14:textId="2BD51998" w:rsidR="003A5A7A" w:rsidRPr="007E2F80" w:rsidRDefault="007E2F80" w:rsidP="003A5A7A">
            <w:pPr>
              <w:pStyle w:val="Header"/>
              <w:spacing w:after="0"/>
              <w:rPr>
                <w:rFonts w:ascii="Arial" w:hAnsi="Arial" w:cs="Arial"/>
                <w:sz w:val="20"/>
                <w:szCs w:val="20"/>
              </w:rPr>
            </w:pPr>
            <w:r w:rsidRPr="007E2F80">
              <w:rPr>
                <w:rFonts w:ascii="Arial" w:hAnsi="Arial" w:cs="Arial"/>
                <w:sz w:val="20"/>
                <w:szCs w:val="20"/>
              </w:rPr>
              <w:t>1 FTE</w:t>
            </w:r>
          </w:p>
          <w:p w14:paraId="6CF4428F" w14:textId="77777777" w:rsidR="00F5319A" w:rsidRPr="00B75089" w:rsidRDefault="00F5319A" w:rsidP="002E11AF">
            <w:pPr>
              <w:pStyle w:val="Header"/>
              <w:spacing w:after="0"/>
              <w:rPr>
                <w:rFonts w:ascii="Arial" w:hAnsi="Arial" w:cs="Arial"/>
                <w:sz w:val="20"/>
                <w:szCs w:val="20"/>
              </w:rPr>
            </w:pPr>
          </w:p>
        </w:tc>
      </w:tr>
      <w:tr w:rsidR="00F5319A" w:rsidRPr="00B75089" w14:paraId="0F3AE100" w14:textId="77777777" w:rsidTr="672FD2FB">
        <w:trPr>
          <w:trHeight w:val="709"/>
        </w:trPr>
        <w:tc>
          <w:tcPr>
            <w:tcW w:w="1560" w:type="dxa"/>
            <w:vMerge/>
            <w:vAlign w:val="center"/>
          </w:tcPr>
          <w:p w14:paraId="319E2F97" w14:textId="77777777" w:rsidR="00F5319A" w:rsidRPr="00B75089" w:rsidRDefault="00F5319A" w:rsidP="00306334">
            <w:pPr>
              <w:pStyle w:val="Header"/>
              <w:spacing w:after="0"/>
              <w:ind w:left="-11"/>
              <w:rPr>
                <w:rFonts w:ascii="Arial" w:hAnsi="Arial" w:cs="Arial"/>
                <w:b/>
                <w:sz w:val="20"/>
                <w:szCs w:val="20"/>
              </w:rPr>
            </w:pPr>
          </w:p>
        </w:tc>
        <w:tc>
          <w:tcPr>
            <w:tcW w:w="3969" w:type="dxa"/>
            <w:vMerge/>
            <w:vAlign w:val="center"/>
          </w:tcPr>
          <w:p w14:paraId="1C94707A" w14:textId="77777777" w:rsidR="00F5319A" w:rsidRPr="00B75089" w:rsidRDefault="00F5319A" w:rsidP="00306334">
            <w:pPr>
              <w:pStyle w:val="Header"/>
              <w:spacing w:after="0"/>
              <w:rPr>
                <w:rFonts w:ascii="Arial" w:hAnsi="Arial" w:cs="Arial"/>
                <w:sz w:val="20"/>
                <w:szCs w:val="20"/>
              </w:rPr>
            </w:pPr>
          </w:p>
        </w:tc>
        <w:tc>
          <w:tcPr>
            <w:tcW w:w="1985" w:type="dxa"/>
            <w:shd w:val="clear" w:color="auto" w:fill="D9D9D9" w:themeFill="background1" w:themeFillShade="D9"/>
            <w:vAlign w:val="center"/>
          </w:tcPr>
          <w:p w14:paraId="05ABA9C7" w14:textId="77777777" w:rsidR="00F5319A" w:rsidRPr="00B75089" w:rsidRDefault="007E7CA1" w:rsidP="00306334">
            <w:pPr>
              <w:pStyle w:val="Header"/>
              <w:spacing w:after="0"/>
              <w:rPr>
                <w:rFonts w:ascii="Arial" w:hAnsi="Arial" w:cs="Arial"/>
                <w:b/>
                <w:color w:val="FF0000"/>
                <w:sz w:val="20"/>
                <w:szCs w:val="20"/>
              </w:rPr>
            </w:pPr>
            <w:r w:rsidRPr="00B75089">
              <w:rPr>
                <w:rFonts w:ascii="Arial" w:hAnsi="Arial" w:cs="Arial"/>
                <w:b/>
                <w:sz w:val="20"/>
                <w:szCs w:val="20"/>
              </w:rPr>
              <w:t xml:space="preserve">Regulated Function(s) </w:t>
            </w:r>
            <w:r w:rsidR="00F5319A" w:rsidRPr="00B75089">
              <w:rPr>
                <w:rFonts w:ascii="Arial" w:hAnsi="Arial" w:cs="Arial"/>
                <w:b/>
                <w:sz w:val="20"/>
                <w:szCs w:val="20"/>
              </w:rPr>
              <w:t>Held:</w:t>
            </w:r>
          </w:p>
        </w:tc>
        <w:tc>
          <w:tcPr>
            <w:tcW w:w="2976" w:type="dxa"/>
            <w:vAlign w:val="center"/>
          </w:tcPr>
          <w:p w14:paraId="259CE646" w14:textId="77777777" w:rsidR="00F5319A" w:rsidRPr="00B75089" w:rsidRDefault="003A5A7A" w:rsidP="00583281">
            <w:pPr>
              <w:pStyle w:val="Header"/>
              <w:spacing w:after="0"/>
              <w:rPr>
                <w:rFonts w:ascii="Arial" w:hAnsi="Arial" w:cs="Arial"/>
                <w:color w:val="FF0000"/>
                <w:sz w:val="20"/>
                <w:szCs w:val="20"/>
              </w:rPr>
            </w:pPr>
            <w:r>
              <w:rPr>
                <w:rFonts w:ascii="Arial" w:hAnsi="Arial" w:cs="Arial"/>
                <w:color w:val="000000" w:themeColor="text1"/>
                <w:sz w:val="20"/>
                <w:szCs w:val="20"/>
              </w:rPr>
              <w:t>No</w:t>
            </w:r>
          </w:p>
        </w:tc>
      </w:tr>
      <w:tr w:rsidR="007E7CA1" w:rsidRPr="00B75089" w14:paraId="7261FC37" w14:textId="77777777" w:rsidTr="672FD2FB">
        <w:trPr>
          <w:trHeight w:val="333"/>
        </w:trPr>
        <w:tc>
          <w:tcPr>
            <w:tcW w:w="1560" w:type="dxa"/>
            <w:shd w:val="clear" w:color="auto" w:fill="D9D9D9" w:themeFill="background1" w:themeFillShade="D9"/>
            <w:vAlign w:val="center"/>
          </w:tcPr>
          <w:p w14:paraId="60D6811C" w14:textId="77777777" w:rsidR="007E7CA1" w:rsidRPr="00B75089" w:rsidRDefault="007E7CA1" w:rsidP="00306334">
            <w:pPr>
              <w:pStyle w:val="Header"/>
              <w:spacing w:after="0"/>
              <w:ind w:left="-11"/>
              <w:rPr>
                <w:rFonts w:ascii="Arial" w:hAnsi="Arial" w:cs="Arial"/>
                <w:b/>
                <w:sz w:val="20"/>
                <w:szCs w:val="20"/>
              </w:rPr>
            </w:pPr>
            <w:r w:rsidRPr="00B75089">
              <w:rPr>
                <w:rFonts w:ascii="Arial" w:hAnsi="Arial" w:cs="Arial"/>
                <w:b/>
                <w:sz w:val="20"/>
                <w:szCs w:val="20"/>
              </w:rPr>
              <w:t>Evaluation Level</w:t>
            </w:r>
          </w:p>
        </w:tc>
        <w:tc>
          <w:tcPr>
            <w:tcW w:w="3969" w:type="dxa"/>
            <w:vAlign w:val="center"/>
          </w:tcPr>
          <w:p w14:paraId="2023ED49" w14:textId="77777777" w:rsidR="007E7CA1" w:rsidRPr="00B75089" w:rsidRDefault="004E4560" w:rsidP="00306334">
            <w:pPr>
              <w:pStyle w:val="Header"/>
              <w:spacing w:after="0"/>
              <w:rPr>
                <w:rFonts w:ascii="Arial" w:hAnsi="Arial" w:cs="Arial"/>
                <w:sz w:val="20"/>
                <w:szCs w:val="20"/>
              </w:rPr>
            </w:pPr>
            <w:r>
              <w:rPr>
                <w:rFonts w:ascii="Arial" w:hAnsi="Arial" w:cs="Arial"/>
                <w:sz w:val="20"/>
                <w:szCs w:val="20"/>
              </w:rPr>
              <w:t>Implement</w:t>
            </w:r>
            <w:r w:rsidR="001649C1">
              <w:rPr>
                <w:rFonts w:ascii="Arial" w:hAnsi="Arial" w:cs="Arial"/>
                <w:sz w:val="20"/>
                <w:szCs w:val="20"/>
              </w:rPr>
              <w:t xml:space="preserve"> 1</w:t>
            </w:r>
          </w:p>
        </w:tc>
        <w:tc>
          <w:tcPr>
            <w:tcW w:w="1985" w:type="dxa"/>
            <w:shd w:val="clear" w:color="auto" w:fill="D9D9D9" w:themeFill="background1" w:themeFillShade="D9"/>
            <w:vAlign w:val="center"/>
          </w:tcPr>
          <w:p w14:paraId="1D52C264" w14:textId="77777777" w:rsidR="007E7CA1" w:rsidRPr="00B75089" w:rsidRDefault="007E7CA1" w:rsidP="00306334">
            <w:pPr>
              <w:pStyle w:val="Header"/>
              <w:spacing w:after="0"/>
              <w:rPr>
                <w:rFonts w:ascii="Arial" w:hAnsi="Arial" w:cs="Arial"/>
                <w:b/>
                <w:sz w:val="20"/>
                <w:szCs w:val="20"/>
              </w:rPr>
            </w:pPr>
            <w:r w:rsidRPr="00B75089">
              <w:rPr>
                <w:rFonts w:ascii="Arial" w:hAnsi="Arial" w:cs="Arial"/>
                <w:b/>
                <w:sz w:val="20"/>
                <w:szCs w:val="20"/>
              </w:rPr>
              <w:t>Role Family</w:t>
            </w:r>
          </w:p>
        </w:tc>
        <w:tc>
          <w:tcPr>
            <w:tcW w:w="2976" w:type="dxa"/>
            <w:vAlign w:val="center"/>
          </w:tcPr>
          <w:p w14:paraId="0AF84B00" w14:textId="1FAC4117" w:rsidR="007E7CA1" w:rsidRPr="00B75089" w:rsidRDefault="00E74128" w:rsidP="004E4560">
            <w:pPr>
              <w:pStyle w:val="Header"/>
              <w:spacing w:after="0"/>
              <w:rPr>
                <w:rFonts w:ascii="Arial" w:hAnsi="Arial" w:cs="Arial"/>
                <w:color w:val="000000" w:themeColor="text1"/>
                <w:sz w:val="20"/>
                <w:szCs w:val="20"/>
              </w:rPr>
            </w:pPr>
            <w:r>
              <w:rPr>
                <w:rFonts w:ascii="Arial" w:hAnsi="Arial" w:cs="Arial"/>
                <w:color w:val="000000" w:themeColor="text1"/>
                <w:sz w:val="20"/>
                <w:szCs w:val="20"/>
              </w:rPr>
              <w:t>Member Sales, Service and Advisory</w:t>
            </w:r>
          </w:p>
        </w:tc>
      </w:tr>
    </w:tbl>
    <w:p w14:paraId="3415B32E" w14:textId="77777777" w:rsidR="00F5319A" w:rsidRPr="00B75089" w:rsidRDefault="00F5319A" w:rsidP="00B75089">
      <w:pPr>
        <w:spacing w:line="240" w:lineRule="auto"/>
        <w:rPr>
          <w:rFonts w:ascii="Arial" w:hAnsi="Arial" w:cs="Arial"/>
          <w:sz w:val="20"/>
          <w:szCs w:val="20"/>
        </w:rPr>
      </w:pPr>
    </w:p>
    <w:tbl>
      <w:tblPr>
        <w:tblStyle w:val="TableGrid"/>
        <w:tblW w:w="10509" w:type="dxa"/>
        <w:tblInd w:w="-712" w:type="dxa"/>
        <w:tblLook w:val="04A0" w:firstRow="1" w:lastRow="0" w:firstColumn="1" w:lastColumn="0" w:noHBand="0" w:noVBand="1"/>
      </w:tblPr>
      <w:tblGrid>
        <w:gridCol w:w="10509"/>
      </w:tblGrid>
      <w:tr w:rsidR="009E22D0" w:rsidRPr="00B75089" w14:paraId="56D50257" w14:textId="77777777" w:rsidTr="672FD2FB">
        <w:trPr>
          <w:trHeight w:val="456"/>
        </w:trPr>
        <w:tc>
          <w:tcPr>
            <w:tcW w:w="10509" w:type="dxa"/>
            <w:shd w:val="clear" w:color="auto" w:fill="D9D9D9" w:themeFill="background1" w:themeFillShade="D9"/>
            <w:vAlign w:val="center"/>
          </w:tcPr>
          <w:p w14:paraId="3F87C673" w14:textId="77777777" w:rsidR="009E22D0" w:rsidRPr="00B75089" w:rsidRDefault="009E22D0" w:rsidP="00FE4353">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Overall Role Purpose</w:t>
            </w:r>
          </w:p>
        </w:tc>
      </w:tr>
      <w:tr w:rsidR="009E22D0" w:rsidRPr="00B75089" w14:paraId="1E526A3E" w14:textId="77777777" w:rsidTr="672FD2FB">
        <w:trPr>
          <w:trHeight w:val="669"/>
        </w:trPr>
        <w:tc>
          <w:tcPr>
            <w:tcW w:w="10509" w:type="dxa"/>
            <w:vAlign w:val="center"/>
          </w:tcPr>
          <w:p w14:paraId="3CF501CA" w14:textId="07A68514" w:rsidR="009E22D0" w:rsidRPr="002640B5" w:rsidRDefault="004C7169" w:rsidP="004C7169">
            <w:pPr>
              <w:spacing w:after="0" w:line="260" w:lineRule="exact"/>
              <w:rPr>
                <w:rFonts w:ascii="Arial" w:hAnsi="Arial" w:cs="Arial"/>
                <w:sz w:val="20"/>
                <w:szCs w:val="20"/>
              </w:rPr>
            </w:pPr>
            <w:r w:rsidRPr="672FD2FB">
              <w:rPr>
                <w:rFonts w:ascii="Arial" w:hAnsi="Arial" w:cs="Arial"/>
                <w:sz w:val="20"/>
                <w:szCs w:val="20"/>
              </w:rPr>
              <w:t xml:space="preserve">The purpose of the role is to scope, build and manage strategic partnerships across </w:t>
            </w:r>
            <w:r w:rsidR="00A07943" w:rsidRPr="672FD2FB">
              <w:rPr>
                <w:rFonts w:ascii="Arial" w:hAnsi="Arial" w:cs="Arial"/>
                <w:sz w:val="20"/>
                <w:szCs w:val="20"/>
              </w:rPr>
              <w:t>both</w:t>
            </w:r>
            <w:r w:rsidRPr="672FD2FB">
              <w:rPr>
                <w:rFonts w:ascii="Arial" w:hAnsi="Arial" w:cs="Arial"/>
                <w:sz w:val="20"/>
                <w:szCs w:val="20"/>
              </w:rPr>
              <w:t xml:space="preserve"> UK and Ireland medical and dental sectors. The Partnership Manager will be responsible for developing strong stakeholder relationships, creating opportunities for collaboration, and supporting acquisition, engagement, and retention of members. The role will directly contribute to organisational growth and sustainability by enhancing member value through partnerships with professional bodies, training institutions, healthcare organisations, and other key stakeholders.</w:t>
            </w:r>
            <w:r w:rsidR="007E2F80" w:rsidRPr="672FD2FB">
              <w:rPr>
                <w:rFonts w:ascii="Arial" w:hAnsi="Arial" w:cs="Arial"/>
                <w:sz w:val="20"/>
                <w:szCs w:val="20"/>
              </w:rPr>
              <w:t xml:space="preserve"> The Partnership Manager will also provide effective line management to the Groups </w:t>
            </w:r>
            <w:r w:rsidR="00AD7D0B" w:rsidRPr="672FD2FB">
              <w:rPr>
                <w:rFonts w:ascii="Arial" w:hAnsi="Arial" w:cs="Arial"/>
                <w:sz w:val="20"/>
                <w:szCs w:val="20"/>
              </w:rPr>
              <w:t>Business Development Manager</w:t>
            </w:r>
            <w:r w:rsidR="007E2F80" w:rsidRPr="672FD2FB">
              <w:rPr>
                <w:rFonts w:ascii="Arial" w:hAnsi="Arial" w:cs="Arial"/>
                <w:sz w:val="20"/>
                <w:szCs w:val="20"/>
              </w:rPr>
              <w:t>, ensuring performance, development, and delivery against agreed objectives.</w:t>
            </w:r>
          </w:p>
        </w:tc>
      </w:tr>
    </w:tbl>
    <w:p w14:paraId="5AC2876A" w14:textId="77777777" w:rsidR="009E22D0" w:rsidRPr="00B75089" w:rsidRDefault="009E22D0" w:rsidP="00B75089">
      <w:pPr>
        <w:spacing w:line="240" w:lineRule="auto"/>
        <w:rPr>
          <w:rFonts w:ascii="Arial" w:hAnsi="Arial" w:cs="Arial"/>
        </w:rPr>
      </w:pPr>
    </w:p>
    <w:tbl>
      <w:tblPr>
        <w:tblStyle w:val="TableGrid"/>
        <w:tblW w:w="10487" w:type="dxa"/>
        <w:tblInd w:w="-709" w:type="dxa"/>
        <w:tblLook w:val="04A0" w:firstRow="1" w:lastRow="0" w:firstColumn="1" w:lastColumn="0" w:noHBand="0" w:noVBand="1"/>
      </w:tblPr>
      <w:tblGrid>
        <w:gridCol w:w="6771"/>
        <w:gridCol w:w="3716"/>
      </w:tblGrid>
      <w:tr w:rsidR="009E22D0" w:rsidRPr="00B75089" w14:paraId="567CBFAC" w14:textId="77777777" w:rsidTr="672FD2FB">
        <w:trPr>
          <w:trHeight w:val="487"/>
        </w:trPr>
        <w:tc>
          <w:tcPr>
            <w:tcW w:w="6771" w:type="dxa"/>
            <w:shd w:val="clear" w:color="auto" w:fill="D9D9D9" w:themeFill="background1" w:themeFillShade="D9"/>
            <w:vAlign w:val="center"/>
          </w:tcPr>
          <w:p w14:paraId="73D1E4DE" w14:textId="77777777" w:rsidR="009E22D0" w:rsidRPr="00B75089" w:rsidRDefault="009E22D0" w:rsidP="002640B5">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Accountabilities (R</w:t>
            </w:r>
            <w:r w:rsidRPr="00B75089">
              <w:rPr>
                <w:rFonts w:ascii="Arial" w:hAnsi="Arial" w:cs="Arial"/>
                <w:b/>
                <w:sz w:val="20"/>
                <w:szCs w:val="20"/>
                <w:u w:val="single"/>
              </w:rPr>
              <w:t>A</w:t>
            </w:r>
            <w:r w:rsidRPr="00B75089">
              <w:rPr>
                <w:rFonts w:ascii="Arial" w:hAnsi="Arial" w:cs="Arial"/>
                <w:b/>
                <w:sz w:val="20"/>
                <w:szCs w:val="20"/>
              </w:rPr>
              <w:t>CI)</w:t>
            </w:r>
          </w:p>
        </w:tc>
        <w:tc>
          <w:tcPr>
            <w:tcW w:w="3716" w:type="dxa"/>
            <w:shd w:val="clear" w:color="auto" w:fill="D9D9D9" w:themeFill="background1" w:themeFillShade="D9"/>
            <w:vAlign w:val="center"/>
          </w:tcPr>
          <w:p w14:paraId="5646000C" w14:textId="77777777" w:rsidR="009E22D0" w:rsidRPr="00B75089" w:rsidRDefault="009E22D0" w:rsidP="002640B5">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Measures of Success/KPI’s</w:t>
            </w:r>
          </w:p>
        </w:tc>
      </w:tr>
      <w:tr w:rsidR="009E22D0" w:rsidRPr="00B75089" w14:paraId="4AA59426" w14:textId="77777777" w:rsidTr="00471A43">
        <w:trPr>
          <w:trHeight w:val="300"/>
        </w:trPr>
        <w:tc>
          <w:tcPr>
            <w:tcW w:w="6771" w:type="dxa"/>
          </w:tcPr>
          <w:p w14:paraId="0AD2183B" w14:textId="77777777" w:rsidR="00C5762C" w:rsidRDefault="00D84FA2" w:rsidP="00C5762C">
            <w:pPr>
              <w:spacing w:after="40"/>
              <w:rPr>
                <w:rFonts w:ascii="Arial" w:eastAsia="Calibri" w:hAnsi="Arial" w:cs="Arial"/>
                <w:b/>
                <w:sz w:val="20"/>
                <w:szCs w:val="20"/>
              </w:rPr>
            </w:pPr>
            <w:r w:rsidRPr="00FE4353">
              <w:rPr>
                <w:rFonts w:ascii="Arial" w:eastAsia="Calibri" w:hAnsi="Arial" w:cs="Arial"/>
                <w:b/>
                <w:sz w:val="20"/>
                <w:szCs w:val="20"/>
              </w:rPr>
              <w:t xml:space="preserve">Operational Leadership </w:t>
            </w:r>
          </w:p>
          <w:p w14:paraId="3991F647" w14:textId="569D289E" w:rsidR="00AE4274" w:rsidRPr="00611B7E" w:rsidRDefault="00AE4274" w:rsidP="00AE4274">
            <w:pPr>
              <w:pStyle w:val="ListParagraph"/>
              <w:numPr>
                <w:ilvl w:val="0"/>
                <w:numId w:val="19"/>
              </w:numPr>
              <w:spacing w:before="120" w:after="80" w:line="260" w:lineRule="exact"/>
              <w:rPr>
                <w:rFonts w:ascii="Arial" w:eastAsia="Calibri" w:hAnsi="Arial" w:cs="Arial"/>
                <w:sz w:val="20"/>
                <w:szCs w:val="20"/>
              </w:rPr>
            </w:pPr>
            <w:r w:rsidRPr="672FD2FB">
              <w:rPr>
                <w:rFonts w:ascii="Arial" w:eastAsia="Calibri" w:hAnsi="Arial" w:cs="Arial"/>
                <w:sz w:val="20"/>
                <w:szCs w:val="20"/>
              </w:rPr>
              <w:t>Responsible for expanding distribution route for our products, by building new mutually beneficial relationships between MPS and stakeholder groups / organisations.</w:t>
            </w:r>
          </w:p>
          <w:p w14:paraId="10CAA7C6" w14:textId="08D19D21" w:rsidR="00962E39" w:rsidRPr="00962E39" w:rsidRDefault="00962E39" w:rsidP="00962E39">
            <w:pPr>
              <w:pStyle w:val="ListParagraph"/>
              <w:numPr>
                <w:ilvl w:val="0"/>
                <w:numId w:val="19"/>
              </w:numPr>
              <w:spacing w:before="120" w:after="80" w:line="260" w:lineRule="exact"/>
              <w:rPr>
                <w:rFonts w:ascii="Arial" w:eastAsia="Calibri" w:hAnsi="Arial" w:cs="Arial"/>
                <w:sz w:val="20"/>
                <w:szCs w:val="20"/>
              </w:rPr>
            </w:pPr>
            <w:r w:rsidRPr="672FD2FB">
              <w:rPr>
                <w:rFonts w:ascii="Arial" w:eastAsia="Calibri" w:hAnsi="Arial" w:cs="Arial"/>
                <w:sz w:val="20"/>
                <w:szCs w:val="20"/>
              </w:rPr>
              <w:t xml:space="preserve">Develop a clear approach </w:t>
            </w:r>
            <w:r w:rsidR="00603717" w:rsidRPr="672FD2FB">
              <w:rPr>
                <w:rFonts w:ascii="Arial" w:eastAsia="Calibri" w:hAnsi="Arial" w:cs="Arial"/>
                <w:sz w:val="20"/>
                <w:szCs w:val="20"/>
              </w:rPr>
              <w:t xml:space="preserve">and process for </w:t>
            </w:r>
            <w:r w:rsidRPr="672FD2FB">
              <w:rPr>
                <w:rFonts w:ascii="Arial" w:eastAsia="Calibri" w:hAnsi="Arial" w:cs="Arial"/>
                <w:sz w:val="20"/>
                <w:szCs w:val="20"/>
              </w:rPr>
              <w:t xml:space="preserve">developing partnership opportunities </w:t>
            </w:r>
            <w:r w:rsidR="00603717" w:rsidRPr="672FD2FB">
              <w:rPr>
                <w:rFonts w:ascii="Arial" w:eastAsia="Calibri" w:hAnsi="Arial" w:cs="Arial"/>
                <w:sz w:val="20"/>
                <w:szCs w:val="20"/>
              </w:rPr>
              <w:t xml:space="preserve">outlining </w:t>
            </w:r>
            <w:r w:rsidRPr="672FD2FB">
              <w:rPr>
                <w:rFonts w:ascii="Arial" w:eastAsia="Calibri" w:hAnsi="Arial" w:cs="Arial"/>
                <w:sz w:val="20"/>
                <w:szCs w:val="20"/>
              </w:rPr>
              <w:t xml:space="preserve">benefits, ROI &amp; regular review. </w:t>
            </w:r>
          </w:p>
          <w:p w14:paraId="41F73B0E" w14:textId="65EC5402" w:rsidR="00123689" w:rsidRPr="00123689" w:rsidRDefault="00123689" w:rsidP="00123689">
            <w:pPr>
              <w:pStyle w:val="ListParagraph"/>
              <w:numPr>
                <w:ilvl w:val="0"/>
                <w:numId w:val="19"/>
              </w:numPr>
              <w:spacing w:before="120" w:after="80" w:line="260" w:lineRule="exact"/>
              <w:rPr>
                <w:rFonts w:ascii="Arial" w:eastAsia="Calibri" w:hAnsi="Arial" w:cs="Arial"/>
                <w:sz w:val="20"/>
                <w:szCs w:val="20"/>
              </w:rPr>
            </w:pPr>
            <w:r w:rsidRPr="672FD2FB">
              <w:rPr>
                <w:rFonts w:ascii="Arial" w:eastAsia="Calibri" w:hAnsi="Arial" w:cs="Arial"/>
                <w:sz w:val="20"/>
                <w:szCs w:val="20"/>
              </w:rPr>
              <w:t xml:space="preserve">Build </w:t>
            </w:r>
            <w:r w:rsidR="00825A74" w:rsidRPr="672FD2FB">
              <w:rPr>
                <w:rFonts w:ascii="Arial" w:eastAsia="Calibri" w:hAnsi="Arial" w:cs="Arial"/>
                <w:sz w:val="20"/>
                <w:szCs w:val="20"/>
              </w:rPr>
              <w:t xml:space="preserve">upon existing stakeholder relationships to develop </w:t>
            </w:r>
            <w:r w:rsidRPr="672FD2FB">
              <w:rPr>
                <w:rFonts w:ascii="Arial" w:eastAsia="Calibri" w:hAnsi="Arial" w:cs="Arial"/>
                <w:sz w:val="20"/>
                <w:szCs w:val="20"/>
              </w:rPr>
              <w:t xml:space="preserve">partnerships across the UK and Ireland in the medical and dental </w:t>
            </w:r>
            <w:r w:rsidR="00471A43" w:rsidRPr="672FD2FB">
              <w:rPr>
                <w:rFonts w:ascii="Arial" w:eastAsia="Calibri" w:hAnsi="Arial" w:cs="Arial"/>
                <w:sz w:val="20"/>
                <w:szCs w:val="20"/>
              </w:rPr>
              <w:t>markets and</w:t>
            </w:r>
            <w:r w:rsidR="00487AA3" w:rsidRPr="672FD2FB">
              <w:rPr>
                <w:rFonts w:ascii="Arial" w:eastAsia="Calibri" w:hAnsi="Arial" w:cs="Arial"/>
                <w:sz w:val="20"/>
                <w:szCs w:val="20"/>
              </w:rPr>
              <w:t xml:space="preserve"> ensure that they provide</w:t>
            </w:r>
            <w:r w:rsidR="009E4B74" w:rsidRPr="672FD2FB">
              <w:rPr>
                <w:rFonts w:ascii="Arial" w:eastAsia="Calibri" w:hAnsi="Arial" w:cs="Arial"/>
                <w:sz w:val="20"/>
                <w:szCs w:val="20"/>
              </w:rPr>
              <w:t xml:space="preserve"> benefit to new and/or existing members</w:t>
            </w:r>
            <w:r w:rsidRPr="672FD2FB">
              <w:rPr>
                <w:rFonts w:ascii="Arial" w:eastAsia="Calibri" w:hAnsi="Arial" w:cs="Arial"/>
                <w:sz w:val="20"/>
                <w:szCs w:val="20"/>
              </w:rPr>
              <w:t>.</w:t>
            </w:r>
          </w:p>
          <w:p w14:paraId="0D8D7D9F" w14:textId="77777777" w:rsidR="00AE4274" w:rsidRDefault="00AE4274" w:rsidP="00AE4274">
            <w:pPr>
              <w:pStyle w:val="ListParagraph"/>
              <w:numPr>
                <w:ilvl w:val="0"/>
                <w:numId w:val="19"/>
              </w:numPr>
              <w:spacing w:before="120" w:after="80" w:line="260" w:lineRule="exact"/>
              <w:rPr>
                <w:rFonts w:ascii="Arial" w:eastAsia="Calibri" w:hAnsi="Arial" w:cs="Arial"/>
                <w:sz w:val="20"/>
                <w:szCs w:val="20"/>
              </w:rPr>
            </w:pPr>
            <w:r w:rsidRPr="672FD2FB">
              <w:rPr>
                <w:rFonts w:ascii="Arial" w:eastAsia="Calibri" w:hAnsi="Arial" w:cs="Arial"/>
                <w:sz w:val="20"/>
                <w:szCs w:val="20"/>
              </w:rPr>
              <w:t xml:space="preserve">Manage relationships with existing affinity partnerships and organisations where we offer a mutually beneficial partnership arrangement </w:t>
            </w:r>
          </w:p>
          <w:p w14:paraId="44A16E10" w14:textId="06559A78" w:rsidR="00123689" w:rsidRPr="00123689" w:rsidRDefault="008E2D88" w:rsidP="00123689">
            <w:pPr>
              <w:pStyle w:val="ListParagraph"/>
              <w:numPr>
                <w:ilvl w:val="0"/>
                <w:numId w:val="19"/>
              </w:numPr>
              <w:spacing w:before="120" w:after="80" w:line="260" w:lineRule="exact"/>
              <w:rPr>
                <w:rFonts w:ascii="Arial" w:eastAsia="Calibri" w:hAnsi="Arial" w:cs="Arial"/>
                <w:sz w:val="20"/>
                <w:szCs w:val="20"/>
              </w:rPr>
            </w:pPr>
            <w:r w:rsidRPr="672FD2FB">
              <w:rPr>
                <w:rFonts w:ascii="Arial" w:eastAsia="Calibri" w:hAnsi="Arial" w:cs="Arial"/>
                <w:sz w:val="20"/>
                <w:szCs w:val="20"/>
              </w:rPr>
              <w:t xml:space="preserve">Serve </w:t>
            </w:r>
            <w:r w:rsidR="00123689" w:rsidRPr="672FD2FB">
              <w:rPr>
                <w:rFonts w:ascii="Arial" w:eastAsia="Calibri" w:hAnsi="Arial" w:cs="Arial"/>
                <w:sz w:val="20"/>
                <w:szCs w:val="20"/>
              </w:rPr>
              <w:t xml:space="preserve">as the main point of contact for strategic partners, ensuring partnership objectives are delivered to plan, cost, and </w:t>
            </w:r>
            <w:r w:rsidR="00664DE0" w:rsidRPr="672FD2FB">
              <w:rPr>
                <w:rFonts w:ascii="Arial" w:eastAsia="Calibri" w:hAnsi="Arial" w:cs="Arial"/>
                <w:sz w:val="20"/>
                <w:szCs w:val="20"/>
              </w:rPr>
              <w:t>on time</w:t>
            </w:r>
            <w:r w:rsidR="00123689" w:rsidRPr="672FD2FB">
              <w:rPr>
                <w:rFonts w:ascii="Arial" w:eastAsia="Calibri" w:hAnsi="Arial" w:cs="Arial"/>
                <w:sz w:val="20"/>
                <w:szCs w:val="20"/>
              </w:rPr>
              <w:t>.</w:t>
            </w:r>
          </w:p>
          <w:p w14:paraId="00083DD3" w14:textId="4413BA32" w:rsidR="00123689" w:rsidRDefault="00123689" w:rsidP="00123689">
            <w:pPr>
              <w:pStyle w:val="ListParagraph"/>
              <w:numPr>
                <w:ilvl w:val="0"/>
                <w:numId w:val="19"/>
              </w:numPr>
              <w:spacing w:before="120" w:after="80" w:line="260" w:lineRule="exact"/>
              <w:rPr>
                <w:rFonts w:ascii="Arial" w:eastAsia="Calibri" w:hAnsi="Arial" w:cs="Arial"/>
                <w:sz w:val="20"/>
                <w:szCs w:val="20"/>
              </w:rPr>
            </w:pPr>
            <w:r w:rsidRPr="672FD2FB">
              <w:rPr>
                <w:rFonts w:ascii="Arial" w:eastAsia="Calibri" w:hAnsi="Arial" w:cs="Arial"/>
                <w:sz w:val="20"/>
                <w:szCs w:val="20"/>
              </w:rPr>
              <w:t xml:space="preserve">Support wider business development and </w:t>
            </w:r>
            <w:r w:rsidR="00517A02" w:rsidRPr="672FD2FB">
              <w:rPr>
                <w:rFonts w:ascii="Arial" w:eastAsia="Calibri" w:hAnsi="Arial" w:cs="Arial"/>
                <w:sz w:val="20"/>
                <w:szCs w:val="20"/>
              </w:rPr>
              <w:t xml:space="preserve">marketing </w:t>
            </w:r>
            <w:r w:rsidRPr="672FD2FB">
              <w:rPr>
                <w:rFonts w:ascii="Arial" w:eastAsia="Calibri" w:hAnsi="Arial" w:cs="Arial"/>
                <w:sz w:val="20"/>
                <w:szCs w:val="20"/>
              </w:rPr>
              <w:t xml:space="preserve">initiatives to drive member growth and </w:t>
            </w:r>
            <w:r w:rsidR="00517A02" w:rsidRPr="672FD2FB">
              <w:rPr>
                <w:rFonts w:ascii="Arial" w:eastAsia="Calibri" w:hAnsi="Arial" w:cs="Arial"/>
                <w:sz w:val="20"/>
                <w:szCs w:val="20"/>
              </w:rPr>
              <w:t xml:space="preserve">support </w:t>
            </w:r>
            <w:r w:rsidRPr="672FD2FB">
              <w:rPr>
                <w:rFonts w:ascii="Arial" w:eastAsia="Calibri" w:hAnsi="Arial" w:cs="Arial"/>
                <w:sz w:val="20"/>
                <w:szCs w:val="20"/>
              </w:rPr>
              <w:t>retention.</w:t>
            </w:r>
          </w:p>
          <w:p w14:paraId="789726DD" w14:textId="50C9C2A5" w:rsidR="00517A02" w:rsidRDefault="009722EA" w:rsidP="00123689">
            <w:pPr>
              <w:pStyle w:val="ListParagraph"/>
              <w:numPr>
                <w:ilvl w:val="0"/>
                <w:numId w:val="19"/>
              </w:numPr>
              <w:spacing w:before="120" w:after="80" w:line="260" w:lineRule="exact"/>
              <w:rPr>
                <w:rFonts w:ascii="Arial" w:eastAsia="Calibri" w:hAnsi="Arial" w:cs="Arial"/>
                <w:sz w:val="20"/>
                <w:szCs w:val="20"/>
              </w:rPr>
            </w:pPr>
            <w:r w:rsidRPr="672FD2FB">
              <w:rPr>
                <w:rFonts w:ascii="Arial" w:eastAsia="Calibri" w:hAnsi="Arial" w:cs="Arial"/>
                <w:sz w:val="20"/>
                <w:szCs w:val="20"/>
              </w:rPr>
              <w:t>Review existing partnerships, ensuring contracts</w:t>
            </w:r>
            <w:r w:rsidR="001A3EDF" w:rsidRPr="672FD2FB">
              <w:rPr>
                <w:rFonts w:ascii="Arial" w:eastAsia="Calibri" w:hAnsi="Arial" w:cs="Arial"/>
                <w:sz w:val="20"/>
                <w:szCs w:val="20"/>
              </w:rPr>
              <w:t xml:space="preserve">, ROI, opportunities and data sharing agreements are clearly documented and </w:t>
            </w:r>
            <w:r w:rsidR="00AD17EB" w:rsidRPr="672FD2FB">
              <w:rPr>
                <w:rFonts w:ascii="Arial" w:eastAsia="Calibri" w:hAnsi="Arial" w:cs="Arial"/>
                <w:sz w:val="20"/>
                <w:szCs w:val="20"/>
              </w:rPr>
              <w:t>measured</w:t>
            </w:r>
            <w:r w:rsidR="00F81507" w:rsidRPr="672FD2FB">
              <w:rPr>
                <w:rFonts w:ascii="Arial" w:eastAsia="Calibri" w:hAnsi="Arial" w:cs="Arial"/>
                <w:sz w:val="20"/>
                <w:szCs w:val="20"/>
              </w:rPr>
              <w:t>.</w:t>
            </w:r>
          </w:p>
          <w:p w14:paraId="20E99737" w14:textId="7A9A2BB1" w:rsidR="00F81507" w:rsidRDefault="00F81507" w:rsidP="00123689">
            <w:pPr>
              <w:pStyle w:val="ListParagraph"/>
              <w:numPr>
                <w:ilvl w:val="0"/>
                <w:numId w:val="19"/>
              </w:numPr>
              <w:spacing w:before="120" w:after="80" w:line="260" w:lineRule="exact"/>
              <w:rPr>
                <w:rFonts w:ascii="Arial" w:eastAsia="Calibri" w:hAnsi="Arial" w:cs="Arial"/>
                <w:sz w:val="20"/>
                <w:szCs w:val="20"/>
              </w:rPr>
            </w:pPr>
            <w:r w:rsidRPr="672FD2FB">
              <w:rPr>
                <w:rFonts w:ascii="Arial" w:eastAsia="Calibri" w:hAnsi="Arial" w:cs="Arial"/>
                <w:sz w:val="20"/>
                <w:szCs w:val="20"/>
              </w:rPr>
              <w:t xml:space="preserve">Work with internal stakeholders to develop business cases for new initiatives </w:t>
            </w:r>
            <w:r w:rsidR="00852A6C" w:rsidRPr="672FD2FB">
              <w:rPr>
                <w:rFonts w:ascii="Arial" w:eastAsia="Calibri" w:hAnsi="Arial" w:cs="Arial"/>
                <w:sz w:val="20"/>
                <w:szCs w:val="20"/>
              </w:rPr>
              <w:t>and ensure implementation is managed and delivered within appropriate timescales.</w:t>
            </w:r>
          </w:p>
          <w:p w14:paraId="7E632FE0" w14:textId="77777777" w:rsidR="00611B7E" w:rsidRPr="00611B7E" w:rsidRDefault="00611B7E" w:rsidP="00611B7E">
            <w:pPr>
              <w:pStyle w:val="ListParagraph"/>
              <w:numPr>
                <w:ilvl w:val="0"/>
                <w:numId w:val="19"/>
              </w:numPr>
              <w:spacing w:before="120" w:after="80" w:line="260" w:lineRule="exact"/>
              <w:rPr>
                <w:rFonts w:ascii="Arial" w:eastAsia="Calibri" w:hAnsi="Arial" w:cs="Arial"/>
                <w:sz w:val="20"/>
                <w:szCs w:val="20"/>
              </w:rPr>
            </w:pPr>
            <w:r w:rsidRPr="672FD2FB">
              <w:rPr>
                <w:rFonts w:ascii="Arial" w:eastAsia="Calibri" w:hAnsi="Arial" w:cs="Arial"/>
                <w:sz w:val="20"/>
                <w:szCs w:val="20"/>
              </w:rPr>
              <w:t>Working in partnership with organisations to enhance the proposition therefore increasing retention of members.</w:t>
            </w:r>
          </w:p>
          <w:p w14:paraId="0A4A226A" w14:textId="64B445B3" w:rsidR="00201C8F" w:rsidRPr="00201C8F" w:rsidRDefault="00611B7E" w:rsidP="672FD2FB">
            <w:pPr>
              <w:pStyle w:val="ListParagraph"/>
              <w:numPr>
                <w:ilvl w:val="0"/>
                <w:numId w:val="19"/>
              </w:numPr>
              <w:spacing w:before="120" w:after="80" w:line="260" w:lineRule="exact"/>
              <w:rPr>
                <w:rFonts w:ascii="Arial" w:eastAsia="Calibri" w:hAnsi="Arial" w:cs="Arial"/>
                <w:sz w:val="20"/>
                <w:szCs w:val="20"/>
              </w:rPr>
            </w:pPr>
            <w:r w:rsidRPr="672FD2FB">
              <w:rPr>
                <w:rFonts w:ascii="Arial" w:eastAsia="Calibri" w:hAnsi="Arial" w:cs="Arial"/>
                <w:sz w:val="20"/>
                <w:szCs w:val="20"/>
              </w:rPr>
              <w:t>Review of key segments and identify gaps in proposition and competitor comparison</w:t>
            </w:r>
            <w:r w:rsidR="00A224CD" w:rsidRPr="672FD2FB">
              <w:rPr>
                <w:rFonts w:ascii="Arial" w:eastAsia="Calibri" w:hAnsi="Arial" w:cs="Arial"/>
                <w:sz w:val="20"/>
                <w:szCs w:val="20"/>
              </w:rPr>
              <w:t xml:space="preserve"> where a partnership would be beneficial.</w:t>
            </w:r>
          </w:p>
        </w:tc>
        <w:tc>
          <w:tcPr>
            <w:tcW w:w="3716" w:type="dxa"/>
          </w:tcPr>
          <w:p w14:paraId="7CD0A80F" w14:textId="03CB6194" w:rsidR="00301CB1" w:rsidRPr="00301CB1" w:rsidRDefault="00301CB1" w:rsidP="00301CB1">
            <w:pPr>
              <w:pStyle w:val="ListParagraph"/>
              <w:numPr>
                <w:ilvl w:val="0"/>
                <w:numId w:val="20"/>
              </w:numPr>
              <w:rPr>
                <w:rFonts w:ascii="Arial" w:eastAsia="Calibri" w:hAnsi="Arial" w:cs="Arial"/>
                <w:sz w:val="20"/>
                <w:szCs w:val="20"/>
              </w:rPr>
            </w:pPr>
            <w:r w:rsidRPr="00301CB1">
              <w:rPr>
                <w:rFonts w:ascii="Arial" w:eastAsia="Calibri" w:hAnsi="Arial" w:cs="Arial"/>
                <w:sz w:val="20"/>
                <w:szCs w:val="20"/>
              </w:rPr>
              <w:t xml:space="preserve">Delivery of partnership </w:t>
            </w:r>
            <w:r w:rsidR="00C600E6">
              <w:rPr>
                <w:rFonts w:ascii="Arial" w:eastAsia="Calibri" w:hAnsi="Arial" w:cs="Arial"/>
                <w:sz w:val="20"/>
                <w:szCs w:val="20"/>
              </w:rPr>
              <w:t xml:space="preserve">income and </w:t>
            </w:r>
            <w:r w:rsidRPr="00301CB1">
              <w:rPr>
                <w:rFonts w:ascii="Arial" w:eastAsia="Calibri" w:hAnsi="Arial" w:cs="Arial"/>
                <w:sz w:val="20"/>
                <w:szCs w:val="20"/>
              </w:rPr>
              <w:t>activity vs agreed plans</w:t>
            </w:r>
          </w:p>
          <w:p w14:paraId="6BCC51EA" w14:textId="6DE073A4" w:rsidR="00301CB1" w:rsidRPr="00301CB1" w:rsidRDefault="00301CB1" w:rsidP="00301CB1">
            <w:pPr>
              <w:pStyle w:val="ListParagraph"/>
              <w:numPr>
                <w:ilvl w:val="0"/>
                <w:numId w:val="20"/>
              </w:numPr>
              <w:rPr>
                <w:rFonts w:ascii="Arial" w:eastAsia="Calibri" w:hAnsi="Arial" w:cs="Arial"/>
                <w:sz w:val="20"/>
                <w:szCs w:val="20"/>
              </w:rPr>
            </w:pPr>
            <w:r w:rsidRPr="00301CB1">
              <w:rPr>
                <w:rFonts w:ascii="Arial" w:eastAsia="Calibri" w:hAnsi="Arial" w:cs="Arial"/>
                <w:sz w:val="20"/>
                <w:szCs w:val="20"/>
              </w:rPr>
              <w:t>Engagement and retention metrics attributable to partnership activity</w:t>
            </w:r>
          </w:p>
          <w:p w14:paraId="186F71A0" w14:textId="7D1C17AD" w:rsidR="00301CB1" w:rsidRPr="00301CB1" w:rsidRDefault="00301CB1" w:rsidP="00301CB1">
            <w:pPr>
              <w:pStyle w:val="ListParagraph"/>
              <w:numPr>
                <w:ilvl w:val="0"/>
                <w:numId w:val="20"/>
              </w:numPr>
              <w:rPr>
                <w:rFonts w:ascii="Arial" w:eastAsia="Calibri" w:hAnsi="Arial" w:cs="Arial"/>
                <w:sz w:val="20"/>
                <w:szCs w:val="20"/>
              </w:rPr>
            </w:pPr>
            <w:r w:rsidRPr="00301CB1">
              <w:rPr>
                <w:rFonts w:ascii="Arial" w:eastAsia="Calibri" w:hAnsi="Arial" w:cs="Arial"/>
                <w:sz w:val="20"/>
                <w:szCs w:val="20"/>
              </w:rPr>
              <w:t>Cross-functional collaboration index</w:t>
            </w:r>
          </w:p>
          <w:p w14:paraId="0666C518" w14:textId="26106729" w:rsidR="00301CB1" w:rsidRPr="00301CB1" w:rsidRDefault="00301CB1" w:rsidP="00301CB1">
            <w:pPr>
              <w:pStyle w:val="ListParagraph"/>
              <w:numPr>
                <w:ilvl w:val="0"/>
                <w:numId w:val="20"/>
              </w:numPr>
              <w:rPr>
                <w:rFonts w:ascii="Arial" w:eastAsia="Calibri" w:hAnsi="Arial" w:cs="Arial"/>
                <w:sz w:val="20"/>
                <w:szCs w:val="20"/>
              </w:rPr>
            </w:pPr>
            <w:r w:rsidRPr="00301CB1">
              <w:rPr>
                <w:rFonts w:ascii="Arial" w:eastAsia="Calibri" w:hAnsi="Arial" w:cs="Arial"/>
                <w:sz w:val="20"/>
                <w:szCs w:val="20"/>
              </w:rPr>
              <w:t>Partner satisfaction and feedback</w:t>
            </w:r>
          </w:p>
          <w:p w14:paraId="56245389" w14:textId="1ED21732" w:rsidR="009E22D0" w:rsidRPr="00B75089" w:rsidRDefault="009E22D0" w:rsidP="00301CB1">
            <w:pPr>
              <w:pStyle w:val="ListParagraph"/>
              <w:ind w:left="360"/>
              <w:rPr>
                <w:rFonts w:ascii="Arial" w:hAnsi="Arial" w:cs="Arial"/>
                <w:sz w:val="20"/>
                <w:szCs w:val="20"/>
              </w:rPr>
            </w:pPr>
          </w:p>
        </w:tc>
      </w:tr>
      <w:tr w:rsidR="009E22D0" w:rsidRPr="00B75089" w14:paraId="066BAE31" w14:textId="77777777" w:rsidTr="672FD2FB">
        <w:trPr>
          <w:trHeight w:val="578"/>
        </w:trPr>
        <w:tc>
          <w:tcPr>
            <w:tcW w:w="6771" w:type="dxa"/>
          </w:tcPr>
          <w:p w14:paraId="4D31466D" w14:textId="77777777" w:rsidR="009E22D0" w:rsidRPr="00FE4353" w:rsidRDefault="009E22D0" w:rsidP="00FE4353">
            <w:pPr>
              <w:spacing w:after="40"/>
              <w:rPr>
                <w:rFonts w:ascii="Arial" w:eastAsia="Calibri" w:hAnsi="Arial" w:cs="Arial"/>
                <w:b/>
                <w:sz w:val="20"/>
                <w:szCs w:val="20"/>
              </w:rPr>
            </w:pPr>
            <w:r w:rsidRPr="00FE4353">
              <w:rPr>
                <w:rFonts w:ascii="Arial" w:eastAsia="Calibri" w:hAnsi="Arial" w:cs="Arial"/>
                <w:b/>
                <w:sz w:val="20"/>
                <w:szCs w:val="20"/>
              </w:rPr>
              <w:lastRenderedPageBreak/>
              <w:t>Financial</w:t>
            </w:r>
          </w:p>
          <w:p w14:paraId="6707F415" w14:textId="1ADDA0EC" w:rsidR="00301CB1" w:rsidRPr="00301CB1" w:rsidRDefault="00301CB1" w:rsidP="00301CB1">
            <w:pPr>
              <w:pStyle w:val="ListParagraph"/>
              <w:numPr>
                <w:ilvl w:val="0"/>
                <w:numId w:val="19"/>
              </w:numPr>
              <w:spacing w:before="0" w:beforeAutospacing="0" w:after="40" w:afterAutospacing="0"/>
              <w:rPr>
                <w:rFonts w:ascii="Arial" w:eastAsia="Calibri" w:hAnsi="Arial" w:cs="Arial"/>
                <w:sz w:val="20"/>
                <w:szCs w:val="20"/>
              </w:rPr>
            </w:pPr>
            <w:r w:rsidRPr="00301CB1">
              <w:rPr>
                <w:rFonts w:ascii="Arial" w:eastAsia="Calibri" w:hAnsi="Arial" w:cs="Arial"/>
                <w:sz w:val="20"/>
                <w:szCs w:val="20"/>
              </w:rPr>
              <w:t>Support the definition and delivery of commercial objectives through partnership activity.</w:t>
            </w:r>
          </w:p>
          <w:p w14:paraId="372BC1BD" w14:textId="60680E37" w:rsidR="00301CB1" w:rsidRPr="00301CB1" w:rsidRDefault="00301CB1" w:rsidP="00301CB1">
            <w:pPr>
              <w:pStyle w:val="ListParagraph"/>
              <w:numPr>
                <w:ilvl w:val="0"/>
                <w:numId w:val="19"/>
              </w:numPr>
              <w:spacing w:before="0" w:beforeAutospacing="0" w:after="40" w:afterAutospacing="0"/>
              <w:rPr>
                <w:rFonts w:ascii="Arial" w:eastAsia="Calibri" w:hAnsi="Arial" w:cs="Arial"/>
                <w:sz w:val="20"/>
                <w:szCs w:val="20"/>
              </w:rPr>
            </w:pPr>
            <w:r w:rsidRPr="00301CB1">
              <w:rPr>
                <w:rFonts w:ascii="Arial" w:eastAsia="Calibri" w:hAnsi="Arial" w:cs="Arial"/>
                <w:sz w:val="20"/>
                <w:szCs w:val="20"/>
              </w:rPr>
              <w:t>Maximise the return on investment from partnerships by ensuring value is delivered for both parties.</w:t>
            </w:r>
          </w:p>
          <w:p w14:paraId="24B45005" w14:textId="47B9AB6A" w:rsidR="00301CB1" w:rsidRDefault="00301CB1" w:rsidP="672FD2FB">
            <w:pPr>
              <w:pStyle w:val="ListParagraph"/>
              <w:numPr>
                <w:ilvl w:val="0"/>
                <w:numId w:val="19"/>
              </w:numPr>
              <w:spacing w:before="0" w:beforeAutospacing="0" w:after="40" w:afterAutospacing="0"/>
              <w:rPr>
                <w:rFonts w:ascii="Arial" w:eastAsia="Calibri" w:hAnsi="Arial" w:cs="Arial"/>
                <w:sz w:val="20"/>
                <w:szCs w:val="20"/>
              </w:rPr>
            </w:pPr>
            <w:r w:rsidRPr="672FD2FB">
              <w:rPr>
                <w:rFonts w:ascii="Arial" w:eastAsia="Calibri" w:hAnsi="Arial" w:cs="Arial"/>
                <w:sz w:val="20"/>
                <w:szCs w:val="20"/>
              </w:rPr>
              <w:t>Ensure all partnership activity is managed efficiently within budget.</w:t>
            </w:r>
          </w:p>
          <w:p w14:paraId="0274FFC7" w14:textId="41A3AF8A" w:rsidR="00B2519E" w:rsidRDefault="00B2519E" w:rsidP="672FD2FB">
            <w:pPr>
              <w:pStyle w:val="ListParagraph"/>
              <w:numPr>
                <w:ilvl w:val="0"/>
                <w:numId w:val="19"/>
              </w:numPr>
              <w:spacing w:before="0" w:beforeAutospacing="0" w:after="40" w:afterAutospacing="0"/>
              <w:rPr>
                <w:rFonts w:ascii="Arial" w:eastAsia="Calibri" w:hAnsi="Arial" w:cs="Arial"/>
                <w:sz w:val="20"/>
                <w:szCs w:val="20"/>
              </w:rPr>
            </w:pPr>
            <w:r w:rsidRPr="672FD2FB">
              <w:rPr>
                <w:rFonts w:ascii="Arial" w:eastAsia="Calibri" w:hAnsi="Arial" w:cs="Arial"/>
                <w:sz w:val="20"/>
                <w:szCs w:val="20"/>
              </w:rPr>
              <w:t xml:space="preserve">Ensure that there is a </w:t>
            </w:r>
            <w:bookmarkStart w:id="0" w:name="_Int_j6U6mTaV"/>
            <w:r w:rsidRPr="672FD2FB">
              <w:rPr>
                <w:rFonts w:ascii="Arial" w:eastAsia="Calibri" w:hAnsi="Arial" w:cs="Arial"/>
                <w:sz w:val="20"/>
                <w:szCs w:val="20"/>
              </w:rPr>
              <w:t>clear</w:t>
            </w:r>
            <w:bookmarkEnd w:id="0"/>
            <w:r w:rsidRPr="672FD2FB">
              <w:rPr>
                <w:rFonts w:ascii="Arial" w:eastAsia="Calibri" w:hAnsi="Arial" w:cs="Arial"/>
                <w:sz w:val="20"/>
                <w:szCs w:val="20"/>
              </w:rPr>
              <w:t xml:space="preserve"> documented view of income delivered through partnerships which is </w:t>
            </w:r>
            <w:r w:rsidR="005E1B86" w:rsidRPr="672FD2FB">
              <w:rPr>
                <w:rFonts w:ascii="Arial" w:eastAsia="Calibri" w:hAnsi="Arial" w:cs="Arial"/>
                <w:sz w:val="20"/>
                <w:szCs w:val="20"/>
              </w:rPr>
              <w:t xml:space="preserve">monitored and reviewed on an annual basis, </w:t>
            </w:r>
            <w:bookmarkStart w:id="1" w:name="_Int_cwItFJIK"/>
            <w:r w:rsidR="005E1B86" w:rsidRPr="672FD2FB">
              <w:rPr>
                <w:rFonts w:ascii="Arial" w:eastAsia="Calibri" w:hAnsi="Arial" w:cs="Arial"/>
                <w:sz w:val="20"/>
                <w:szCs w:val="20"/>
              </w:rPr>
              <w:t>taking into account</w:t>
            </w:r>
            <w:bookmarkEnd w:id="1"/>
            <w:r w:rsidR="005E1B86" w:rsidRPr="672FD2FB">
              <w:rPr>
                <w:rFonts w:ascii="Arial" w:eastAsia="Calibri" w:hAnsi="Arial" w:cs="Arial"/>
                <w:sz w:val="20"/>
                <w:szCs w:val="20"/>
              </w:rPr>
              <w:t xml:space="preserve"> discounts offered through various arrangements </w:t>
            </w:r>
            <w:r w:rsidR="005C2933" w:rsidRPr="672FD2FB">
              <w:rPr>
                <w:rFonts w:ascii="Arial" w:eastAsia="Calibri" w:hAnsi="Arial" w:cs="Arial"/>
                <w:sz w:val="20"/>
                <w:szCs w:val="20"/>
              </w:rPr>
              <w:t xml:space="preserve">to ensure </w:t>
            </w:r>
            <w:r w:rsidR="0074704C" w:rsidRPr="672FD2FB">
              <w:rPr>
                <w:rFonts w:ascii="Arial" w:eastAsia="Calibri" w:hAnsi="Arial" w:cs="Arial"/>
                <w:sz w:val="20"/>
                <w:szCs w:val="20"/>
              </w:rPr>
              <w:t xml:space="preserve">we </w:t>
            </w:r>
            <w:r w:rsidR="00FB1A5B" w:rsidRPr="672FD2FB">
              <w:rPr>
                <w:rFonts w:ascii="Arial" w:eastAsia="Calibri" w:hAnsi="Arial" w:cs="Arial"/>
                <w:sz w:val="20"/>
                <w:szCs w:val="20"/>
              </w:rPr>
              <w:t>maintain</w:t>
            </w:r>
            <w:r w:rsidR="00B9579E" w:rsidRPr="672FD2FB">
              <w:rPr>
                <w:rFonts w:ascii="Arial" w:eastAsia="Calibri" w:hAnsi="Arial" w:cs="Arial"/>
                <w:sz w:val="20"/>
                <w:szCs w:val="20"/>
              </w:rPr>
              <w:t xml:space="preserve"> </w:t>
            </w:r>
            <w:r w:rsidR="00AA660C" w:rsidRPr="672FD2FB">
              <w:rPr>
                <w:rFonts w:ascii="Arial" w:eastAsia="Calibri" w:hAnsi="Arial" w:cs="Arial"/>
                <w:sz w:val="20"/>
                <w:szCs w:val="20"/>
              </w:rPr>
              <w:t>sustainable membership income</w:t>
            </w:r>
          </w:p>
          <w:p w14:paraId="5F41A7A5" w14:textId="7B191938" w:rsidR="00F35F5C" w:rsidRPr="00301CB1" w:rsidRDefault="00F05300" w:rsidP="672FD2FB">
            <w:pPr>
              <w:pStyle w:val="ListParagraph"/>
              <w:numPr>
                <w:ilvl w:val="0"/>
                <w:numId w:val="19"/>
              </w:numPr>
              <w:spacing w:before="0" w:beforeAutospacing="0" w:after="40" w:afterAutospacing="0"/>
              <w:rPr>
                <w:rFonts w:ascii="Arial" w:eastAsia="Calibri" w:hAnsi="Arial" w:cs="Arial"/>
                <w:sz w:val="20"/>
                <w:szCs w:val="20"/>
              </w:rPr>
            </w:pPr>
            <w:r w:rsidRPr="672FD2FB">
              <w:rPr>
                <w:rFonts w:ascii="Arial" w:eastAsia="Calibri" w:hAnsi="Arial" w:cs="Arial"/>
                <w:sz w:val="20"/>
                <w:szCs w:val="20"/>
              </w:rPr>
              <w:t xml:space="preserve">Ensure </w:t>
            </w:r>
            <w:r w:rsidR="00F35F5C" w:rsidRPr="672FD2FB">
              <w:rPr>
                <w:rFonts w:ascii="Arial" w:eastAsia="Calibri" w:hAnsi="Arial" w:cs="Arial"/>
                <w:sz w:val="20"/>
                <w:szCs w:val="20"/>
              </w:rPr>
              <w:t xml:space="preserve">costs </w:t>
            </w:r>
            <w:r w:rsidRPr="672FD2FB">
              <w:rPr>
                <w:rFonts w:ascii="Arial" w:eastAsia="Calibri" w:hAnsi="Arial" w:cs="Arial"/>
                <w:sz w:val="20"/>
                <w:szCs w:val="20"/>
              </w:rPr>
              <w:t>of partnerships with third parties enhance the proposition</w:t>
            </w:r>
            <w:r w:rsidR="00FB1A5B" w:rsidRPr="672FD2FB">
              <w:rPr>
                <w:rFonts w:ascii="Arial" w:eastAsia="Calibri" w:hAnsi="Arial" w:cs="Arial"/>
                <w:sz w:val="20"/>
                <w:szCs w:val="20"/>
              </w:rPr>
              <w:t xml:space="preserve"> and in turn create a positive ROI</w:t>
            </w:r>
          </w:p>
          <w:p w14:paraId="0C7FFCC4" w14:textId="77777777" w:rsidR="00C32411" w:rsidRPr="00644BB2" w:rsidRDefault="00C32411" w:rsidP="00C32411">
            <w:pPr>
              <w:pStyle w:val="ListParagraph"/>
              <w:spacing w:before="0" w:beforeAutospacing="0" w:after="40" w:afterAutospacing="0"/>
              <w:ind w:left="360"/>
              <w:rPr>
                <w:rFonts w:ascii="Arial" w:eastAsia="Calibri" w:hAnsi="Arial" w:cs="Arial"/>
                <w:sz w:val="20"/>
                <w:szCs w:val="20"/>
              </w:rPr>
            </w:pPr>
          </w:p>
        </w:tc>
        <w:tc>
          <w:tcPr>
            <w:tcW w:w="3716" w:type="dxa"/>
            <w:vAlign w:val="center"/>
          </w:tcPr>
          <w:p w14:paraId="6D31F18A" w14:textId="0C04AB53" w:rsidR="00424726" w:rsidRPr="00424726" w:rsidRDefault="00424726" w:rsidP="00424726">
            <w:pPr>
              <w:pStyle w:val="ListParagraph"/>
              <w:numPr>
                <w:ilvl w:val="0"/>
                <w:numId w:val="20"/>
              </w:numPr>
              <w:rPr>
                <w:rFonts w:ascii="Arial" w:eastAsia="Calibri" w:hAnsi="Arial" w:cs="Arial"/>
                <w:sz w:val="20"/>
                <w:szCs w:val="20"/>
              </w:rPr>
            </w:pPr>
            <w:r w:rsidRPr="00424726">
              <w:rPr>
                <w:rFonts w:ascii="Arial" w:eastAsia="Calibri" w:hAnsi="Arial" w:cs="Arial"/>
                <w:sz w:val="20"/>
                <w:szCs w:val="20"/>
              </w:rPr>
              <w:t>Member acquisition via partnership channels vs plan</w:t>
            </w:r>
          </w:p>
          <w:p w14:paraId="300C37D1" w14:textId="6565209B" w:rsidR="00424726" w:rsidRPr="00424726" w:rsidRDefault="00424726" w:rsidP="00424726">
            <w:pPr>
              <w:pStyle w:val="ListParagraph"/>
              <w:numPr>
                <w:ilvl w:val="0"/>
                <w:numId w:val="20"/>
              </w:numPr>
              <w:rPr>
                <w:rFonts w:ascii="Arial" w:eastAsia="Calibri" w:hAnsi="Arial" w:cs="Arial"/>
                <w:sz w:val="20"/>
                <w:szCs w:val="20"/>
              </w:rPr>
            </w:pPr>
            <w:r w:rsidRPr="00424726">
              <w:rPr>
                <w:rFonts w:ascii="Arial" w:eastAsia="Calibri" w:hAnsi="Arial" w:cs="Arial"/>
                <w:sz w:val="20"/>
                <w:szCs w:val="20"/>
              </w:rPr>
              <w:t>Retention levels vs plan</w:t>
            </w:r>
          </w:p>
          <w:p w14:paraId="5FC609FE" w14:textId="6BA75F50" w:rsidR="00424726" w:rsidRPr="00424726" w:rsidRDefault="00424726" w:rsidP="00424726">
            <w:pPr>
              <w:pStyle w:val="ListParagraph"/>
              <w:numPr>
                <w:ilvl w:val="0"/>
                <w:numId w:val="20"/>
              </w:numPr>
              <w:rPr>
                <w:rFonts w:ascii="Arial" w:eastAsia="Calibri" w:hAnsi="Arial" w:cs="Arial"/>
                <w:sz w:val="20"/>
                <w:szCs w:val="20"/>
              </w:rPr>
            </w:pPr>
            <w:r w:rsidRPr="00424726">
              <w:rPr>
                <w:rFonts w:ascii="Arial" w:eastAsia="Calibri" w:hAnsi="Arial" w:cs="Arial"/>
                <w:sz w:val="20"/>
                <w:szCs w:val="20"/>
              </w:rPr>
              <w:t>Income contribution from partnership activity</w:t>
            </w:r>
          </w:p>
          <w:p w14:paraId="4B7A3089" w14:textId="0F0C9760" w:rsidR="00424726" w:rsidRPr="00424726" w:rsidRDefault="00424726" w:rsidP="00424726">
            <w:pPr>
              <w:pStyle w:val="ListParagraph"/>
              <w:numPr>
                <w:ilvl w:val="0"/>
                <w:numId w:val="20"/>
              </w:numPr>
              <w:rPr>
                <w:rFonts w:ascii="Arial" w:eastAsia="Calibri" w:hAnsi="Arial" w:cs="Arial"/>
                <w:sz w:val="20"/>
                <w:szCs w:val="20"/>
              </w:rPr>
            </w:pPr>
            <w:r w:rsidRPr="00424726">
              <w:rPr>
                <w:rFonts w:ascii="Arial" w:eastAsia="Calibri" w:hAnsi="Arial" w:cs="Arial"/>
                <w:sz w:val="20"/>
                <w:szCs w:val="20"/>
              </w:rPr>
              <w:t>Variance to budget</w:t>
            </w:r>
          </w:p>
          <w:p w14:paraId="248466E2" w14:textId="58526D24" w:rsidR="009E22D0" w:rsidRPr="00FE4353" w:rsidRDefault="009E22D0" w:rsidP="00424726">
            <w:pPr>
              <w:pStyle w:val="ListParagraph"/>
              <w:ind w:left="360"/>
              <w:rPr>
                <w:rFonts w:ascii="Arial" w:eastAsia="Calibri" w:hAnsi="Arial" w:cs="Arial"/>
                <w:sz w:val="20"/>
                <w:szCs w:val="20"/>
              </w:rPr>
            </w:pPr>
          </w:p>
        </w:tc>
      </w:tr>
      <w:tr w:rsidR="009E22D0" w:rsidRPr="00B75089" w14:paraId="3B960B14" w14:textId="77777777" w:rsidTr="672FD2FB">
        <w:trPr>
          <w:trHeight w:val="3464"/>
        </w:trPr>
        <w:tc>
          <w:tcPr>
            <w:tcW w:w="6771" w:type="dxa"/>
          </w:tcPr>
          <w:p w14:paraId="6C064937" w14:textId="77777777" w:rsidR="009E22D0" w:rsidRPr="00C874F8" w:rsidRDefault="009E22D0" w:rsidP="00C874F8">
            <w:pPr>
              <w:spacing w:after="40"/>
              <w:rPr>
                <w:rFonts w:ascii="Arial" w:eastAsia="Calibri" w:hAnsi="Arial" w:cs="Arial"/>
                <w:b/>
                <w:sz w:val="20"/>
                <w:szCs w:val="20"/>
              </w:rPr>
            </w:pPr>
            <w:r w:rsidRPr="00C874F8">
              <w:rPr>
                <w:rFonts w:ascii="Arial" w:eastAsia="Calibri" w:hAnsi="Arial" w:cs="Arial"/>
                <w:b/>
                <w:sz w:val="20"/>
                <w:szCs w:val="20"/>
              </w:rPr>
              <w:t>Member</w:t>
            </w:r>
          </w:p>
          <w:p w14:paraId="3FD9B88A" w14:textId="27C1272F" w:rsidR="00457600" w:rsidRPr="00457600" w:rsidRDefault="00457600" w:rsidP="00457600">
            <w:pPr>
              <w:pStyle w:val="ListParagraph"/>
              <w:numPr>
                <w:ilvl w:val="0"/>
                <w:numId w:val="21"/>
              </w:numPr>
              <w:rPr>
                <w:rFonts w:ascii="Arial" w:eastAsia="Calibri" w:hAnsi="Arial" w:cs="Arial"/>
                <w:sz w:val="20"/>
                <w:szCs w:val="20"/>
              </w:rPr>
            </w:pPr>
            <w:r w:rsidRPr="00457600">
              <w:rPr>
                <w:rFonts w:ascii="Arial" w:eastAsia="Calibri" w:hAnsi="Arial" w:cs="Arial"/>
                <w:sz w:val="20"/>
                <w:szCs w:val="20"/>
              </w:rPr>
              <w:t>Leverage partnerships to improve the member journey and enhance the value proposition.</w:t>
            </w:r>
          </w:p>
          <w:p w14:paraId="1E895E7A" w14:textId="5DF2A73C" w:rsidR="00457600" w:rsidRPr="00457600" w:rsidRDefault="00457600" w:rsidP="00457600">
            <w:pPr>
              <w:pStyle w:val="ListParagraph"/>
              <w:numPr>
                <w:ilvl w:val="0"/>
                <w:numId w:val="21"/>
              </w:numPr>
              <w:rPr>
                <w:rFonts w:ascii="Arial" w:eastAsia="Calibri" w:hAnsi="Arial" w:cs="Arial"/>
                <w:sz w:val="20"/>
                <w:szCs w:val="20"/>
              </w:rPr>
            </w:pPr>
            <w:r w:rsidRPr="00457600">
              <w:rPr>
                <w:rFonts w:ascii="Arial" w:eastAsia="Calibri" w:hAnsi="Arial" w:cs="Arial"/>
                <w:sz w:val="20"/>
                <w:szCs w:val="20"/>
              </w:rPr>
              <w:t>Provide insight from partners to influence member engagement strategies.</w:t>
            </w:r>
          </w:p>
          <w:p w14:paraId="16FA27B8" w14:textId="2F5C2905" w:rsidR="00457600" w:rsidRDefault="00457600" w:rsidP="00457600">
            <w:pPr>
              <w:pStyle w:val="ListParagraph"/>
              <w:numPr>
                <w:ilvl w:val="0"/>
                <w:numId w:val="21"/>
              </w:numPr>
              <w:rPr>
                <w:rFonts w:ascii="Arial" w:eastAsia="Calibri" w:hAnsi="Arial" w:cs="Arial"/>
                <w:sz w:val="20"/>
                <w:szCs w:val="20"/>
              </w:rPr>
            </w:pPr>
            <w:r w:rsidRPr="672FD2FB">
              <w:rPr>
                <w:rFonts w:ascii="Arial" w:eastAsia="Calibri" w:hAnsi="Arial" w:cs="Arial"/>
                <w:sz w:val="20"/>
                <w:szCs w:val="20"/>
              </w:rPr>
              <w:t>Ensure all partnership activity is aligned to the needs of members across UK and Ireland.</w:t>
            </w:r>
          </w:p>
          <w:p w14:paraId="7D6DF344" w14:textId="01C77988" w:rsidR="00B9579E" w:rsidRDefault="00B9579E" w:rsidP="00457600">
            <w:pPr>
              <w:pStyle w:val="ListParagraph"/>
              <w:numPr>
                <w:ilvl w:val="0"/>
                <w:numId w:val="21"/>
              </w:numPr>
              <w:rPr>
                <w:rFonts w:ascii="Arial" w:eastAsia="Calibri" w:hAnsi="Arial" w:cs="Arial"/>
                <w:sz w:val="20"/>
                <w:szCs w:val="20"/>
              </w:rPr>
            </w:pPr>
            <w:r w:rsidRPr="672FD2FB">
              <w:rPr>
                <w:rFonts w:ascii="Arial" w:eastAsia="Calibri" w:hAnsi="Arial" w:cs="Arial"/>
                <w:sz w:val="20"/>
                <w:szCs w:val="20"/>
              </w:rPr>
              <w:t xml:space="preserve">Support the development and provision of content through </w:t>
            </w:r>
            <w:r w:rsidR="00C63931" w:rsidRPr="672FD2FB">
              <w:rPr>
                <w:rFonts w:ascii="Arial" w:eastAsia="Calibri" w:hAnsi="Arial" w:cs="Arial"/>
                <w:sz w:val="20"/>
                <w:szCs w:val="20"/>
              </w:rPr>
              <w:t xml:space="preserve">and by </w:t>
            </w:r>
            <w:r w:rsidRPr="672FD2FB">
              <w:rPr>
                <w:rFonts w:ascii="Arial" w:eastAsia="Calibri" w:hAnsi="Arial" w:cs="Arial"/>
                <w:sz w:val="20"/>
                <w:szCs w:val="20"/>
              </w:rPr>
              <w:t xml:space="preserve">partnerships to support members </w:t>
            </w:r>
          </w:p>
          <w:p w14:paraId="1B093D41" w14:textId="580F33B1" w:rsidR="00C63931" w:rsidRPr="00457600" w:rsidRDefault="00ED75E3" w:rsidP="00457600">
            <w:pPr>
              <w:pStyle w:val="ListParagraph"/>
              <w:numPr>
                <w:ilvl w:val="0"/>
                <w:numId w:val="21"/>
              </w:numPr>
              <w:rPr>
                <w:rFonts w:ascii="Arial" w:eastAsia="Calibri" w:hAnsi="Arial" w:cs="Arial"/>
                <w:sz w:val="20"/>
                <w:szCs w:val="20"/>
              </w:rPr>
            </w:pPr>
            <w:r w:rsidRPr="672FD2FB">
              <w:rPr>
                <w:rFonts w:ascii="Arial" w:eastAsia="Calibri" w:hAnsi="Arial" w:cs="Arial"/>
                <w:sz w:val="20"/>
                <w:szCs w:val="20"/>
              </w:rPr>
              <w:t xml:space="preserve">Gather </w:t>
            </w:r>
            <w:r w:rsidR="00C711BA" w:rsidRPr="672FD2FB">
              <w:rPr>
                <w:rFonts w:ascii="Arial" w:eastAsia="Calibri" w:hAnsi="Arial" w:cs="Arial"/>
                <w:sz w:val="20"/>
                <w:szCs w:val="20"/>
              </w:rPr>
              <w:t xml:space="preserve">market </w:t>
            </w:r>
            <w:r w:rsidR="007B7827" w:rsidRPr="672FD2FB">
              <w:rPr>
                <w:rFonts w:ascii="Arial" w:eastAsia="Calibri" w:hAnsi="Arial" w:cs="Arial"/>
                <w:sz w:val="20"/>
                <w:szCs w:val="20"/>
              </w:rPr>
              <w:t xml:space="preserve">insight and information through </w:t>
            </w:r>
            <w:r w:rsidRPr="672FD2FB">
              <w:rPr>
                <w:rFonts w:ascii="Arial" w:eastAsia="Calibri" w:hAnsi="Arial" w:cs="Arial"/>
                <w:sz w:val="20"/>
                <w:szCs w:val="20"/>
              </w:rPr>
              <w:t xml:space="preserve">relationships </w:t>
            </w:r>
            <w:r w:rsidR="007B7827" w:rsidRPr="672FD2FB">
              <w:rPr>
                <w:rFonts w:ascii="Arial" w:eastAsia="Calibri" w:hAnsi="Arial" w:cs="Arial"/>
                <w:sz w:val="20"/>
                <w:szCs w:val="20"/>
              </w:rPr>
              <w:t>associations and societies</w:t>
            </w:r>
            <w:r w:rsidRPr="672FD2FB">
              <w:rPr>
                <w:rFonts w:ascii="Arial" w:eastAsia="Calibri" w:hAnsi="Arial" w:cs="Arial"/>
                <w:sz w:val="20"/>
                <w:szCs w:val="20"/>
              </w:rPr>
              <w:t xml:space="preserve"> and share with internal colleagues</w:t>
            </w:r>
          </w:p>
          <w:p w14:paraId="546A2F7B" w14:textId="12396B65" w:rsidR="00201C8F" w:rsidRPr="00201C8F" w:rsidRDefault="00201C8F" w:rsidP="00457600">
            <w:pPr>
              <w:pStyle w:val="ListParagraph"/>
              <w:spacing w:before="80" w:beforeAutospacing="0" w:line="276" w:lineRule="auto"/>
              <w:ind w:left="357"/>
              <w:rPr>
                <w:rFonts w:ascii="Arial" w:eastAsia="Calibri" w:hAnsi="Arial" w:cs="Arial"/>
                <w:sz w:val="20"/>
                <w:szCs w:val="20"/>
              </w:rPr>
            </w:pPr>
          </w:p>
        </w:tc>
        <w:tc>
          <w:tcPr>
            <w:tcW w:w="3716" w:type="dxa"/>
          </w:tcPr>
          <w:p w14:paraId="52481F55" w14:textId="550ADFB7" w:rsidR="00457600" w:rsidRPr="00457600" w:rsidRDefault="00457600" w:rsidP="00457600">
            <w:pPr>
              <w:pStyle w:val="ListParagraph"/>
              <w:numPr>
                <w:ilvl w:val="0"/>
                <w:numId w:val="3"/>
              </w:numPr>
              <w:rPr>
                <w:rFonts w:ascii="Arial" w:hAnsi="Arial" w:cs="Arial"/>
                <w:sz w:val="20"/>
                <w:szCs w:val="20"/>
              </w:rPr>
            </w:pPr>
            <w:r w:rsidRPr="00457600">
              <w:rPr>
                <w:rFonts w:ascii="Arial" w:hAnsi="Arial" w:cs="Arial"/>
                <w:sz w:val="20"/>
                <w:szCs w:val="20"/>
              </w:rPr>
              <w:t>Net promoter score</w:t>
            </w:r>
          </w:p>
          <w:p w14:paraId="33E6E628" w14:textId="601ADC9D" w:rsidR="00457600" w:rsidRPr="00457600" w:rsidRDefault="00457600" w:rsidP="00457600">
            <w:pPr>
              <w:pStyle w:val="ListParagraph"/>
              <w:numPr>
                <w:ilvl w:val="0"/>
                <w:numId w:val="3"/>
              </w:numPr>
              <w:rPr>
                <w:rFonts w:ascii="Arial" w:hAnsi="Arial" w:cs="Arial"/>
                <w:sz w:val="20"/>
                <w:szCs w:val="20"/>
              </w:rPr>
            </w:pPr>
            <w:r w:rsidRPr="00457600">
              <w:rPr>
                <w:rFonts w:ascii="Arial" w:hAnsi="Arial" w:cs="Arial"/>
                <w:sz w:val="20"/>
                <w:szCs w:val="20"/>
              </w:rPr>
              <w:t>Member feedback and experience scores linked to partnership initiatives</w:t>
            </w:r>
          </w:p>
          <w:p w14:paraId="41F3A88D" w14:textId="701E379B" w:rsidR="00A03B6F" w:rsidRPr="00644BB2" w:rsidRDefault="00A03B6F" w:rsidP="00457600">
            <w:pPr>
              <w:pStyle w:val="ListParagraph"/>
              <w:ind w:left="360"/>
              <w:rPr>
                <w:rFonts w:ascii="Arial" w:hAnsi="Arial" w:cs="Arial"/>
                <w:sz w:val="20"/>
                <w:szCs w:val="20"/>
              </w:rPr>
            </w:pPr>
          </w:p>
        </w:tc>
      </w:tr>
      <w:tr w:rsidR="009E22D0" w:rsidRPr="00B75089" w14:paraId="52BDCA82" w14:textId="77777777" w:rsidTr="672FD2FB">
        <w:trPr>
          <w:trHeight w:val="1905"/>
        </w:trPr>
        <w:tc>
          <w:tcPr>
            <w:tcW w:w="6771" w:type="dxa"/>
            <w:vAlign w:val="center"/>
          </w:tcPr>
          <w:p w14:paraId="0633E0A6" w14:textId="77777777" w:rsidR="009E22D0" w:rsidRPr="00B75089" w:rsidRDefault="009E22D0" w:rsidP="007F096C">
            <w:pPr>
              <w:spacing w:after="100" w:line="240" w:lineRule="auto"/>
              <w:rPr>
                <w:rFonts w:ascii="Arial" w:hAnsi="Arial" w:cs="Arial"/>
                <w:b/>
                <w:sz w:val="20"/>
                <w:szCs w:val="20"/>
              </w:rPr>
            </w:pPr>
            <w:r w:rsidRPr="00B75089">
              <w:rPr>
                <w:rFonts w:ascii="Arial" w:hAnsi="Arial" w:cs="Arial"/>
                <w:b/>
                <w:sz w:val="20"/>
                <w:szCs w:val="20"/>
              </w:rPr>
              <w:t>People</w:t>
            </w:r>
          </w:p>
          <w:p w14:paraId="6CC9A10B" w14:textId="3A98B51B" w:rsidR="00E765B8" w:rsidRPr="00E765B8" w:rsidRDefault="00E765B8" w:rsidP="00E765B8">
            <w:pPr>
              <w:pStyle w:val="ListParagraph"/>
              <w:numPr>
                <w:ilvl w:val="0"/>
                <w:numId w:val="4"/>
              </w:numPr>
              <w:spacing w:before="0" w:beforeAutospacing="0"/>
              <w:rPr>
                <w:rFonts w:ascii="Arial" w:hAnsi="Arial" w:cs="Arial"/>
                <w:sz w:val="20"/>
                <w:szCs w:val="20"/>
              </w:rPr>
            </w:pPr>
            <w:r w:rsidRPr="00E765B8">
              <w:rPr>
                <w:rFonts w:ascii="Arial" w:hAnsi="Arial" w:cs="Arial"/>
                <w:sz w:val="20"/>
                <w:szCs w:val="20"/>
              </w:rPr>
              <w:t>Collaborate with internal colleagues to embed a culture of partnership working.</w:t>
            </w:r>
          </w:p>
          <w:p w14:paraId="0E34248D" w14:textId="24E22979" w:rsidR="00E765B8" w:rsidRPr="00E765B8" w:rsidRDefault="00E765B8" w:rsidP="00E765B8">
            <w:pPr>
              <w:pStyle w:val="ListParagraph"/>
              <w:numPr>
                <w:ilvl w:val="0"/>
                <w:numId w:val="4"/>
              </w:numPr>
              <w:spacing w:before="0" w:beforeAutospacing="0"/>
              <w:rPr>
                <w:rFonts w:ascii="Arial" w:hAnsi="Arial" w:cs="Arial"/>
                <w:sz w:val="20"/>
                <w:szCs w:val="20"/>
              </w:rPr>
            </w:pPr>
            <w:r>
              <w:rPr>
                <w:rFonts w:ascii="Arial" w:hAnsi="Arial" w:cs="Arial"/>
                <w:sz w:val="20"/>
                <w:szCs w:val="20"/>
              </w:rPr>
              <w:t>S</w:t>
            </w:r>
            <w:r w:rsidRPr="00E765B8">
              <w:rPr>
                <w:rFonts w:ascii="Arial" w:hAnsi="Arial" w:cs="Arial"/>
                <w:sz w:val="20"/>
                <w:szCs w:val="20"/>
              </w:rPr>
              <w:t>hare insights and knowledge to build capability across teams.</w:t>
            </w:r>
          </w:p>
          <w:p w14:paraId="016AEAF3" w14:textId="55369304" w:rsidR="00E765B8" w:rsidRDefault="00E765B8" w:rsidP="00E765B8">
            <w:pPr>
              <w:pStyle w:val="ListParagraph"/>
              <w:numPr>
                <w:ilvl w:val="0"/>
                <w:numId w:val="4"/>
              </w:numPr>
              <w:spacing w:before="0" w:beforeAutospacing="0"/>
              <w:rPr>
                <w:rFonts w:ascii="Arial" w:hAnsi="Arial" w:cs="Arial"/>
                <w:sz w:val="20"/>
                <w:szCs w:val="20"/>
              </w:rPr>
            </w:pPr>
            <w:r w:rsidRPr="00E765B8">
              <w:rPr>
                <w:rFonts w:ascii="Arial" w:hAnsi="Arial" w:cs="Arial"/>
                <w:sz w:val="20"/>
                <w:szCs w:val="20"/>
              </w:rPr>
              <w:t>Act as an ambassador for organisational values and behaviours.</w:t>
            </w:r>
          </w:p>
          <w:p w14:paraId="48524DEE" w14:textId="7F344B77" w:rsidR="00AD7D0B" w:rsidRPr="00E765B8" w:rsidRDefault="00AD7D0B" w:rsidP="00E765B8">
            <w:pPr>
              <w:pStyle w:val="ListParagraph"/>
              <w:numPr>
                <w:ilvl w:val="0"/>
                <w:numId w:val="4"/>
              </w:numPr>
              <w:spacing w:before="0" w:beforeAutospacing="0"/>
              <w:rPr>
                <w:rFonts w:ascii="Arial" w:hAnsi="Arial" w:cs="Arial"/>
                <w:sz w:val="20"/>
                <w:szCs w:val="20"/>
              </w:rPr>
            </w:pPr>
            <w:r w:rsidRPr="00AD7D0B">
              <w:rPr>
                <w:rFonts w:ascii="Arial" w:hAnsi="Arial" w:cs="Arial"/>
                <w:sz w:val="20"/>
                <w:szCs w:val="20"/>
              </w:rPr>
              <w:t xml:space="preserve">Provide leadership, support and development for the Groups </w:t>
            </w:r>
            <w:r>
              <w:rPr>
                <w:rFonts w:ascii="Arial" w:hAnsi="Arial" w:cs="Arial"/>
                <w:sz w:val="20"/>
                <w:szCs w:val="20"/>
              </w:rPr>
              <w:t>Business Development</w:t>
            </w:r>
            <w:r w:rsidRPr="00AD7D0B">
              <w:rPr>
                <w:rFonts w:ascii="Arial" w:hAnsi="Arial" w:cs="Arial"/>
                <w:sz w:val="20"/>
                <w:szCs w:val="20"/>
              </w:rPr>
              <w:t xml:space="preserve"> Manager, including objective setting, performance management, and career development planning.</w:t>
            </w:r>
          </w:p>
          <w:p w14:paraId="5995509B" w14:textId="6806ED47" w:rsidR="00201C8F" w:rsidRPr="00201C8F" w:rsidRDefault="00201C8F" w:rsidP="00E765B8">
            <w:pPr>
              <w:pStyle w:val="ListParagraph"/>
              <w:ind w:left="360"/>
              <w:rPr>
                <w:rFonts w:ascii="Arial" w:hAnsi="Arial" w:cs="Arial"/>
                <w:sz w:val="20"/>
                <w:szCs w:val="20"/>
              </w:rPr>
            </w:pPr>
          </w:p>
        </w:tc>
        <w:tc>
          <w:tcPr>
            <w:tcW w:w="3716" w:type="dxa"/>
          </w:tcPr>
          <w:p w14:paraId="6F3F8CF5" w14:textId="77777777" w:rsidR="00E765B8" w:rsidRPr="00E765B8" w:rsidRDefault="00E765B8" w:rsidP="00E765B8">
            <w:pPr>
              <w:pStyle w:val="ListParagraph"/>
              <w:numPr>
                <w:ilvl w:val="0"/>
                <w:numId w:val="2"/>
              </w:numPr>
              <w:spacing w:before="0" w:beforeAutospacing="0" w:after="0" w:afterAutospacing="0"/>
              <w:ind w:left="142" w:hanging="142"/>
              <w:rPr>
                <w:rFonts w:ascii="Arial" w:hAnsi="Arial" w:cs="Arial"/>
                <w:sz w:val="20"/>
                <w:szCs w:val="20"/>
              </w:rPr>
            </w:pPr>
            <w:r w:rsidRPr="00E765B8">
              <w:rPr>
                <w:rFonts w:ascii="Arial" w:hAnsi="Arial" w:cs="Arial"/>
                <w:sz w:val="20"/>
                <w:szCs w:val="20"/>
              </w:rPr>
              <w:t>Engagement index vs MPS plan</w:t>
            </w:r>
          </w:p>
          <w:p w14:paraId="740F91DB" w14:textId="77777777" w:rsidR="00E765B8" w:rsidRPr="00E765B8" w:rsidRDefault="00E765B8" w:rsidP="00E765B8">
            <w:pPr>
              <w:pStyle w:val="ListParagraph"/>
              <w:numPr>
                <w:ilvl w:val="0"/>
                <w:numId w:val="2"/>
              </w:numPr>
              <w:spacing w:before="0" w:beforeAutospacing="0" w:after="0" w:afterAutospacing="0"/>
              <w:ind w:left="142" w:hanging="142"/>
              <w:rPr>
                <w:rFonts w:ascii="Arial" w:hAnsi="Arial" w:cs="Arial"/>
                <w:sz w:val="20"/>
                <w:szCs w:val="20"/>
              </w:rPr>
            </w:pPr>
            <w:r w:rsidRPr="00E765B8">
              <w:rPr>
                <w:rFonts w:ascii="Arial" w:hAnsi="Arial" w:cs="Arial"/>
                <w:sz w:val="20"/>
                <w:szCs w:val="20"/>
              </w:rPr>
              <w:t>Evidence of cross-team collaboration</w:t>
            </w:r>
          </w:p>
          <w:p w14:paraId="295C3DDB" w14:textId="77777777" w:rsidR="009E22D0" w:rsidRPr="00B75089" w:rsidRDefault="009E22D0">
            <w:pPr>
              <w:pStyle w:val="ListParagraph"/>
              <w:tabs>
                <w:tab w:val="left" w:pos="3145"/>
              </w:tabs>
              <w:spacing w:after="0"/>
              <w:rPr>
                <w:rFonts w:ascii="Arial" w:hAnsi="Arial" w:cs="Arial"/>
                <w:sz w:val="20"/>
                <w:szCs w:val="20"/>
              </w:rPr>
            </w:pPr>
          </w:p>
        </w:tc>
      </w:tr>
      <w:tr w:rsidR="009E22D0" w:rsidRPr="00B75089" w14:paraId="4DADFFC9" w14:textId="77777777" w:rsidTr="672FD2FB">
        <w:trPr>
          <w:trHeight w:val="1265"/>
        </w:trPr>
        <w:tc>
          <w:tcPr>
            <w:tcW w:w="6771" w:type="dxa"/>
          </w:tcPr>
          <w:p w14:paraId="560EAFCC" w14:textId="77777777" w:rsidR="009E22D0" w:rsidRPr="00B75089" w:rsidRDefault="009E22D0" w:rsidP="007F096C">
            <w:pPr>
              <w:spacing w:before="100" w:after="100" w:line="240" w:lineRule="auto"/>
              <w:rPr>
                <w:rFonts w:ascii="Arial" w:hAnsi="Arial" w:cs="Arial"/>
                <w:b/>
                <w:sz w:val="20"/>
                <w:szCs w:val="20"/>
              </w:rPr>
            </w:pPr>
            <w:r w:rsidRPr="00B75089">
              <w:rPr>
                <w:rFonts w:ascii="Arial" w:hAnsi="Arial" w:cs="Arial"/>
                <w:b/>
                <w:sz w:val="20"/>
                <w:szCs w:val="20"/>
              </w:rPr>
              <w:t>Risk</w:t>
            </w:r>
          </w:p>
          <w:p w14:paraId="30B47339" w14:textId="38011D66" w:rsidR="00D069C9" w:rsidRPr="00D069C9" w:rsidRDefault="00D069C9" w:rsidP="00D069C9">
            <w:pPr>
              <w:pStyle w:val="ListParagraph"/>
              <w:numPr>
                <w:ilvl w:val="0"/>
                <w:numId w:val="4"/>
              </w:numPr>
              <w:spacing w:before="0" w:beforeAutospacing="0"/>
              <w:rPr>
                <w:rFonts w:ascii="Arial" w:hAnsi="Arial" w:cs="Arial"/>
                <w:sz w:val="20"/>
                <w:szCs w:val="20"/>
              </w:rPr>
            </w:pPr>
            <w:r w:rsidRPr="00D069C9">
              <w:rPr>
                <w:rFonts w:ascii="Arial" w:hAnsi="Arial" w:cs="Arial"/>
                <w:sz w:val="20"/>
                <w:szCs w:val="20"/>
              </w:rPr>
              <w:t>Identify, assess, and escalate partnership-related risks, ensuring compliance with organisational policy.</w:t>
            </w:r>
          </w:p>
          <w:p w14:paraId="15B5257B" w14:textId="402B9255" w:rsidR="00D069C9" w:rsidRDefault="00D069C9" w:rsidP="672FD2FB">
            <w:pPr>
              <w:pStyle w:val="ListParagraph"/>
              <w:numPr>
                <w:ilvl w:val="0"/>
                <w:numId w:val="4"/>
              </w:numPr>
              <w:spacing w:before="0" w:beforeAutospacing="0"/>
              <w:rPr>
                <w:rFonts w:ascii="Arial" w:hAnsi="Arial" w:cs="Arial"/>
                <w:sz w:val="20"/>
                <w:szCs w:val="20"/>
              </w:rPr>
            </w:pPr>
            <w:r w:rsidRPr="672FD2FB">
              <w:rPr>
                <w:rFonts w:ascii="Arial" w:hAnsi="Arial" w:cs="Arial"/>
                <w:sz w:val="20"/>
                <w:szCs w:val="20"/>
              </w:rPr>
              <w:t>Monitor external environment for risks affecting the medical and dental markets.</w:t>
            </w:r>
          </w:p>
          <w:p w14:paraId="0C7B0565" w14:textId="12EC291A" w:rsidR="007F096C" w:rsidRPr="00644BB2" w:rsidRDefault="00CF62AA" w:rsidP="672FD2FB">
            <w:pPr>
              <w:pStyle w:val="ListParagraph"/>
              <w:numPr>
                <w:ilvl w:val="0"/>
                <w:numId w:val="4"/>
              </w:numPr>
              <w:spacing w:before="0" w:beforeAutospacing="0"/>
              <w:rPr>
                <w:rFonts w:ascii="Arial" w:hAnsi="Arial" w:cs="Arial"/>
                <w:sz w:val="20"/>
                <w:szCs w:val="20"/>
              </w:rPr>
            </w:pPr>
            <w:r w:rsidRPr="672FD2FB">
              <w:rPr>
                <w:rFonts w:ascii="Arial" w:hAnsi="Arial" w:cs="Arial"/>
                <w:sz w:val="20"/>
                <w:szCs w:val="20"/>
              </w:rPr>
              <w:t>Ensure that the partnership opportunities offered to members is an additive arrangement rather than purely offering discounts to existing members</w:t>
            </w:r>
            <w:r w:rsidR="00201C8F">
              <w:br/>
            </w:r>
          </w:p>
        </w:tc>
        <w:tc>
          <w:tcPr>
            <w:tcW w:w="3716" w:type="dxa"/>
            <w:vAlign w:val="center"/>
          </w:tcPr>
          <w:p w14:paraId="668AB6D3" w14:textId="77777777" w:rsidR="002D7ABB" w:rsidRPr="002D7ABB" w:rsidRDefault="009E22D0" w:rsidP="007F096C">
            <w:pPr>
              <w:pStyle w:val="ListParagraph"/>
              <w:numPr>
                <w:ilvl w:val="0"/>
                <w:numId w:val="22"/>
              </w:numPr>
              <w:rPr>
                <w:rFonts w:ascii="Arial" w:hAnsi="Arial" w:cs="Arial"/>
                <w:sz w:val="20"/>
                <w:szCs w:val="20"/>
              </w:rPr>
            </w:pPr>
            <w:r w:rsidRPr="00B75089">
              <w:rPr>
                <w:rFonts w:ascii="Arial" w:eastAsia="Calibri" w:hAnsi="Arial" w:cs="Arial"/>
                <w:sz w:val="20"/>
                <w:szCs w:val="20"/>
              </w:rPr>
              <w:t>Risk &amp; Control Self- Assessments</w:t>
            </w:r>
          </w:p>
          <w:p w14:paraId="7294B343" w14:textId="77777777" w:rsidR="009E22D0" w:rsidRPr="00B75089" w:rsidRDefault="009E22D0" w:rsidP="007F096C">
            <w:pPr>
              <w:pStyle w:val="ListParagraph"/>
              <w:numPr>
                <w:ilvl w:val="0"/>
                <w:numId w:val="22"/>
              </w:numPr>
              <w:rPr>
                <w:rFonts w:ascii="Arial" w:hAnsi="Arial" w:cs="Arial"/>
                <w:sz w:val="20"/>
                <w:szCs w:val="20"/>
              </w:rPr>
            </w:pPr>
            <w:r w:rsidRPr="00B75089">
              <w:rPr>
                <w:rFonts w:ascii="Arial" w:eastAsia="Calibri" w:hAnsi="Arial" w:cs="Arial"/>
                <w:sz w:val="20"/>
                <w:szCs w:val="20"/>
              </w:rPr>
              <w:t>Audit Actions</w:t>
            </w:r>
          </w:p>
        </w:tc>
      </w:tr>
    </w:tbl>
    <w:p w14:paraId="273A91F8" w14:textId="77777777" w:rsidR="00FB4711" w:rsidRPr="00B75089" w:rsidRDefault="00FB4711" w:rsidP="00B75089">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10490"/>
      </w:tblGrid>
      <w:tr w:rsidR="009E22D0" w:rsidRPr="00B75089" w14:paraId="20BFBF0B" w14:textId="77777777" w:rsidTr="672FD2FB">
        <w:trPr>
          <w:trHeight w:val="383"/>
        </w:trPr>
        <w:tc>
          <w:tcPr>
            <w:tcW w:w="10490" w:type="dxa"/>
            <w:shd w:val="clear" w:color="auto" w:fill="D9D9D9" w:themeFill="background1" w:themeFillShade="D9"/>
            <w:vAlign w:val="center"/>
          </w:tcPr>
          <w:p w14:paraId="0CFEA9AB" w14:textId="77777777" w:rsidR="009E22D0" w:rsidRPr="00B75089" w:rsidRDefault="009E22D0" w:rsidP="00AA0FE5">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Responsibilities (</w:t>
            </w:r>
            <w:r w:rsidRPr="00B75089">
              <w:rPr>
                <w:rFonts w:ascii="Arial" w:hAnsi="Arial" w:cs="Arial"/>
                <w:b/>
                <w:sz w:val="20"/>
                <w:szCs w:val="20"/>
                <w:u w:val="single"/>
              </w:rPr>
              <w:t>R</w:t>
            </w:r>
            <w:r w:rsidRPr="00B75089">
              <w:rPr>
                <w:rFonts w:ascii="Arial" w:hAnsi="Arial" w:cs="Arial"/>
                <w:b/>
                <w:sz w:val="20"/>
                <w:szCs w:val="20"/>
              </w:rPr>
              <w:t>ACI)</w:t>
            </w:r>
          </w:p>
        </w:tc>
      </w:tr>
      <w:tr w:rsidR="009E22D0" w:rsidRPr="00B75089" w14:paraId="6471D40E" w14:textId="77777777" w:rsidTr="672FD2FB">
        <w:trPr>
          <w:trHeight w:val="3996"/>
        </w:trPr>
        <w:tc>
          <w:tcPr>
            <w:tcW w:w="10490" w:type="dxa"/>
          </w:tcPr>
          <w:p w14:paraId="51218D2F" w14:textId="5B46203B" w:rsidR="00A0216D" w:rsidRPr="00DC1E78" w:rsidRDefault="00A0216D" w:rsidP="672FD2FB">
            <w:pPr>
              <w:numPr>
                <w:ilvl w:val="0"/>
                <w:numId w:val="35"/>
              </w:numPr>
              <w:shd w:val="clear" w:color="auto" w:fill="FFFFFF" w:themeFill="background1"/>
              <w:spacing w:after="0" w:line="240" w:lineRule="auto"/>
              <w:ind w:left="714" w:hanging="357"/>
              <w:rPr>
                <w:rFonts w:ascii="Arial" w:hAnsi="Arial" w:cs="Arial"/>
                <w:color w:val="232629"/>
                <w:sz w:val="20"/>
                <w:szCs w:val="20"/>
              </w:rPr>
            </w:pPr>
            <w:r w:rsidRPr="672FD2FB">
              <w:rPr>
                <w:rFonts w:ascii="Arial" w:hAnsi="Arial" w:cs="Arial"/>
                <w:color w:val="232629"/>
                <w:sz w:val="20"/>
                <w:szCs w:val="20"/>
              </w:rPr>
              <w:lastRenderedPageBreak/>
              <w:t>Develop and maintain strong working relationships with professional bodies, associations, education providers, and healthcare organisations.</w:t>
            </w:r>
          </w:p>
          <w:p w14:paraId="0F321620" w14:textId="1DD1CB58" w:rsidR="00A0216D" w:rsidRPr="00DC1E78" w:rsidRDefault="00A0216D" w:rsidP="672FD2FB">
            <w:pPr>
              <w:numPr>
                <w:ilvl w:val="0"/>
                <w:numId w:val="35"/>
              </w:numPr>
              <w:shd w:val="clear" w:color="auto" w:fill="FFFFFF" w:themeFill="background1"/>
              <w:spacing w:after="0" w:line="240" w:lineRule="auto"/>
              <w:ind w:left="714" w:hanging="357"/>
              <w:rPr>
                <w:rFonts w:ascii="Arial" w:hAnsi="Arial" w:cs="Arial"/>
                <w:color w:val="232629"/>
                <w:sz w:val="20"/>
                <w:szCs w:val="20"/>
              </w:rPr>
            </w:pPr>
            <w:r w:rsidRPr="672FD2FB">
              <w:rPr>
                <w:rFonts w:ascii="Arial" w:hAnsi="Arial" w:cs="Arial"/>
                <w:color w:val="232629"/>
                <w:sz w:val="20"/>
                <w:szCs w:val="20"/>
              </w:rPr>
              <w:t>Support partnership negotiations and contract management to deliver mutual value.</w:t>
            </w:r>
          </w:p>
          <w:p w14:paraId="0F877922" w14:textId="20061D23" w:rsidR="00A0216D" w:rsidRPr="00DC1E78" w:rsidRDefault="00A0216D" w:rsidP="672FD2FB">
            <w:pPr>
              <w:numPr>
                <w:ilvl w:val="0"/>
                <w:numId w:val="35"/>
              </w:numPr>
              <w:shd w:val="clear" w:color="auto" w:fill="FFFFFF" w:themeFill="background1"/>
              <w:spacing w:after="0" w:line="240" w:lineRule="auto"/>
              <w:ind w:left="714" w:hanging="357"/>
              <w:rPr>
                <w:rFonts w:ascii="Arial" w:hAnsi="Arial" w:cs="Arial"/>
                <w:color w:val="232629"/>
                <w:sz w:val="20"/>
                <w:szCs w:val="20"/>
              </w:rPr>
            </w:pPr>
            <w:r w:rsidRPr="672FD2FB">
              <w:rPr>
                <w:rFonts w:ascii="Arial" w:hAnsi="Arial" w:cs="Arial"/>
                <w:color w:val="232629"/>
                <w:sz w:val="20"/>
                <w:szCs w:val="20"/>
              </w:rPr>
              <w:t>Monitor competitor and market trends and provide intelligence to central teams.</w:t>
            </w:r>
          </w:p>
          <w:p w14:paraId="5B3EC6F8" w14:textId="69709C0D" w:rsidR="00A0216D" w:rsidRPr="00DC1E78" w:rsidRDefault="00A0216D" w:rsidP="672FD2FB">
            <w:pPr>
              <w:numPr>
                <w:ilvl w:val="0"/>
                <w:numId w:val="35"/>
              </w:numPr>
              <w:shd w:val="clear" w:color="auto" w:fill="FFFFFF" w:themeFill="background1"/>
              <w:spacing w:after="0" w:line="240" w:lineRule="auto"/>
              <w:ind w:left="714" w:hanging="357"/>
              <w:rPr>
                <w:rFonts w:ascii="Arial" w:hAnsi="Arial" w:cs="Arial"/>
                <w:color w:val="232629"/>
                <w:sz w:val="20"/>
                <w:szCs w:val="20"/>
              </w:rPr>
            </w:pPr>
            <w:r w:rsidRPr="672FD2FB">
              <w:rPr>
                <w:rFonts w:ascii="Arial" w:hAnsi="Arial" w:cs="Arial"/>
                <w:color w:val="232629"/>
                <w:sz w:val="20"/>
                <w:szCs w:val="20"/>
              </w:rPr>
              <w:t>Represent the organisation at sector events, conferences, and meetings.</w:t>
            </w:r>
          </w:p>
          <w:p w14:paraId="12640C16" w14:textId="5C40346A" w:rsidR="00A0216D" w:rsidRPr="00DC1E78" w:rsidRDefault="00A0216D" w:rsidP="672FD2FB">
            <w:pPr>
              <w:numPr>
                <w:ilvl w:val="0"/>
                <w:numId w:val="35"/>
              </w:numPr>
              <w:shd w:val="clear" w:color="auto" w:fill="FFFFFF" w:themeFill="background1"/>
              <w:spacing w:after="0" w:line="240" w:lineRule="auto"/>
              <w:ind w:left="714" w:hanging="357"/>
              <w:rPr>
                <w:rFonts w:ascii="Arial" w:hAnsi="Arial" w:cs="Arial"/>
                <w:color w:val="232629"/>
                <w:sz w:val="20"/>
                <w:szCs w:val="20"/>
              </w:rPr>
            </w:pPr>
            <w:r w:rsidRPr="672FD2FB">
              <w:rPr>
                <w:rFonts w:ascii="Arial" w:hAnsi="Arial" w:cs="Arial"/>
                <w:color w:val="232629"/>
                <w:sz w:val="20"/>
                <w:szCs w:val="20"/>
              </w:rPr>
              <w:t>Undertake other duties as required appropriate to the level of the role.</w:t>
            </w:r>
          </w:p>
          <w:p w14:paraId="0C6A4D6B" w14:textId="77777777" w:rsidR="007C3404" w:rsidRPr="00471A43" w:rsidRDefault="00101FD3" w:rsidP="672FD2FB">
            <w:pPr>
              <w:numPr>
                <w:ilvl w:val="0"/>
                <w:numId w:val="35"/>
              </w:numPr>
              <w:shd w:val="clear" w:color="auto" w:fill="FFFFFF" w:themeFill="background1"/>
              <w:spacing w:after="0" w:line="240" w:lineRule="auto"/>
              <w:ind w:left="714" w:hanging="357"/>
              <w:rPr>
                <w:rFonts w:ascii="Arial" w:hAnsi="Arial" w:cs="Arial"/>
                <w:color w:val="232629"/>
                <w:sz w:val="20"/>
                <w:szCs w:val="20"/>
              </w:rPr>
            </w:pPr>
            <w:r w:rsidRPr="007C3404">
              <w:rPr>
                <w:rFonts w:ascii="Arial" w:hAnsi="Arial" w:cs="Arial"/>
                <w:color w:val="232629"/>
                <w:sz w:val="20"/>
                <w:szCs w:val="20"/>
              </w:rPr>
              <w:t xml:space="preserve">Line </w:t>
            </w:r>
            <w:bookmarkStart w:id="2" w:name="_Int_O5piXbwM"/>
            <w:r w:rsidRPr="007C3404">
              <w:rPr>
                <w:rFonts w:ascii="Arial" w:hAnsi="Arial" w:cs="Arial"/>
                <w:color w:val="232629"/>
                <w:sz w:val="20"/>
                <w:szCs w:val="20"/>
              </w:rPr>
              <w:t>manage</w:t>
            </w:r>
            <w:bookmarkEnd w:id="2"/>
            <w:r w:rsidRPr="007C3404">
              <w:rPr>
                <w:rFonts w:ascii="Arial" w:hAnsi="Arial" w:cs="Arial"/>
                <w:color w:val="232629"/>
                <w:sz w:val="20"/>
                <w:szCs w:val="20"/>
              </w:rPr>
              <w:t xml:space="preserve"> the Groups Business Development Manager, ensuring delivery of agreed outputs, professional development, and alignment with organisational values.</w:t>
            </w:r>
            <w:r w:rsidR="00FB0EF4" w:rsidRPr="672FD2FB">
              <w:rPr>
                <w:rFonts w:ascii="Arial" w:eastAsiaTheme="minorEastAsia" w:hAnsi="Arial" w:cs="Arial"/>
                <w:color w:val="000000" w:themeColor="text1"/>
                <w:kern w:val="24"/>
                <w:sz w:val="20"/>
                <w:szCs w:val="20"/>
              </w:rPr>
              <w:t xml:space="preserve"> </w:t>
            </w:r>
          </w:p>
          <w:p w14:paraId="744D6E45" w14:textId="7AAAFAF4" w:rsidR="00FB0EF4" w:rsidRPr="007C3404" w:rsidRDefault="007C3404" w:rsidP="672FD2FB">
            <w:pPr>
              <w:numPr>
                <w:ilvl w:val="0"/>
                <w:numId w:val="35"/>
              </w:numPr>
              <w:shd w:val="clear" w:color="auto" w:fill="FFFFFF" w:themeFill="background1"/>
              <w:spacing w:after="0" w:line="240" w:lineRule="auto"/>
              <w:ind w:left="714" w:hanging="357"/>
              <w:rPr>
                <w:rFonts w:ascii="Arial" w:hAnsi="Arial" w:cs="Arial"/>
                <w:color w:val="232629"/>
                <w:sz w:val="20"/>
                <w:szCs w:val="20"/>
              </w:rPr>
            </w:pPr>
            <w:r w:rsidRPr="672FD2FB">
              <w:rPr>
                <w:rFonts w:ascii="Arial" w:eastAsiaTheme="minorEastAsia" w:hAnsi="Arial" w:cs="Arial"/>
                <w:color w:val="000000" w:themeColor="text1"/>
                <w:kern w:val="24"/>
                <w:sz w:val="20"/>
                <w:szCs w:val="20"/>
              </w:rPr>
              <w:t>S</w:t>
            </w:r>
            <w:r w:rsidR="00FB0EF4" w:rsidRPr="672FD2FB">
              <w:rPr>
                <w:rFonts w:ascii="Arial" w:eastAsiaTheme="minorEastAsia" w:hAnsi="Arial" w:cs="Arial"/>
                <w:color w:val="000000" w:themeColor="text1"/>
                <w:kern w:val="24"/>
                <w:sz w:val="20"/>
                <w:szCs w:val="20"/>
              </w:rPr>
              <w:t>upport the delivery of i</w:t>
            </w:r>
            <w:r w:rsidR="00FB0EF4" w:rsidRPr="007C3404">
              <w:rPr>
                <w:rFonts w:ascii="Arial" w:hAnsi="Arial" w:cs="Arial"/>
                <w:color w:val="232629"/>
                <w:sz w:val="20"/>
                <w:szCs w:val="20"/>
              </w:rPr>
              <w:t>mproved reporting of members linked to partnerships.</w:t>
            </w:r>
          </w:p>
          <w:p w14:paraId="598C4254" w14:textId="77777777" w:rsidR="00FB0EF4" w:rsidRPr="00DC1E78" w:rsidRDefault="00FB0EF4" w:rsidP="672FD2FB">
            <w:pPr>
              <w:numPr>
                <w:ilvl w:val="0"/>
                <w:numId w:val="35"/>
              </w:numPr>
              <w:shd w:val="clear" w:color="auto" w:fill="FFFFFF" w:themeFill="background1"/>
              <w:spacing w:after="0" w:line="240" w:lineRule="auto"/>
              <w:ind w:left="714" w:hanging="357"/>
              <w:rPr>
                <w:rFonts w:ascii="Arial" w:hAnsi="Arial" w:cs="Arial"/>
                <w:color w:val="232629"/>
                <w:sz w:val="20"/>
                <w:szCs w:val="20"/>
              </w:rPr>
            </w:pPr>
            <w:r w:rsidRPr="672FD2FB">
              <w:rPr>
                <w:rFonts w:ascii="Arial" w:hAnsi="Arial" w:cs="Arial"/>
                <w:color w:val="232629"/>
                <w:sz w:val="20"/>
                <w:szCs w:val="20"/>
              </w:rPr>
              <w:t xml:space="preserve">Improved join online journey. </w:t>
            </w:r>
          </w:p>
          <w:p w14:paraId="691C4E2C" w14:textId="45161F3E" w:rsidR="00101FD3" w:rsidRPr="00DC1E78" w:rsidRDefault="003D2F69" w:rsidP="672FD2FB">
            <w:pPr>
              <w:numPr>
                <w:ilvl w:val="0"/>
                <w:numId w:val="35"/>
              </w:numPr>
              <w:shd w:val="clear" w:color="auto" w:fill="FFFFFF" w:themeFill="background1"/>
              <w:spacing w:after="0" w:line="240" w:lineRule="auto"/>
              <w:ind w:left="714" w:hanging="357"/>
              <w:rPr>
                <w:rFonts w:ascii="Arial" w:hAnsi="Arial" w:cs="Arial"/>
                <w:color w:val="232629"/>
                <w:sz w:val="20"/>
                <w:szCs w:val="20"/>
              </w:rPr>
            </w:pPr>
            <w:r w:rsidRPr="672FD2FB">
              <w:rPr>
                <w:rFonts w:ascii="Arial" w:hAnsi="Arial" w:cs="Arial"/>
                <w:color w:val="232629"/>
                <w:sz w:val="20"/>
                <w:szCs w:val="20"/>
              </w:rPr>
              <w:t>Review of key segments and identify gaps in proposition and competitor comparison</w:t>
            </w:r>
          </w:p>
          <w:p w14:paraId="3E2A95EB" w14:textId="62486B28" w:rsidR="00DC1E78" w:rsidRPr="00DC1E78" w:rsidRDefault="00DC1E78" w:rsidP="672FD2FB">
            <w:pPr>
              <w:pStyle w:val="NoSpacing"/>
              <w:numPr>
                <w:ilvl w:val="0"/>
                <w:numId w:val="35"/>
              </w:numPr>
              <w:ind w:left="714" w:hanging="357"/>
              <w:rPr>
                <w:rFonts w:ascii="Arial" w:hAnsi="Arial" w:cs="Arial"/>
                <w:sz w:val="20"/>
                <w:szCs w:val="20"/>
              </w:rPr>
            </w:pPr>
            <w:r w:rsidRPr="672FD2FB">
              <w:rPr>
                <w:rFonts w:ascii="Arial" w:hAnsi="Arial" w:cs="Arial"/>
                <w:sz w:val="20"/>
                <w:szCs w:val="20"/>
              </w:rPr>
              <w:t xml:space="preserve">Review existing </w:t>
            </w:r>
            <w:r w:rsidR="00471A43" w:rsidRPr="672FD2FB">
              <w:rPr>
                <w:rFonts w:ascii="Arial" w:hAnsi="Arial" w:cs="Arial"/>
                <w:sz w:val="20"/>
                <w:szCs w:val="20"/>
              </w:rPr>
              <w:t>partnerships,</w:t>
            </w:r>
            <w:r w:rsidRPr="672FD2FB">
              <w:rPr>
                <w:rFonts w:ascii="Arial" w:hAnsi="Arial" w:cs="Arial"/>
                <w:sz w:val="20"/>
                <w:szCs w:val="20"/>
              </w:rPr>
              <w:t xml:space="preserve"> contracts, ROI, marketing opportunities.</w:t>
            </w:r>
          </w:p>
          <w:p w14:paraId="02C636DC" w14:textId="77777777" w:rsidR="00DC1E78" w:rsidRPr="00DC1E78" w:rsidRDefault="00DC1E78" w:rsidP="672FD2FB">
            <w:pPr>
              <w:pStyle w:val="NoSpacing"/>
              <w:numPr>
                <w:ilvl w:val="0"/>
                <w:numId w:val="35"/>
              </w:numPr>
              <w:ind w:left="714" w:hanging="357"/>
              <w:rPr>
                <w:rFonts w:ascii="Arial" w:hAnsi="Arial" w:cs="Arial"/>
                <w:sz w:val="20"/>
                <w:szCs w:val="20"/>
              </w:rPr>
            </w:pPr>
            <w:r w:rsidRPr="672FD2FB">
              <w:rPr>
                <w:rFonts w:ascii="Arial" w:hAnsi="Arial" w:cs="Arial"/>
                <w:sz w:val="20"/>
                <w:szCs w:val="20"/>
              </w:rPr>
              <w:t xml:space="preserve">Create a clear partnerships approach / process which outlines benefits, ROI &amp; regular review. </w:t>
            </w:r>
          </w:p>
          <w:p w14:paraId="3F095795" w14:textId="78CC4FE2" w:rsidR="009E22D0" w:rsidRPr="007F096C" w:rsidRDefault="009E22D0" w:rsidP="00A0216D">
            <w:pPr>
              <w:pStyle w:val="NoSpacing"/>
              <w:ind w:left="720"/>
              <w:rPr>
                <w:rFonts w:ascii="Arial" w:hAnsi="Arial" w:cs="Arial"/>
                <w:sz w:val="20"/>
                <w:szCs w:val="20"/>
              </w:rPr>
            </w:pPr>
          </w:p>
        </w:tc>
      </w:tr>
    </w:tbl>
    <w:p w14:paraId="7DE1109F" w14:textId="77777777" w:rsidR="009E22D0" w:rsidRPr="008A7829" w:rsidRDefault="009E22D0" w:rsidP="00B75089">
      <w:pPr>
        <w:spacing w:line="240" w:lineRule="auto"/>
        <w:rPr>
          <w:rFonts w:ascii="Arial" w:hAnsi="Arial" w:cs="Arial"/>
          <w:sz w:val="6"/>
          <w:szCs w:val="6"/>
        </w:rPr>
      </w:pPr>
    </w:p>
    <w:tbl>
      <w:tblPr>
        <w:tblStyle w:val="TableGrid"/>
        <w:tblW w:w="10490" w:type="dxa"/>
        <w:tblInd w:w="-743" w:type="dxa"/>
        <w:tblLook w:val="04A0" w:firstRow="1" w:lastRow="0" w:firstColumn="1" w:lastColumn="0" w:noHBand="0" w:noVBand="1"/>
      </w:tblPr>
      <w:tblGrid>
        <w:gridCol w:w="10490"/>
      </w:tblGrid>
      <w:tr w:rsidR="005542D1" w:rsidRPr="00B75089" w14:paraId="5DEE4687" w14:textId="77777777" w:rsidTr="672FD2FB">
        <w:trPr>
          <w:trHeight w:val="315"/>
        </w:trPr>
        <w:tc>
          <w:tcPr>
            <w:tcW w:w="10490" w:type="dxa"/>
            <w:shd w:val="clear" w:color="auto" w:fill="D9D9D9" w:themeFill="background1" w:themeFillShade="D9"/>
            <w:vAlign w:val="center"/>
          </w:tcPr>
          <w:p w14:paraId="3E47A769" w14:textId="77777777" w:rsidR="005542D1" w:rsidRPr="00B75089" w:rsidRDefault="005542D1" w:rsidP="00AA0FE5">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Key Governance Responsibilities</w:t>
            </w:r>
          </w:p>
        </w:tc>
      </w:tr>
      <w:tr w:rsidR="005542D1" w:rsidRPr="00B75089" w14:paraId="53FB01BD" w14:textId="77777777" w:rsidTr="672FD2FB">
        <w:trPr>
          <w:trHeight w:val="277"/>
        </w:trPr>
        <w:tc>
          <w:tcPr>
            <w:tcW w:w="10490" w:type="dxa"/>
          </w:tcPr>
          <w:p w14:paraId="53E0B2E7" w14:textId="5CA88D7D" w:rsidR="00A0216D" w:rsidRPr="00A0216D" w:rsidRDefault="00A0216D" w:rsidP="00A0216D">
            <w:pPr>
              <w:pStyle w:val="ListParagraph"/>
              <w:numPr>
                <w:ilvl w:val="0"/>
                <w:numId w:val="24"/>
              </w:numPr>
              <w:spacing w:before="0" w:beforeAutospacing="0" w:after="0" w:afterAutospacing="0"/>
              <w:ind w:left="357" w:hanging="357"/>
              <w:rPr>
                <w:rFonts w:ascii="Arial" w:hAnsi="Arial" w:cs="Arial"/>
                <w:sz w:val="20"/>
                <w:szCs w:val="20"/>
              </w:rPr>
            </w:pPr>
            <w:r w:rsidRPr="00A0216D">
              <w:rPr>
                <w:rFonts w:ascii="Arial" w:hAnsi="Arial" w:cs="Arial"/>
                <w:sz w:val="20"/>
                <w:szCs w:val="20"/>
              </w:rPr>
              <w:t>Partnership review meetings</w:t>
            </w:r>
          </w:p>
          <w:p w14:paraId="6E3C2E44" w14:textId="18BCC79C" w:rsidR="00A0216D" w:rsidRDefault="00A0216D" w:rsidP="672FD2FB">
            <w:pPr>
              <w:pStyle w:val="ListParagraph"/>
              <w:numPr>
                <w:ilvl w:val="0"/>
                <w:numId w:val="24"/>
              </w:numPr>
              <w:spacing w:before="0" w:beforeAutospacing="0" w:after="0" w:afterAutospacing="0"/>
              <w:ind w:left="357" w:hanging="357"/>
              <w:rPr>
                <w:rFonts w:ascii="Arial" w:hAnsi="Arial" w:cs="Arial"/>
                <w:sz w:val="20"/>
                <w:szCs w:val="20"/>
              </w:rPr>
            </w:pPr>
            <w:r w:rsidRPr="672FD2FB">
              <w:rPr>
                <w:rFonts w:ascii="Arial" w:hAnsi="Arial" w:cs="Arial"/>
                <w:sz w:val="20"/>
                <w:szCs w:val="20"/>
              </w:rPr>
              <w:t>Contribution to Business Development and Engagement forums</w:t>
            </w:r>
          </w:p>
          <w:p w14:paraId="592896A0" w14:textId="3A5FADFC" w:rsidR="00C500DF" w:rsidRPr="00A0216D" w:rsidRDefault="00C500DF" w:rsidP="672FD2FB">
            <w:pPr>
              <w:pStyle w:val="ListParagraph"/>
              <w:numPr>
                <w:ilvl w:val="0"/>
                <w:numId w:val="24"/>
              </w:numPr>
              <w:spacing w:before="0" w:beforeAutospacing="0" w:after="0" w:afterAutospacing="0"/>
              <w:ind w:left="357" w:hanging="357"/>
              <w:rPr>
                <w:rFonts w:ascii="Arial" w:hAnsi="Arial" w:cs="Arial"/>
                <w:sz w:val="20"/>
                <w:szCs w:val="20"/>
              </w:rPr>
            </w:pPr>
            <w:r w:rsidRPr="672FD2FB">
              <w:rPr>
                <w:rFonts w:ascii="Arial" w:hAnsi="Arial" w:cs="Arial"/>
                <w:sz w:val="20"/>
                <w:szCs w:val="20"/>
              </w:rPr>
              <w:t>Documenting partnership arrangements and ensuring regular reviews.</w:t>
            </w:r>
          </w:p>
          <w:p w14:paraId="225C8F87" w14:textId="77777777" w:rsidR="00600836" w:rsidRPr="00600836" w:rsidRDefault="00600836" w:rsidP="00600836">
            <w:pPr>
              <w:spacing w:after="0"/>
              <w:rPr>
                <w:rFonts w:ascii="Arial" w:hAnsi="Arial" w:cs="Arial"/>
                <w:sz w:val="20"/>
                <w:szCs w:val="20"/>
              </w:rPr>
            </w:pPr>
          </w:p>
        </w:tc>
      </w:tr>
    </w:tbl>
    <w:p w14:paraId="5F7E8560" w14:textId="77777777" w:rsidR="00600836" w:rsidRDefault="00600836" w:rsidP="00B75089">
      <w:pPr>
        <w:spacing w:line="240" w:lineRule="auto"/>
        <w:rPr>
          <w:rFonts w:ascii="Arial" w:hAnsi="Arial" w:cs="Arial"/>
          <w:sz w:val="10"/>
          <w:szCs w:val="10"/>
        </w:rPr>
      </w:pPr>
    </w:p>
    <w:p w14:paraId="13CFAC4A" w14:textId="77777777" w:rsidR="00520A72" w:rsidRPr="008A7829" w:rsidRDefault="00520A72" w:rsidP="00B75089">
      <w:pPr>
        <w:spacing w:line="240" w:lineRule="auto"/>
        <w:rPr>
          <w:rFonts w:ascii="Arial" w:hAnsi="Arial" w:cs="Arial"/>
          <w:sz w:val="10"/>
          <w:szCs w:val="10"/>
        </w:rPr>
      </w:pPr>
    </w:p>
    <w:tbl>
      <w:tblPr>
        <w:tblStyle w:val="TableGrid"/>
        <w:tblW w:w="10542" w:type="dxa"/>
        <w:tblLook w:val="04A0" w:firstRow="1" w:lastRow="0" w:firstColumn="1" w:lastColumn="0" w:noHBand="0" w:noVBand="1"/>
      </w:tblPr>
      <w:tblGrid>
        <w:gridCol w:w="6038"/>
        <w:gridCol w:w="4504"/>
      </w:tblGrid>
      <w:tr w:rsidR="0056188D" w:rsidRPr="00B75089" w14:paraId="0366CAE8" w14:textId="77777777" w:rsidTr="00520A72">
        <w:trPr>
          <w:trHeight w:val="488"/>
        </w:trPr>
        <w:tc>
          <w:tcPr>
            <w:tcW w:w="6038" w:type="dxa"/>
            <w:shd w:val="clear" w:color="auto" w:fill="D9D9D9" w:themeFill="background1" w:themeFillShade="D9"/>
            <w:vAlign w:val="center"/>
          </w:tcPr>
          <w:p w14:paraId="21114264" w14:textId="77777777" w:rsidR="0056188D" w:rsidRPr="00B75089" w:rsidRDefault="00C91CFA" w:rsidP="00AA0FE5">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Leadership Framework Competencies</w:t>
            </w:r>
          </w:p>
        </w:tc>
        <w:tc>
          <w:tcPr>
            <w:tcW w:w="4504" w:type="dxa"/>
            <w:shd w:val="clear" w:color="auto" w:fill="D9D9D9" w:themeFill="background1" w:themeFillShade="D9"/>
            <w:vAlign w:val="center"/>
          </w:tcPr>
          <w:p w14:paraId="2E2CAFF3" w14:textId="77777777" w:rsidR="0056188D" w:rsidRPr="00AA0FE5" w:rsidRDefault="00C91CFA" w:rsidP="00AA0FE5">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Level</w:t>
            </w:r>
          </w:p>
        </w:tc>
      </w:tr>
      <w:tr w:rsidR="0056188D" w:rsidRPr="00B75089" w14:paraId="5B61CE22" w14:textId="77777777" w:rsidTr="00520A72">
        <w:trPr>
          <w:trHeight w:val="276"/>
        </w:trPr>
        <w:tc>
          <w:tcPr>
            <w:tcW w:w="6038" w:type="dxa"/>
          </w:tcPr>
          <w:p w14:paraId="1982E0A7" w14:textId="77777777" w:rsidR="0056188D" w:rsidRPr="00B75089" w:rsidRDefault="0056188D" w:rsidP="00B75089">
            <w:pPr>
              <w:spacing w:after="0" w:line="240" w:lineRule="auto"/>
              <w:rPr>
                <w:rFonts w:ascii="Arial" w:hAnsi="Arial" w:cs="Arial"/>
                <w:sz w:val="20"/>
                <w:szCs w:val="20"/>
              </w:rPr>
            </w:pPr>
            <w:r w:rsidRPr="00B75089">
              <w:rPr>
                <w:rFonts w:ascii="Arial" w:hAnsi="Arial" w:cs="Arial"/>
                <w:sz w:val="20"/>
                <w:szCs w:val="20"/>
              </w:rPr>
              <w:t>Fresh Thinking</w:t>
            </w:r>
          </w:p>
        </w:tc>
        <w:tc>
          <w:tcPr>
            <w:tcW w:w="4504" w:type="dxa"/>
          </w:tcPr>
          <w:p w14:paraId="4CF12D40" w14:textId="5292A555" w:rsidR="0056188D" w:rsidRPr="00AA0FE5" w:rsidRDefault="00B560AE" w:rsidP="00637E20">
            <w:pPr>
              <w:spacing w:after="0" w:line="240" w:lineRule="auto"/>
              <w:rPr>
                <w:rFonts w:ascii="Arial" w:hAnsi="Arial" w:cs="Arial"/>
                <w:sz w:val="20"/>
                <w:szCs w:val="20"/>
              </w:rPr>
            </w:pPr>
            <w:r>
              <w:rPr>
                <w:rFonts w:ascii="Arial" w:hAnsi="Arial" w:cs="Arial"/>
                <w:sz w:val="20"/>
                <w:szCs w:val="20"/>
              </w:rPr>
              <w:t xml:space="preserve">Leading </w:t>
            </w:r>
            <w:r w:rsidR="00E5412A">
              <w:rPr>
                <w:rFonts w:ascii="Arial" w:hAnsi="Arial" w:cs="Arial"/>
                <w:sz w:val="20"/>
                <w:szCs w:val="20"/>
              </w:rPr>
              <w:t xml:space="preserve">Self and </w:t>
            </w:r>
            <w:r w:rsidR="00637E20">
              <w:rPr>
                <w:rFonts w:ascii="Arial" w:hAnsi="Arial" w:cs="Arial"/>
                <w:sz w:val="20"/>
                <w:szCs w:val="20"/>
              </w:rPr>
              <w:t>O</w:t>
            </w:r>
            <w:r>
              <w:rPr>
                <w:rFonts w:ascii="Arial" w:hAnsi="Arial" w:cs="Arial"/>
                <w:sz w:val="20"/>
                <w:szCs w:val="20"/>
              </w:rPr>
              <w:t xml:space="preserve">thers </w:t>
            </w:r>
          </w:p>
        </w:tc>
      </w:tr>
      <w:tr w:rsidR="00E5412A" w:rsidRPr="00B75089" w14:paraId="5C0610FF" w14:textId="77777777" w:rsidTr="00520A72">
        <w:trPr>
          <w:trHeight w:val="276"/>
        </w:trPr>
        <w:tc>
          <w:tcPr>
            <w:tcW w:w="6038" w:type="dxa"/>
          </w:tcPr>
          <w:p w14:paraId="522DDF0B" w14:textId="77777777" w:rsidR="00E5412A" w:rsidRPr="00B75089" w:rsidRDefault="00E5412A" w:rsidP="00E5412A">
            <w:pPr>
              <w:spacing w:after="0" w:line="240" w:lineRule="auto"/>
              <w:rPr>
                <w:rFonts w:ascii="Arial" w:hAnsi="Arial" w:cs="Arial"/>
                <w:sz w:val="20"/>
                <w:szCs w:val="20"/>
              </w:rPr>
            </w:pPr>
            <w:r w:rsidRPr="00B75089">
              <w:rPr>
                <w:rFonts w:ascii="Arial" w:hAnsi="Arial" w:cs="Arial"/>
                <w:sz w:val="20"/>
                <w:szCs w:val="20"/>
              </w:rPr>
              <w:t>Building Capability</w:t>
            </w:r>
            <w:r>
              <w:rPr>
                <w:rFonts w:ascii="Arial" w:hAnsi="Arial" w:cs="Arial"/>
                <w:sz w:val="20"/>
                <w:szCs w:val="20"/>
              </w:rPr>
              <w:t xml:space="preserve"> in Self and Others</w:t>
            </w:r>
          </w:p>
        </w:tc>
        <w:tc>
          <w:tcPr>
            <w:tcW w:w="4504" w:type="dxa"/>
          </w:tcPr>
          <w:p w14:paraId="44D28A07" w14:textId="158953B6" w:rsidR="00E5412A" w:rsidRPr="00AA0FE5" w:rsidRDefault="00E5412A" w:rsidP="00E5412A">
            <w:pPr>
              <w:spacing w:after="0" w:line="240" w:lineRule="auto"/>
              <w:rPr>
                <w:rFonts w:ascii="Arial" w:hAnsi="Arial" w:cs="Arial"/>
              </w:rPr>
            </w:pPr>
            <w:r>
              <w:rPr>
                <w:rFonts w:ascii="Arial" w:hAnsi="Arial" w:cs="Arial"/>
                <w:sz w:val="20"/>
                <w:szCs w:val="20"/>
              </w:rPr>
              <w:t xml:space="preserve">Leading Self and Others </w:t>
            </w:r>
          </w:p>
        </w:tc>
      </w:tr>
      <w:tr w:rsidR="00E5412A" w:rsidRPr="00B75089" w14:paraId="54E5FCD5" w14:textId="77777777" w:rsidTr="00520A72">
        <w:trPr>
          <w:trHeight w:val="276"/>
        </w:trPr>
        <w:tc>
          <w:tcPr>
            <w:tcW w:w="6038" w:type="dxa"/>
          </w:tcPr>
          <w:p w14:paraId="6FC6FA66" w14:textId="77777777" w:rsidR="00E5412A" w:rsidRPr="00B75089" w:rsidRDefault="00E5412A" w:rsidP="00E5412A">
            <w:pPr>
              <w:spacing w:after="0" w:line="240" w:lineRule="auto"/>
              <w:rPr>
                <w:rFonts w:ascii="Arial" w:hAnsi="Arial" w:cs="Arial"/>
                <w:sz w:val="20"/>
                <w:szCs w:val="20"/>
              </w:rPr>
            </w:pPr>
            <w:r w:rsidRPr="00B75089">
              <w:rPr>
                <w:rFonts w:ascii="Arial" w:hAnsi="Arial" w:cs="Arial"/>
                <w:sz w:val="20"/>
                <w:szCs w:val="20"/>
              </w:rPr>
              <w:t>Influencing Others</w:t>
            </w:r>
          </w:p>
        </w:tc>
        <w:tc>
          <w:tcPr>
            <w:tcW w:w="4504" w:type="dxa"/>
          </w:tcPr>
          <w:p w14:paraId="3F810D3F" w14:textId="21790696" w:rsidR="00E5412A" w:rsidRPr="00AA0FE5" w:rsidRDefault="00E5412A" w:rsidP="00E5412A">
            <w:pPr>
              <w:spacing w:after="0" w:line="240" w:lineRule="auto"/>
              <w:rPr>
                <w:rFonts w:ascii="Arial" w:hAnsi="Arial" w:cs="Arial"/>
              </w:rPr>
            </w:pPr>
            <w:r>
              <w:rPr>
                <w:rFonts w:ascii="Arial" w:hAnsi="Arial" w:cs="Arial"/>
                <w:sz w:val="20"/>
                <w:szCs w:val="20"/>
              </w:rPr>
              <w:t xml:space="preserve">Leading Self and Others </w:t>
            </w:r>
          </w:p>
        </w:tc>
      </w:tr>
      <w:tr w:rsidR="00E5412A" w:rsidRPr="00B75089" w14:paraId="4C75CB94" w14:textId="77777777" w:rsidTr="00520A72">
        <w:trPr>
          <w:trHeight w:val="276"/>
        </w:trPr>
        <w:tc>
          <w:tcPr>
            <w:tcW w:w="6038" w:type="dxa"/>
          </w:tcPr>
          <w:p w14:paraId="16215425" w14:textId="77777777" w:rsidR="00E5412A" w:rsidRPr="00B75089" w:rsidRDefault="00E5412A" w:rsidP="00E5412A">
            <w:pPr>
              <w:spacing w:after="0" w:line="240" w:lineRule="auto"/>
              <w:rPr>
                <w:rFonts w:ascii="Arial" w:hAnsi="Arial" w:cs="Arial"/>
                <w:sz w:val="20"/>
                <w:szCs w:val="20"/>
              </w:rPr>
            </w:pPr>
            <w:r w:rsidRPr="00B75089">
              <w:rPr>
                <w:rFonts w:ascii="Arial" w:hAnsi="Arial" w:cs="Arial"/>
                <w:sz w:val="20"/>
                <w:szCs w:val="20"/>
              </w:rPr>
              <w:t>Collaborating</w:t>
            </w:r>
            <w:r>
              <w:rPr>
                <w:rFonts w:ascii="Arial" w:hAnsi="Arial" w:cs="Arial"/>
                <w:sz w:val="20"/>
                <w:szCs w:val="20"/>
              </w:rPr>
              <w:t xml:space="preserve"> for Results</w:t>
            </w:r>
          </w:p>
        </w:tc>
        <w:tc>
          <w:tcPr>
            <w:tcW w:w="4504" w:type="dxa"/>
          </w:tcPr>
          <w:p w14:paraId="17A5BDFA" w14:textId="01F6E0B2" w:rsidR="00E5412A" w:rsidRPr="00AA0FE5" w:rsidRDefault="00E5412A" w:rsidP="00E5412A">
            <w:pPr>
              <w:spacing w:after="0" w:line="240" w:lineRule="auto"/>
              <w:rPr>
                <w:rFonts w:ascii="Arial" w:hAnsi="Arial" w:cs="Arial"/>
              </w:rPr>
            </w:pPr>
            <w:r>
              <w:rPr>
                <w:rFonts w:ascii="Arial" w:hAnsi="Arial" w:cs="Arial"/>
                <w:sz w:val="20"/>
                <w:szCs w:val="20"/>
              </w:rPr>
              <w:t xml:space="preserve">Leading Self and Others </w:t>
            </w:r>
          </w:p>
        </w:tc>
      </w:tr>
      <w:tr w:rsidR="00E5412A" w:rsidRPr="00B75089" w14:paraId="457D7733" w14:textId="77777777" w:rsidTr="00520A72">
        <w:trPr>
          <w:trHeight w:val="276"/>
        </w:trPr>
        <w:tc>
          <w:tcPr>
            <w:tcW w:w="6038" w:type="dxa"/>
          </w:tcPr>
          <w:p w14:paraId="5E0FC99A" w14:textId="77777777" w:rsidR="00E5412A" w:rsidRPr="00B75089" w:rsidRDefault="00E5412A" w:rsidP="00E5412A">
            <w:pPr>
              <w:spacing w:after="0" w:line="240" w:lineRule="auto"/>
              <w:rPr>
                <w:rFonts w:ascii="Arial" w:hAnsi="Arial" w:cs="Arial"/>
                <w:sz w:val="20"/>
                <w:szCs w:val="20"/>
              </w:rPr>
            </w:pPr>
            <w:r w:rsidRPr="00B75089">
              <w:rPr>
                <w:rFonts w:ascii="Arial" w:hAnsi="Arial" w:cs="Arial"/>
                <w:sz w:val="20"/>
                <w:szCs w:val="20"/>
              </w:rPr>
              <w:t>Leading Self and Others</w:t>
            </w:r>
          </w:p>
        </w:tc>
        <w:tc>
          <w:tcPr>
            <w:tcW w:w="4504" w:type="dxa"/>
          </w:tcPr>
          <w:p w14:paraId="1EB5F4CF" w14:textId="2492F525" w:rsidR="00E5412A" w:rsidRPr="00AA0FE5" w:rsidRDefault="00E5412A" w:rsidP="00E5412A">
            <w:pPr>
              <w:spacing w:after="0" w:line="240" w:lineRule="auto"/>
              <w:rPr>
                <w:rFonts w:ascii="Arial" w:hAnsi="Arial" w:cs="Arial"/>
              </w:rPr>
            </w:pPr>
            <w:r>
              <w:rPr>
                <w:rFonts w:ascii="Arial" w:hAnsi="Arial" w:cs="Arial"/>
                <w:sz w:val="20"/>
                <w:szCs w:val="20"/>
              </w:rPr>
              <w:t xml:space="preserve">Leading Self and Others </w:t>
            </w:r>
          </w:p>
        </w:tc>
      </w:tr>
      <w:tr w:rsidR="00E5412A" w:rsidRPr="00B75089" w14:paraId="30251AD6" w14:textId="77777777" w:rsidTr="00520A72">
        <w:trPr>
          <w:trHeight w:val="276"/>
        </w:trPr>
        <w:tc>
          <w:tcPr>
            <w:tcW w:w="6038" w:type="dxa"/>
          </w:tcPr>
          <w:p w14:paraId="7952BCBC" w14:textId="77777777" w:rsidR="00E5412A" w:rsidRPr="00B75089" w:rsidRDefault="00E5412A" w:rsidP="00E5412A">
            <w:pPr>
              <w:spacing w:after="0" w:line="240" w:lineRule="auto"/>
              <w:rPr>
                <w:rFonts w:ascii="Arial" w:hAnsi="Arial" w:cs="Arial"/>
                <w:sz w:val="20"/>
                <w:szCs w:val="20"/>
              </w:rPr>
            </w:pPr>
            <w:r w:rsidRPr="00B75089">
              <w:rPr>
                <w:rFonts w:ascii="Arial" w:hAnsi="Arial" w:cs="Arial"/>
                <w:sz w:val="20"/>
                <w:szCs w:val="20"/>
              </w:rPr>
              <w:t>Commercial and Risk</w:t>
            </w:r>
            <w:r>
              <w:rPr>
                <w:rFonts w:ascii="Arial" w:hAnsi="Arial" w:cs="Arial"/>
                <w:sz w:val="20"/>
                <w:szCs w:val="20"/>
              </w:rPr>
              <w:t xml:space="preserve"> Thinking </w:t>
            </w:r>
          </w:p>
        </w:tc>
        <w:tc>
          <w:tcPr>
            <w:tcW w:w="4504" w:type="dxa"/>
          </w:tcPr>
          <w:p w14:paraId="761F76FF" w14:textId="5EE038E6" w:rsidR="00E5412A" w:rsidRPr="00AA0FE5" w:rsidRDefault="00E5412A" w:rsidP="00E5412A">
            <w:pPr>
              <w:spacing w:after="0" w:line="240" w:lineRule="auto"/>
              <w:rPr>
                <w:rFonts w:ascii="Arial" w:hAnsi="Arial" w:cs="Arial"/>
              </w:rPr>
            </w:pPr>
            <w:r>
              <w:rPr>
                <w:rFonts w:ascii="Arial" w:hAnsi="Arial" w:cs="Arial"/>
                <w:sz w:val="20"/>
                <w:szCs w:val="20"/>
              </w:rPr>
              <w:t xml:space="preserve">Leading Self and Others </w:t>
            </w:r>
          </w:p>
        </w:tc>
      </w:tr>
    </w:tbl>
    <w:tbl>
      <w:tblPr>
        <w:tblStyle w:val="TableGrid1"/>
        <w:tblpPr w:leftFromText="180" w:rightFromText="180" w:vertAnchor="text" w:horzAnchor="margin" w:tblpXSpec="center" w:tblpY="488"/>
        <w:tblW w:w="10031" w:type="dxa"/>
        <w:tblLook w:val="04A0" w:firstRow="1" w:lastRow="0" w:firstColumn="1" w:lastColumn="0" w:noHBand="0" w:noVBand="1"/>
      </w:tblPr>
      <w:tblGrid>
        <w:gridCol w:w="460"/>
        <w:gridCol w:w="2342"/>
        <w:gridCol w:w="3827"/>
        <w:gridCol w:w="3402"/>
      </w:tblGrid>
      <w:tr w:rsidR="00520A72" w:rsidRPr="00B75089" w14:paraId="12B5E3EF" w14:textId="77777777" w:rsidTr="672FD2FB">
        <w:trPr>
          <w:trHeight w:val="418"/>
        </w:trPr>
        <w:tc>
          <w:tcPr>
            <w:tcW w:w="460" w:type="dxa"/>
            <w:tcBorders>
              <w:bottom w:val="nil"/>
            </w:tcBorders>
            <w:shd w:val="clear" w:color="auto" w:fill="D9D9D9" w:themeFill="background1" w:themeFillShade="D9"/>
            <w:vAlign w:val="center"/>
          </w:tcPr>
          <w:p w14:paraId="1A834382" w14:textId="77777777" w:rsidR="00520A72" w:rsidRPr="00B75089" w:rsidRDefault="00520A72" w:rsidP="00520A72">
            <w:pPr>
              <w:spacing w:after="0" w:line="240" w:lineRule="auto"/>
              <w:rPr>
                <w:rFonts w:ascii="Arial" w:hAnsi="Arial" w:cs="Arial"/>
                <w:b/>
                <w:sz w:val="20"/>
                <w:szCs w:val="20"/>
              </w:rPr>
            </w:pPr>
          </w:p>
        </w:tc>
        <w:tc>
          <w:tcPr>
            <w:tcW w:w="2342" w:type="dxa"/>
            <w:shd w:val="clear" w:color="auto" w:fill="D9D9D9" w:themeFill="background1" w:themeFillShade="D9"/>
            <w:vAlign w:val="center"/>
          </w:tcPr>
          <w:p w14:paraId="38C19BCF" w14:textId="77777777" w:rsidR="00520A72" w:rsidRPr="00B75089" w:rsidRDefault="00520A72" w:rsidP="00520A72">
            <w:pPr>
              <w:spacing w:after="0" w:line="240" w:lineRule="auto"/>
              <w:rPr>
                <w:rFonts w:ascii="Arial" w:hAnsi="Arial" w:cs="Arial"/>
                <w:b/>
                <w:sz w:val="20"/>
                <w:szCs w:val="20"/>
              </w:rPr>
            </w:pPr>
            <w:r w:rsidRPr="00B75089">
              <w:rPr>
                <w:rFonts w:ascii="Arial" w:hAnsi="Arial" w:cs="Arial"/>
                <w:b/>
                <w:sz w:val="20"/>
                <w:szCs w:val="20"/>
              </w:rPr>
              <w:t>Knowledge and Qualifications</w:t>
            </w:r>
          </w:p>
        </w:tc>
        <w:tc>
          <w:tcPr>
            <w:tcW w:w="3827" w:type="dxa"/>
            <w:shd w:val="clear" w:color="auto" w:fill="D9D9D9" w:themeFill="background1" w:themeFillShade="D9"/>
            <w:vAlign w:val="center"/>
          </w:tcPr>
          <w:p w14:paraId="768315E9" w14:textId="77777777" w:rsidR="00520A72" w:rsidRPr="00B75089" w:rsidRDefault="00520A72" w:rsidP="00520A72">
            <w:pPr>
              <w:spacing w:after="0" w:line="240" w:lineRule="auto"/>
              <w:rPr>
                <w:rFonts w:ascii="Arial" w:hAnsi="Arial" w:cs="Arial"/>
                <w:b/>
                <w:sz w:val="20"/>
                <w:szCs w:val="20"/>
              </w:rPr>
            </w:pPr>
            <w:r w:rsidRPr="00B75089">
              <w:rPr>
                <w:rFonts w:ascii="Arial" w:hAnsi="Arial" w:cs="Arial"/>
                <w:b/>
                <w:sz w:val="20"/>
                <w:szCs w:val="20"/>
              </w:rPr>
              <w:t>Skills</w:t>
            </w:r>
          </w:p>
        </w:tc>
        <w:tc>
          <w:tcPr>
            <w:tcW w:w="3402" w:type="dxa"/>
            <w:shd w:val="clear" w:color="auto" w:fill="D9D9D9" w:themeFill="background1" w:themeFillShade="D9"/>
            <w:vAlign w:val="center"/>
          </w:tcPr>
          <w:p w14:paraId="1DEC70F3" w14:textId="77777777" w:rsidR="00520A72" w:rsidRPr="00B75089" w:rsidRDefault="00520A72" w:rsidP="00520A72">
            <w:pPr>
              <w:spacing w:after="0" w:line="240" w:lineRule="auto"/>
              <w:rPr>
                <w:rFonts w:ascii="Arial" w:hAnsi="Arial" w:cs="Arial"/>
                <w:b/>
                <w:sz w:val="20"/>
                <w:szCs w:val="20"/>
              </w:rPr>
            </w:pPr>
            <w:r w:rsidRPr="00B75089">
              <w:rPr>
                <w:rFonts w:ascii="Arial" w:hAnsi="Arial" w:cs="Arial"/>
                <w:b/>
                <w:sz w:val="20"/>
                <w:szCs w:val="20"/>
              </w:rPr>
              <w:t>Experience</w:t>
            </w:r>
          </w:p>
        </w:tc>
      </w:tr>
      <w:tr w:rsidR="00520A72" w:rsidRPr="00B75089" w14:paraId="0A91D173" w14:textId="77777777" w:rsidTr="672FD2FB">
        <w:trPr>
          <w:cantSplit/>
          <w:trHeight w:val="3484"/>
        </w:trPr>
        <w:tc>
          <w:tcPr>
            <w:tcW w:w="460" w:type="dxa"/>
            <w:shd w:val="clear" w:color="auto" w:fill="D9D9D9" w:themeFill="background1" w:themeFillShade="D9"/>
            <w:textDirection w:val="btLr"/>
          </w:tcPr>
          <w:p w14:paraId="66F61081" w14:textId="77777777" w:rsidR="00520A72" w:rsidRPr="00B75089" w:rsidRDefault="00520A72" w:rsidP="00520A72">
            <w:pPr>
              <w:spacing w:after="0" w:line="240" w:lineRule="auto"/>
              <w:ind w:left="113" w:right="113"/>
              <w:jc w:val="center"/>
              <w:rPr>
                <w:rFonts w:ascii="Arial" w:hAnsi="Arial" w:cs="Arial"/>
                <w:b/>
                <w:sz w:val="20"/>
                <w:szCs w:val="20"/>
              </w:rPr>
            </w:pPr>
            <w:r w:rsidRPr="00B75089">
              <w:rPr>
                <w:rFonts w:ascii="Arial" w:hAnsi="Arial" w:cs="Arial"/>
                <w:b/>
                <w:sz w:val="20"/>
                <w:szCs w:val="20"/>
              </w:rPr>
              <w:t>Essential</w:t>
            </w:r>
          </w:p>
        </w:tc>
        <w:tc>
          <w:tcPr>
            <w:tcW w:w="2342" w:type="dxa"/>
          </w:tcPr>
          <w:p w14:paraId="08E4060D" w14:textId="77777777" w:rsidR="00520A72" w:rsidRPr="008D56BB" w:rsidRDefault="00520A72" w:rsidP="00520A72">
            <w:pPr>
              <w:pStyle w:val="ListParagraph"/>
              <w:spacing w:after="0"/>
              <w:ind w:left="360"/>
              <w:rPr>
                <w:rFonts w:ascii="Arial" w:eastAsia="Calibri" w:hAnsi="Arial" w:cs="Arial"/>
                <w:sz w:val="20"/>
                <w:szCs w:val="20"/>
              </w:rPr>
            </w:pPr>
          </w:p>
          <w:p w14:paraId="2EC8C464" w14:textId="77777777" w:rsidR="00520A72" w:rsidRPr="008D56BB" w:rsidRDefault="00520A72" w:rsidP="00520A72">
            <w:pPr>
              <w:pStyle w:val="ListParagraph"/>
              <w:ind w:left="0"/>
              <w:rPr>
                <w:rFonts w:ascii="Arial" w:eastAsia="Calibri" w:hAnsi="Arial" w:cs="Arial"/>
                <w:sz w:val="20"/>
                <w:szCs w:val="20"/>
              </w:rPr>
            </w:pPr>
            <w:r>
              <w:rPr>
                <w:rFonts w:ascii="Arial" w:eastAsia="Calibri" w:hAnsi="Arial" w:cs="Arial"/>
                <w:sz w:val="20"/>
                <w:szCs w:val="20"/>
              </w:rPr>
              <w:t>•</w:t>
            </w:r>
            <w:r>
              <w:t xml:space="preserve"> </w:t>
            </w:r>
            <w:r w:rsidRPr="008D56BB">
              <w:rPr>
                <w:rFonts w:ascii="Arial" w:eastAsia="Calibri" w:hAnsi="Arial" w:cs="Arial"/>
                <w:sz w:val="20"/>
                <w:szCs w:val="20"/>
              </w:rPr>
              <w:t>Educated to a degree standard or equivalent: essential</w:t>
            </w:r>
          </w:p>
          <w:p w14:paraId="6722F57C" w14:textId="77777777" w:rsidR="00520A72" w:rsidRDefault="00520A72" w:rsidP="00520A72">
            <w:pPr>
              <w:pStyle w:val="ListParagraph"/>
              <w:spacing w:after="0"/>
              <w:ind w:left="0"/>
              <w:rPr>
                <w:rFonts w:ascii="Arial" w:eastAsia="Calibri" w:hAnsi="Arial" w:cs="Arial"/>
                <w:sz w:val="20"/>
                <w:szCs w:val="20"/>
              </w:rPr>
            </w:pPr>
            <w:r w:rsidRPr="008D56BB">
              <w:rPr>
                <w:rFonts w:ascii="Arial" w:eastAsia="Calibri" w:hAnsi="Arial" w:cs="Arial"/>
                <w:sz w:val="20"/>
                <w:szCs w:val="20"/>
              </w:rPr>
              <w:tab/>
              <w:t xml:space="preserve"> </w:t>
            </w:r>
          </w:p>
          <w:p w14:paraId="433088FD" w14:textId="77777777" w:rsidR="00520A72" w:rsidRDefault="00520A72" w:rsidP="00520A72">
            <w:pPr>
              <w:pStyle w:val="ListParagraph"/>
              <w:spacing w:after="0"/>
              <w:ind w:left="0"/>
              <w:rPr>
                <w:rFonts w:ascii="Arial" w:eastAsia="Calibri" w:hAnsi="Arial" w:cs="Arial"/>
                <w:sz w:val="20"/>
                <w:szCs w:val="20"/>
              </w:rPr>
            </w:pPr>
          </w:p>
          <w:p w14:paraId="38041DD0" w14:textId="77777777" w:rsidR="00520A72" w:rsidRPr="00534CF3" w:rsidRDefault="00520A72" w:rsidP="00520A72">
            <w:pPr>
              <w:pStyle w:val="ListParagraph"/>
              <w:spacing w:after="0"/>
              <w:ind w:left="0"/>
              <w:rPr>
                <w:rFonts w:ascii="Arial" w:eastAsia="Calibri" w:hAnsi="Arial" w:cs="Arial"/>
                <w:sz w:val="20"/>
                <w:szCs w:val="20"/>
              </w:rPr>
            </w:pPr>
          </w:p>
        </w:tc>
        <w:tc>
          <w:tcPr>
            <w:tcW w:w="3827" w:type="dxa"/>
          </w:tcPr>
          <w:p w14:paraId="10F88E7B" w14:textId="77777777" w:rsidR="00520A72" w:rsidRPr="00740EA9" w:rsidRDefault="00520A72" w:rsidP="00520A72">
            <w:pPr>
              <w:pStyle w:val="ListParagraph"/>
              <w:numPr>
                <w:ilvl w:val="0"/>
                <w:numId w:val="25"/>
              </w:numPr>
              <w:spacing w:after="0"/>
              <w:rPr>
                <w:rFonts w:ascii="Arial" w:eastAsia="Calibri" w:hAnsi="Arial" w:cs="Arial"/>
                <w:sz w:val="20"/>
                <w:szCs w:val="20"/>
              </w:rPr>
            </w:pPr>
            <w:r w:rsidRPr="00740EA9">
              <w:rPr>
                <w:rFonts w:ascii="Arial" w:eastAsia="Calibri" w:hAnsi="Arial" w:cs="Arial"/>
                <w:sz w:val="20"/>
                <w:szCs w:val="20"/>
              </w:rPr>
              <w:t>Strong negotiating and influencing skills with senior stakeholders</w:t>
            </w:r>
          </w:p>
          <w:p w14:paraId="2A7EB6F6" w14:textId="68BCA5C9" w:rsidR="00520A72" w:rsidRPr="00740EA9" w:rsidRDefault="00520A72" w:rsidP="00520A72">
            <w:pPr>
              <w:pStyle w:val="ListParagraph"/>
              <w:numPr>
                <w:ilvl w:val="0"/>
                <w:numId w:val="25"/>
              </w:numPr>
              <w:spacing w:after="0"/>
              <w:rPr>
                <w:rFonts w:ascii="Arial" w:eastAsia="Calibri" w:hAnsi="Arial" w:cs="Arial"/>
                <w:sz w:val="20"/>
                <w:szCs w:val="20"/>
              </w:rPr>
            </w:pPr>
            <w:r w:rsidRPr="00740EA9">
              <w:rPr>
                <w:rFonts w:ascii="Arial" w:eastAsia="Calibri" w:hAnsi="Arial" w:cs="Arial"/>
                <w:sz w:val="20"/>
                <w:szCs w:val="20"/>
              </w:rPr>
              <w:t>Ability to solve problems using in-depth local knowledge and expertise on member insights, sales results and member adoption</w:t>
            </w:r>
            <w:r w:rsidRPr="00740EA9" w:rsidDel="002B54C2">
              <w:rPr>
                <w:rFonts w:ascii="Arial" w:eastAsia="Calibri" w:hAnsi="Arial" w:cs="Arial"/>
                <w:sz w:val="20"/>
                <w:szCs w:val="20"/>
              </w:rPr>
              <w:t xml:space="preserve"> </w:t>
            </w:r>
          </w:p>
          <w:p w14:paraId="5A3DD0A2" w14:textId="77777777" w:rsidR="00520A72" w:rsidRPr="00740EA9" w:rsidRDefault="00520A72" w:rsidP="00520A72">
            <w:pPr>
              <w:pStyle w:val="ListParagraph"/>
              <w:numPr>
                <w:ilvl w:val="0"/>
                <w:numId w:val="25"/>
              </w:numPr>
              <w:spacing w:after="0"/>
              <w:rPr>
                <w:rFonts w:ascii="Arial" w:eastAsia="Calibri" w:hAnsi="Arial" w:cs="Arial"/>
                <w:sz w:val="20"/>
                <w:szCs w:val="20"/>
              </w:rPr>
            </w:pPr>
            <w:r w:rsidRPr="00740EA9">
              <w:rPr>
                <w:rFonts w:ascii="Arial" w:eastAsia="Calibri" w:hAnsi="Arial" w:cs="Arial"/>
                <w:sz w:val="20"/>
                <w:szCs w:val="20"/>
              </w:rPr>
              <w:t xml:space="preserve">Exceptional interpersonal skills and ability to develop strong internal and external working relationships </w:t>
            </w:r>
          </w:p>
          <w:p w14:paraId="1079CBD1" w14:textId="77777777" w:rsidR="00520A72" w:rsidRPr="00740EA9" w:rsidRDefault="00520A72" w:rsidP="00520A72">
            <w:pPr>
              <w:pStyle w:val="ListParagraph"/>
              <w:numPr>
                <w:ilvl w:val="0"/>
                <w:numId w:val="25"/>
              </w:numPr>
              <w:spacing w:after="0"/>
              <w:rPr>
                <w:rFonts w:ascii="Arial" w:eastAsia="Calibri" w:hAnsi="Arial" w:cs="Arial"/>
                <w:sz w:val="20"/>
                <w:szCs w:val="20"/>
              </w:rPr>
            </w:pPr>
            <w:r w:rsidRPr="00740EA9">
              <w:rPr>
                <w:rFonts w:ascii="Arial" w:eastAsia="Calibri" w:hAnsi="Arial" w:cs="Arial"/>
                <w:sz w:val="20"/>
                <w:szCs w:val="20"/>
              </w:rPr>
              <w:t>Ability to meet multiple objectives in an entrepreneurial environment with little in person supervision.</w:t>
            </w:r>
          </w:p>
          <w:p w14:paraId="0832EF67" w14:textId="77777777" w:rsidR="00520A72" w:rsidRDefault="00520A72" w:rsidP="00520A72">
            <w:pPr>
              <w:pStyle w:val="ListParagraph"/>
              <w:numPr>
                <w:ilvl w:val="0"/>
                <w:numId w:val="25"/>
              </w:numPr>
              <w:spacing w:after="0"/>
              <w:rPr>
                <w:rFonts w:ascii="Arial" w:eastAsia="Calibri" w:hAnsi="Arial" w:cs="Arial"/>
                <w:sz w:val="20"/>
                <w:szCs w:val="20"/>
              </w:rPr>
            </w:pPr>
            <w:r w:rsidRPr="672FD2FB">
              <w:rPr>
                <w:rFonts w:ascii="Arial" w:eastAsia="Calibri" w:hAnsi="Arial" w:cs="Arial"/>
                <w:sz w:val="20"/>
                <w:szCs w:val="20"/>
              </w:rPr>
              <w:t>Ability to lead, manage and motivate teams</w:t>
            </w:r>
          </w:p>
          <w:p w14:paraId="69DA927D" w14:textId="77777777" w:rsidR="00095F19" w:rsidRDefault="00095F19" w:rsidP="00520A72">
            <w:pPr>
              <w:pStyle w:val="ListParagraph"/>
              <w:numPr>
                <w:ilvl w:val="0"/>
                <w:numId w:val="25"/>
              </w:numPr>
              <w:spacing w:after="0"/>
              <w:rPr>
                <w:rFonts w:ascii="Arial" w:eastAsia="Calibri" w:hAnsi="Arial" w:cs="Arial"/>
                <w:sz w:val="20"/>
                <w:szCs w:val="20"/>
              </w:rPr>
            </w:pPr>
            <w:r w:rsidRPr="672FD2FB">
              <w:rPr>
                <w:rFonts w:ascii="Arial" w:eastAsia="Calibri" w:hAnsi="Arial" w:cs="Arial"/>
                <w:sz w:val="20"/>
                <w:szCs w:val="20"/>
              </w:rPr>
              <w:t xml:space="preserve">Exceptional communication skills </w:t>
            </w:r>
          </w:p>
          <w:p w14:paraId="2B8CD929" w14:textId="7AA37FEC" w:rsidR="00C600E6" w:rsidRPr="00740EA9" w:rsidRDefault="00C600E6" w:rsidP="00520A72">
            <w:pPr>
              <w:pStyle w:val="ListParagraph"/>
              <w:numPr>
                <w:ilvl w:val="0"/>
                <w:numId w:val="25"/>
              </w:numPr>
              <w:spacing w:after="0"/>
              <w:rPr>
                <w:rFonts w:ascii="Arial" w:eastAsia="Calibri" w:hAnsi="Arial" w:cs="Arial"/>
                <w:sz w:val="20"/>
                <w:szCs w:val="20"/>
              </w:rPr>
            </w:pPr>
            <w:r>
              <w:rPr>
                <w:rFonts w:ascii="Arial" w:eastAsia="Calibri" w:hAnsi="Arial" w:cs="Arial"/>
                <w:sz w:val="20"/>
                <w:szCs w:val="20"/>
              </w:rPr>
              <w:t>Strong numeracy and financial literacy</w:t>
            </w:r>
          </w:p>
        </w:tc>
        <w:tc>
          <w:tcPr>
            <w:tcW w:w="3402" w:type="dxa"/>
          </w:tcPr>
          <w:p w14:paraId="66CFD20C" w14:textId="77777777" w:rsidR="005E65FC" w:rsidRPr="00740EA9" w:rsidRDefault="005E65FC" w:rsidP="00520A72">
            <w:pPr>
              <w:pStyle w:val="ListParagraph"/>
              <w:numPr>
                <w:ilvl w:val="0"/>
                <w:numId w:val="25"/>
              </w:numPr>
              <w:spacing w:after="0"/>
              <w:rPr>
                <w:rFonts w:ascii="Arial" w:eastAsia="Calibri" w:hAnsi="Arial" w:cs="Arial"/>
                <w:sz w:val="20"/>
                <w:szCs w:val="20"/>
              </w:rPr>
            </w:pPr>
            <w:r w:rsidRPr="00740EA9">
              <w:rPr>
                <w:rFonts w:ascii="Arial" w:eastAsia="Calibri" w:hAnsi="Arial" w:cs="Arial"/>
                <w:sz w:val="20"/>
                <w:szCs w:val="20"/>
              </w:rPr>
              <w:t>Strong partnership or account management experience, ideally within healthcare, membership, or professional services sectors.</w:t>
            </w:r>
          </w:p>
          <w:p w14:paraId="52646075" w14:textId="45A309A2" w:rsidR="00520A72" w:rsidRPr="00740EA9" w:rsidRDefault="00520A72" w:rsidP="00520A72">
            <w:pPr>
              <w:pStyle w:val="ListParagraph"/>
              <w:numPr>
                <w:ilvl w:val="0"/>
                <w:numId w:val="25"/>
              </w:numPr>
              <w:spacing w:after="0"/>
              <w:rPr>
                <w:rFonts w:ascii="Arial" w:eastAsia="Calibri" w:hAnsi="Arial" w:cs="Arial"/>
                <w:sz w:val="20"/>
                <w:szCs w:val="20"/>
              </w:rPr>
            </w:pPr>
            <w:r w:rsidRPr="00740EA9">
              <w:rPr>
                <w:rFonts w:ascii="Arial" w:eastAsia="Calibri" w:hAnsi="Arial" w:cs="Arial"/>
                <w:sz w:val="20"/>
                <w:szCs w:val="20"/>
              </w:rPr>
              <w:t xml:space="preserve">Experience </w:t>
            </w:r>
            <w:r w:rsidR="0085311F" w:rsidRPr="00740EA9">
              <w:rPr>
                <w:rFonts w:ascii="Arial" w:eastAsia="Calibri" w:hAnsi="Arial" w:cs="Arial"/>
                <w:sz w:val="20"/>
                <w:szCs w:val="20"/>
              </w:rPr>
              <w:t>of managing B2B relationships.</w:t>
            </w:r>
            <w:r w:rsidRPr="00740EA9">
              <w:rPr>
                <w:rFonts w:ascii="Arial" w:eastAsia="Calibri" w:hAnsi="Arial" w:cs="Arial"/>
                <w:sz w:val="20"/>
                <w:szCs w:val="20"/>
              </w:rPr>
              <w:t xml:space="preserve"> </w:t>
            </w:r>
          </w:p>
          <w:p w14:paraId="6FD551C7" w14:textId="1AB5732E" w:rsidR="00520A72" w:rsidRPr="00740EA9" w:rsidRDefault="00520A72" w:rsidP="00520A72">
            <w:pPr>
              <w:pStyle w:val="ListParagraph"/>
              <w:numPr>
                <w:ilvl w:val="0"/>
                <w:numId w:val="25"/>
              </w:numPr>
              <w:spacing w:after="0"/>
              <w:rPr>
                <w:rFonts w:ascii="Arial" w:eastAsia="Calibri" w:hAnsi="Arial" w:cs="Arial"/>
                <w:sz w:val="20"/>
                <w:szCs w:val="20"/>
              </w:rPr>
            </w:pPr>
            <w:r w:rsidRPr="00740EA9">
              <w:rPr>
                <w:rFonts w:ascii="Arial" w:eastAsia="Calibri" w:hAnsi="Arial" w:cs="Arial"/>
                <w:sz w:val="20"/>
                <w:szCs w:val="20"/>
              </w:rPr>
              <w:t>Proven ability to successfully manage multiple priorities and focus areas</w:t>
            </w:r>
            <w:r w:rsidR="0085311F" w:rsidRPr="00740EA9">
              <w:rPr>
                <w:rFonts w:ascii="Arial" w:eastAsia="Calibri" w:hAnsi="Arial" w:cs="Arial"/>
                <w:sz w:val="20"/>
                <w:szCs w:val="20"/>
              </w:rPr>
              <w:t>.</w:t>
            </w:r>
          </w:p>
          <w:p w14:paraId="0D470457" w14:textId="473D3250" w:rsidR="00740EA9" w:rsidRPr="00740EA9" w:rsidRDefault="00740EA9" w:rsidP="00740EA9">
            <w:pPr>
              <w:pStyle w:val="ListParagraph"/>
              <w:numPr>
                <w:ilvl w:val="0"/>
                <w:numId w:val="25"/>
              </w:numPr>
              <w:spacing w:after="0"/>
              <w:rPr>
                <w:rFonts w:ascii="Arial" w:eastAsia="Calibri" w:hAnsi="Arial" w:cs="Arial"/>
                <w:sz w:val="20"/>
                <w:szCs w:val="20"/>
              </w:rPr>
            </w:pPr>
            <w:r w:rsidRPr="00740EA9">
              <w:rPr>
                <w:rFonts w:ascii="Arial" w:eastAsia="Calibri" w:hAnsi="Arial" w:cs="Arial"/>
                <w:sz w:val="20"/>
                <w:szCs w:val="20"/>
              </w:rPr>
              <w:t>Proven ability to lead, manage and develop individuals.</w:t>
            </w:r>
          </w:p>
          <w:p w14:paraId="787E2337" w14:textId="705B1EA8" w:rsidR="00740EA9" w:rsidRPr="00740EA9" w:rsidRDefault="00740EA9" w:rsidP="00740EA9">
            <w:pPr>
              <w:pStyle w:val="ListParagraph"/>
              <w:numPr>
                <w:ilvl w:val="0"/>
                <w:numId w:val="25"/>
              </w:numPr>
              <w:spacing w:after="0"/>
              <w:rPr>
                <w:rFonts w:ascii="Arial" w:eastAsia="Calibri" w:hAnsi="Arial" w:cs="Arial"/>
                <w:sz w:val="20"/>
                <w:szCs w:val="20"/>
              </w:rPr>
            </w:pPr>
            <w:r w:rsidRPr="00740EA9">
              <w:rPr>
                <w:rFonts w:ascii="Arial" w:eastAsia="Calibri" w:hAnsi="Arial" w:cs="Arial"/>
                <w:sz w:val="20"/>
                <w:szCs w:val="20"/>
              </w:rPr>
              <w:t>Experience of line management including objective setting and performance management.</w:t>
            </w:r>
          </w:p>
          <w:p w14:paraId="217E4EDC" w14:textId="77777777" w:rsidR="00740EA9" w:rsidRPr="00740EA9" w:rsidRDefault="00740EA9" w:rsidP="00740EA9">
            <w:pPr>
              <w:pStyle w:val="ListParagraph"/>
              <w:spacing w:after="0"/>
              <w:ind w:left="360"/>
              <w:rPr>
                <w:rFonts w:ascii="Arial" w:eastAsia="Calibri" w:hAnsi="Arial" w:cs="Arial"/>
                <w:sz w:val="20"/>
                <w:szCs w:val="20"/>
              </w:rPr>
            </w:pPr>
          </w:p>
          <w:p w14:paraId="65AF20FF" w14:textId="77777777" w:rsidR="00520A72" w:rsidRPr="00740EA9" w:rsidRDefault="00520A72" w:rsidP="00520A72">
            <w:pPr>
              <w:pStyle w:val="ListParagraph"/>
              <w:spacing w:after="0"/>
              <w:ind w:left="360"/>
              <w:rPr>
                <w:rFonts w:ascii="Arial" w:eastAsia="Calibri" w:hAnsi="Arial" w:cs="Arial"/>
                <w:sz w:val="20"/>
                <w:szCs w:val="20"/>
              </w:rPr>
            </w:pPr>
          </w:p>
        </w:tc>
      </w:tr>
      <w:tr w:rsidR="00520A72" w:rsidRPr="00B75089" w14:paraId="1CE11017" w14:textId="77777777" w:rsidTr="672FD2FB">
        <w:trPr>
          <w:cantSplit/>
          <w:trHeight w:val="1691"/>
        </w:trPr>
        <w:tc>
          <w:tcPr>
            <w:tcW w:w="460" w:type="dxa"/>
            <w:shd w:val="clear" w:color="auto" w:fill="D9D9D9" w:themeFill="background1" w:themeFillShade="D9"/>
            <w:textDirection w:val="btLr"/>
          </w:tcPr>
          <w:p w14:paraId="171CD117" w14:textId="77777777" w:rsidR="00520A72" w:rsidRPr="00B75089" w:rsidRDefault="00520A72" w:rsidP="00520A72">
            <w:pPr>
              <w:spacing w:after="0" w:line="240" w:lineRule="auto"/>
              <w:ind w:left="113" w:right="113"/>
              <w:jc w:val="center"/>
              <w:rPr>
                <w:rFonts w:ascii="Arial" w:hAnsi="Arial" w:cs="Arial"/>
                <w:b/>
                <w:sz w:val="20"/>
                <w:szCs w:val="20"/>
              </w:rPr>
            </w:pPr>
            <w:r w:rsidRPr="00B75089">
              <w:rPr>
                <w:rFonts w:ascii="Arial" w:hAnsi="Arial" w:cs="Arial"/>
                <w:b/>
                <w:sz w:val="20"/>
                <w:szCs w:val="20"/>
              </w:rPr>
              <w:lastRenderedPageBreak/>
              <w:t>Desirable</w:t>
            </w:r>
          </w:p>
        </w:tc>
        <w:tc>
          <w:tcPr>
            <w:tcW w:w="2342" w:type="dxa"/>
          </w:tcPr>
          <w:p w14:paraId="478E2E8E" w14:textId="2B1005FC" w:rsidR="00520A72" w:rsidRPr="00534CF3" w:rsidRDefault="00520A72" w:rsidP="00520A72">
            <w:pPr>
              <w:pStyle w:val="ListParagraph"/>
              <w:numPr>
                <w:ilvl w:val="0"/>
                <w:numId w:val="33"/>
              </w:numPr>
              <w:rPr>
                <w:rFonts w:ascii="Arial" w:eastAsia="Calibri" w:hAnsi="Arial" w:cs="Arial"/>
                <w:sz w:val="20"/>
                <w:szCs w:val="20"/>
              </w:rPr>
            </w:pPr>
            <w:r>
              <w:rPr>
                <w:rFonts w:ascii="Arial" w:eastAsia="Calibri" w:hAnsi="Arial" w:cs="Arial"/>
                <w:sz w:val="20"/>
                <w:szCs w:val="20"/>
              </w:rPr>
              <w:t xml:space="preserve">Knowledge of UK </w:t>
            </w:r>
            <w:r w:rsidR="008F0259">
              <w:rPr>
                <w:rFonts w:ascii="Arial" w:eastAsia="Calibri" w:hAnsi="Arial" w:cs="Arial"/>
                <w:sz w:val="20"/>
                <w:szCs w:val="20"/>
              </w:rPr>
              <w:t xml:space="preserve">healthcare </w:t>
            </w:r>
            <w:r>
              <w:rPr>
                <w:rFonts w:ascii="Arial" w:eastAsia="Calibri" w:hAnsi="Arial" w:cs="Arial"/>
                <w:sz w:val="20"/>
                <w:szCs w:val="20"/>
              </w:rPr>
              <w:t xml:space="preserve">markets </w:t>
            </w:r>
          </w:p>
        </w:tc>
        <w:tc>
          <w:tcPr>
            <w:tcW w:w="3827" w:type="dxa"/>
          </w:tcPr>
          <w:p w14:paraId="349CD734" w14:textId="77777777" w:rsidR="00520A72" w:rsidRPr="000156AE" w:rsidRDefault="00520A72" w:rsidP="00520A72">
            <w:pPr>
              <w:pStyle w:val="ListParagraph"/>
              <w:spacing w:after="0"/>
              <w:ind w:left="360"/>
              <w:rPr>
                <w:rFonts w:ascii="Arial" w:hAnsi="Arial" w:cs="Arial"/>
                <w:b/>
                <w:sz w:val="20"/>
                <w:szCs w:val="20"/>
              </w:rPr>
            </w:pPr>
          </w:p>
        </w:tc>
        <w:tc>
          <w:tcPr>
            <w:tcW w:w="3402" w:type="dxa"/>
          </w:tcPr>
          <w:p w14:paraId="187ADFC4" w14:textId="10AC5C6C" w:rsidR="00DA7D69" w:rsidRPr="00DA7D69" w:rsidRDefault="00DA7D69" w:rsidP="00DA7D69">
            <w:pPr>
              <w:pStyle w:val="ListParagraph"/>
              <w:numPr>
                <w:ilvl w:val="0"/>
                <w:numId w:val="25"/>
              </w:numPr>
              <w:rPr>
                <w:rFonts w:ascii="Arial" w:eastAsia="Calibri" w:hAnsi="Arial" w:cs="Arial"/>
                <w:sz w:val="20"/>
                <w:szCs w:val="20"/>
              </w:rPr>
            </w:pPr>
            <w:r w:rsidRPr="00DA7D69">
              <w:rPr>
                <w:rFonts w:ascii="Arial" w:eastAsia="Calibri" w:hAnsi="Arial" w:cs="Arial"/>
                <w:sz w:val="20"/>
                <w:szCs w:val="20"/>
              </w:rPr>
              <w:t>Knowledge of membership organisations, professional defence organisations, or regulated environments.</w:t>
            </w:r>
          </w:p>
          <w:p w14:paraId="3CE71DC6" w14:textId="545E6F9E" w:rsidR="00DA7D69" w:rsidRPr="00DA7D69" w:rsidRDefault="00DA7D69" w:rsidP="00DA7D69">
            <w:pPr>
              <w:pStyle w:val="ListParagraph"/>
              <w:numPr>
                <w:ilvl w:val="0"/>
                <w:numId w:val="25"/>
              </w:numPr>
              <w:rPr>
                <w:rFonts w:ascii="Arial" w:eastAsia="Calibri" w:hAnsi="Arial" w:cs="Arial"/>
                <w:sz w:val="20"/>
                <w:szCs w:val="20"/>
              </w:rPr>
            </w:pPr>
            <w:r w:rsidRPr="00DA7D69">
              <w:rPr>
                <w:rFonts w:ascii="Arial" w:eastAsia="Calibri" w:hAnsi="Arial" w:cs="Arial"/>
                <w:sz w:val="20"/>
                <w:szCs w:val="20"/>
              </w:rPr>
              <w:t>Understanding of healthcare policy and professional regulation in UK and Ireland.</w:t>
            </w:r>
          </w:p>
          <w:p w14:paraId="5D338779" w14:textId="77777777" w:rsidR="00520A72" w:rsidRPr="00EB322B" w:rsidRDefault="00520A72" w:rsidP="00520A72">
            <w:pPr>
              <w:pStyle w:val="ListParagraph"/>
              <w:spacing w:after="0"/>
              <w:ind w:left="360"/>
              <w:rPr>
                <w:rFonts w:ascii="Arial" w:eastAsia="Calibri" w:hAnsi="Arial" w:cs="Arial"/>
                <w:sz w:val="20"/>
                <w:szCs w:val="20"/>
              </w:rPr>
            </w:pPr>
          </w:p>
        </w:tc>
      </w:tr>
    </w:tbl>
    <w:p w14:paraId="013301C0" w14:textId="77777777" w:rsidR="00600836" w:rsidRDefault="00600836"/>
    <w:p w14:paraId="1CD6C97E" w14:textId="77777777" w:rsidR="0056188D" w:rsidRPr="00B75089" w:rsidRDefault="0056188D" w:rsidP="00B75089">
      <w:pPr>
        <w:spacing w:line="240" w:lineRule="auto"/>
        <w:rPr>
          <w:rFonts w:ascii="Arial" w:hAnsi="Arial" w:cs="Arial"/>
        </w:rPr>
      </w:pPr>
    </w:p>
    <w:sectPr w:rsidR="0056188D" w:rsidRPr="00B75089" w:rsidSect="00520A72">
      <w:headerReference w:type="default" r:id="rId9"/>
      <w:footerReference w:type="default" r:id="rId10"/>
      <w:pgSz w:w="11909" w:h="16834" w:code="9"/>
      <w:pgMar w:top="1440" w:right="1080" w:bottom="1440" w:left="1080" w:header="567"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3216F" w14:textId="77777777" w:rsidR="002253D4" w:rsidRDefault="002253D4" w:rsidP="009E22D0">
      <w:pPr>
        <w:spacing w:after="0" w:line="240" w:lineRule="auto"/>
      </w:pPr>
      <w:r>
        <w:separator/>
      </w:r>
    </w:p>
  </w:endnote>
  <w:endnote w:type="continuationSeparator" w:id="0">
    <w:p w14:paraId="795280BE" w14:textId="77777777" w:rsidR="002253D4" w:rsidRDefault="002253D4" w:rsidP="009E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2757A" w14:textId="77777777" w:rsidR="00304E8F" w:rsidRPr="00AD458B" w:rsidRDefault="00304E8F" w:rsidP="00304E8F">
    <w:pPr>
      <w:pBdr>
        <w:bottom w:val="single" w:sz="6" w:space="1" w:color="auto"/>
      </w:pBdr>
      <w:tabs>
        <w:tab w:val="center" w:pos="4513"/>
        <w:tab w:val="right" w:pos="9026"/>
      </w:tabs>
      <w:spacing w:after="0" w:line="240" w:lineRule="auto"/>
      <w:rPr>
        <w:rFonts w:ascii="Arial" w:eastAsiaTheme="minorHAnsi" w:hAnsi="Arial" w:cs="Arial"/>
        <w:lang w:eastAsia="en-US"/>
      </w:rPr>
    </w:pPr>
  </w:p>
  <w:p w14:paraId="6841C254" w14:textId="6FAFAB35" w:rsidR="00304E8F" w:rsidRPr="00AD458B" w:rsidRDefault="672FD2FB" w:rsidP="672FD2FB">
    <w:pPr>
      <w:tabs>
        <w:tab w:val="center" w:pos="4513"/>
        <w:tab w:val="right" w:pos="9026"/>
      </w:tabs>
      <w:spacing w:after="0" w:line="240" w:lineRule="auto"/>
      <w:rPr>
        <w:rFonts w:ascii="Arial" w:eastAsiaTheme="minorEastAsia" w:hAnsi="Arial" w:cs="Arial"/>
        <w:sz w:val="16"/>
        <w:szCs w:val="16"/>
        <w:lang w:eastAsia="en-US"/>
      </w:rPr>
    </w:pPr>
    <w:r w:rsidRPr="672FD2FB">
      <w:rPr>
        <w:rFonts w:ascii="Arial" w:eastAsiaTheme="minorEastAsia" w:hAnsi="Arial" w:cs="Arial"/>
        <w:sz w:val="16"/>
        <w:szCs w:val="16"/>
        <w:lang w:eastAsia="en-US"/>
      </w:rPr>
      <w:t>Date Developed:          16/09/2025(Sarah Pullen)</w:t>
    </w:r>
  </w:p>
  <w:p w14:paraId="3DC8F7D8" w14:textId="77777777" w:rsidR="00304E8F" w:rsidRPr="00AD458B" w:rsidRDefault="00304E8F" w:rsidP="00304E8F">
    <w:pPr>
      <w:tabs>
        <w:tab w:val="center" w:pos="4513"/>
        <w:tab w:val="right" w:pos="9026"/>
      </w:tabs>
      <w:spacing w:after="0" w:line="240" w:lineRule="auto"/>
      <w:rPr>
        <w:rFonts w:ascii="Arial" w:eastAsiaTheme="minorHAnsi" w:hAnsi="Arial" w:cs="Arial"/>
        <w:sz w:val="16"/>
        <w:lang w:eastAsia="en-US"/>
      </w:rPr>
    </w:pPr>
    <w:r w:rsidRPr="007A2FCE">
      <w:rPr>
        <w:rFonts w:ascii="Arial" w:eastAsiaTheme="minorHAnsi" w:hAnsi="Arial" w:cs="Arial"/>
        <w:sz w:val="16"/>
        <w:lang w:eastAsia="en-US"/>
      </w:rPr>
      <w:t xml:space="preserve">Date of last review:      </w:t>
    </w:r>
  </w:p>
  <w:p w14:paraId="4985BACD" w14:textId="3A290A71" w:rsidR="00A74698" w:rsidRDefault="00A74698">
    <w:pPr>
      <w:pStyle w:val="Footer"/>
    </w:pPr>
  </w:p>
  <w:p w14:paraId="52B1C1D8" w14:textId="77777777" w:rsidR="00787C2D" w:rsidRDefault="00787C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E2C6B" w14:textId="77777777" w:rsidR="002253D4" w:rsidRDefault="002253D4" w:rsidP="009E22D0">
      <w:pPr>
        <w:spacing w:after="0" w:line="240" w:lineRule="auto"/>
      </w:pPr>
      <w:r>
        <w:separator/>
      </w:r>
    </w:p>
  </w:footnote>
  <w:footnote w:type="continuationSeparator" w:id="0">
    <w:p w14:paraId="615EA8FB" w14:textId="77777777" w:rsidR="002253D4" w:rsidRDefault="002253D4" w:rsidP="009E2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4E61B" w14:textId="77777777" w:rsidR="00C91CFA" w:rsidRPr="000E4361" w:rsidRDefault="000E4361" w:rsidP="00787C2D">
    <w:pPr>
      <w:pStyle w:val="Header"/>
      <w:ind w:left="-851"/>
    </w:pPr>
    <w:r w:rsidRPr="000E4361">
      <w:rPr>
        <w:b/>
        <w:sz w:val="44"/>
        <w:szCs w:val="48"/>
      </w:rPr>
      <w:t>ROLE PROFILE</w:t>
    </w:r>
    <w:r>
      <w:tab/>
    </w:r>
    <w:r>
      <w:tab/>
    </w:r>
    <w:r>
      <w:rPr>
        <w:noProof/>
      </w:rPr>
      <w:drawing>
        <wp:inline distT="0" distB="0" distL="0" distR="0" wp14:anchorId="5F0261D8" wp14:editId="79707DC6">
          <wp:extent cx="1359243" cy="34320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4867" cy="347154"/>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O5piXbwM" int2:invalidationBookmarkName="" int2:hashCode="Pygvy6iTPgOmWm" int2:id="pkYGnpFq">
      <int2:state int2:value="Rejected" int2:type="gram"/>
    </int2:bookmark>
    <int2:bookmark int2:bookmarkName="_Int_cwItFJIK" int2:invalidationBookmarkName="" int2:hashCode="yIxiwsoLtgKuGw" int2:id="4K6ivlLh">
      <int2:state int2:value="Rejected" int2:type="style"/>
    </int2:bookmark>
    <int2:bookmark int2:bookmarkName="_Int_j6U6mTaV" int2:invalidationBookmarkName="" int2:hashCode="Foy7LqUrnjTSca" int2:id="UoDLAA71">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60E92"/>
    <w:multiLevelType w:val="hybridMultilevel"/>
    <w:tmpl w:val="0CC09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1A5FF5"/>
    <w:multiLevelType w:val="hybridMultilevel"/>
    <w:tmpl w:val="1F207F8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 w15:restartNumberingAfterBreak="0">
    <w:nsid w:val="153C42CF"/>
    <w:multiLevelType w:val="hybridMultilevel"/>
    <w:tmpl w:val="717AB636"/>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5C602D4"/>
    <w:multiLevelType w:val="hybridMultilevel"/>
    <w:tmpl w:val="420AE24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B680DA1"/>
    <w:multiLevelType w:val="hybridMultilevel"/>
    <w:tmpl w:val="18CCC9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24452C7"/>
    <w:multiLevelType w:val="hybridMultilevel"/>
    <w:tmpl w:val="318C22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E2073B"/>
    <w:multiLevelType w:val="hybridMultilevel"/>
    <w:tmpl w:val="E422AE8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DAB2E5C"/>
    <w:multiLevelType w:val="hybridMultilevel"/>
    <w:tmpl w:val="69E4C712"/>
    <w:lvl w:ilvl="0" w:tplc="490CD78C">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5373D82"/>
    <w:multiLevelType w:val="hybridMultilevel"/>
    <w:tmpl w:val="B12C66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5763A5D"/>
    <w:multiLevelType w:val="hybridMultilevel"/>
    <w:tmpl w:val="A22CEB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73235B9"/>
    <w:multiLevelType w:val="multilevel"/>
    <w:tmpl w:val="76922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C56A4B"/>
    <w:multiLevelType w:val="hybridMultilevel"/>
    <w:tmpl w:val="0212A6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B9E499F"/>
    <w:multiLevelType w:val="hybridMultilevel"/>
    <w:tmpl w:val="1026EC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401E14"/>
    <w:multiLevelType w:val="hybridMultilevel"/>
    <w:tmpl w:val="2000211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CC63D54"/>
    <w:multiLevelType w:val="hybridMultilevel"/>
    <w:tmpl w:val="FDB6C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917802"/>
    <w:multiLevelType w:val="hybridMultilevel"/>
    <w:tmpl w:val="EFE254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FAC5F61"/>
    <w:multiLevelType w:val="hybridMultilevel"/>
    <w:tmpl w:val="CD50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332FC0"/>
    <w:multiLevelType w:val="hybridMultilevel"/>
    <w:tmpl w:val="38E03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FC13E9"/>
    <w:multiLevelType w:val="hybridMultilevel"/>
    <w:tmpl w:val="061A674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3B5B60"/>
    <w:multiLevelType w:val="hybridMultilevel"/>
    <w:tmpl w:val="5F547B9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73501FD"/>
    <w:multiLevelType w:val="hybridMultilevel"/>
    <w:tmpl w:val="C7465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365BEA"/>
    <w:multiLevelType w:val="hybridMultilevel"/>
    <w:tmpl w:val="B09026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E5079B"/>
    <w:multiLevelType w:val="hybridMultilevel"/>
    <w:tmpl w:val="10803DC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AD2112A"/>
    <w:multiLevelType w:val="hybridMultilevel"/>
    <w:tmpl w:val="B8AE9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E454D4"/>
    <w:multiLevelType w:val="hybridMultilevel"/>
    <w:tmpl w:val="05669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103F2E"/>
    <w:multiLevelType w:val="hybridMultilevel"/>
    <w:tmpl w:val="37148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5036C1"/>
    <w:multiLevelType w:val="hybridMultilevel"/>
    <w:tmpl w:val="7E74B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180FB3"/>
    <w:multiLevelType w:val="hybridMultilevel"/>
    <w:tmpl w:val="038C719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BA603F2"/>
    <w:multiLevelType w:val="hybridMultilevel"/>
    <w:tmpl w:val="81C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4C0414"/>
    <w:multiLevelType w:val="hybridMultilevel"/>
    <w:tmpl w:val="6A08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B2391D"/>
    <w:multiLevelType w:val="hybridMultilevel"/>
    <w:tmpl w:val="A2B8D8A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628312D"/>
    <w:multiLevelType w:val="hybridMultilevel"/>
    <w:tmpl w:val="97B0B2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75970001">
    <w:abstractNumId w:val="16"/>
  </w:num>
  <w:num w:numId="2" w16cid:durableId="744961574">
    <w:abstractNumId w:val="1"/>
  </w:num>
  <w:num w:numId="3" w16cid:durableId="1489709731">
    <w:abstractNumId w:val="13"/>
  </w:num>
  <w:num w:numId="4" w16cid:durableId="1253928631">
    <w:abstractNumId w:val="9"/>
  </w:num>
  <w:num w:numId="5" w16cid:durableId="1715814988">
    <w:abstractNumId w:val="15"/>
  </w:num>
  <w:num w:numId="6" w16cid:durableId="939482908">
    <w:abstractNumId w:val="4"/>
  </w:num>
  <w:num w:numId="7" w16cid:durableId="236130843">
    <w:abstractNumId w:val="21"/>
  </w:num>
  <w:num w:numId="8" w16cid:durableId="420759934">
    <w:abstractNumId w:val="31"/>
  </w:num>
  <w:num w:numId="9" w16cid:durableId="1818839836">
    <w:abstractNumId w:val="32"/>
  </w:num>
  <w:num w:numId="10" w16cid:durableId="349141672">
    <w:abstractNumId w:val="26"/>
  </w:num>
  <w:num w:numId="11" w16cid:durableId="1948804345">
    <w:abstractNumId w:val="6"/>
  </w:num>
  <w:num w:numId="12" w16cid:durableId="1828859695">
    <w:abstractNumId w:val="28"/>
  </w:num>
  <w:num w:numId="13" w16cid:durableId="352920625">
    <w:abstractNumId w:val="24"/>
  </w:num>
  <w:num w:numId="14" w16cid:durableId="377167178">
    <w:abstractNumId w:val="25"/>
  </w:num>
  <w:num w:numId="15" w16cid:durableId="208033140">
    <w:abstractNumId w:val="20"/>
  </w:num>
  <w:num w:numId="16" w16cid:durableId="721946274">
    <w:abstractNumId w:val="14"/>
  </w:num>
  <w:num w:numId="17" w16cid:durableId="1042831333">
    <w:abstractNumId w:val="29"/>
  </w:num>
  <w:num w:numId="18" w16cid:durableId="985475980">
    <w:abstractNumId w:val="2"/>
  </w:num>
  <w:num w:numId="19" w16cid:durableId="1533104429">
    <w:abstractNumId w:val="7"/>
  </w:num>
  <w:num w:numId="20" w16cid:durableId="1856840481">
    <w:abstractNumId w:val="18"/>
  </w:num>
  <w:num w:numId="21" w16cid:durableId="2007585290">
    <w:abstractNumId w:val="23"/>
  </w:num>
  <w:num w:numId="22" w16cid:durableId="896891665">
    <w:abstractNumId w:val="33"/>
  </w:num>
  <w:num w:numId="23" w16cid:durableId="793447348">
    <w:abstractNumId w:val="30"/>
  </w:num>
  <w:num w:numId="24" w16cid:durableId="635722103">
    <w:abstractNumId w:val="19"/>
  </w:num>
  <w:num w:numId="25" w16cid:durableId="1110009082">
    <w:abstractNumId w:val="3"/>
  </w:num>
  <w:num w:numId="26" w16cid:durableId="1630549645">
    <w:abstractNumId w:val="17"/>
  </w:num>
  <w:num w:numId="27" w16cid:durableId="225923321">
    <w:abstractNumId w:val="12"/>
  </w:num>
  <w:num w:numId="28" w16cid:durableId="373428129">
    <w:abstractNumId w:val="0"/>
  </w:num>
  <w:num w:numId="29" w16cid:durableId="825896278">
    <w:abstractNumId w:val="5"/>
  </w:num>
  <w:num w:numId="30" w16cid:durableId="637030378">
    <w:abstractNumId w:val="27"/>
  </w:num>
  <w:num w:numId="31" w16cid:durableId="1634945562">
    <w:abstractNumId w:val="8"/>
  </w:num>
  <w:num w:numId="32" w16cid:durableId="2023510656">
    <w:abstractNumId w:val="11"/>
  </w:num>
  <w:num w:numId="33" w16cid:durableId="1050111780">
    <w:abstractNumId w:val="34"/>
  </w:num>
  <w:num w:numId="34" w16cid:durableId="12463709">
    <w:abstractNumId w:val="10"/>
  </w:num>
  <w:num w:numId="35" w16cid:durableId="69758906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D0"/>
    <w:rsid w:val="000055FC"/>
    <w:rsid w:val="000146AB"/>
    <w:rsid w:val="000156AE"/>
    <w:rsid w:val="000210EA"/>
    <w:rsid w:val="00052D4B"/>
    <w:rsid w:val="000565E7"/>
    <w:rsid w:val="0007113B"/>
    <w:rsid w:val="00082F60"/>
    <w:rsid w:val="00095F19"/>
    <w:rsid w:val="000A3A9A"/>
    <w:rsid w:val="000E4361"/>
    <w:rsid w:val="000E6C23"/>
    <w:rsid w:val="00101FD3"/>
    <w:rsid w:val="00123689"/>
    <w:rsid w:val="00135CF3"/>
    <w:rsid w:val="001649C1"/>
    <w:rsid w:val="0018283E"/>
    <w:rsid w:val="001A3EDF"/>
    <w:rsid w:val="001D6564"/>
    <w:rsid w:val="001F16DF"/>
    <w:rsid w:val="001F561D"/>
    <w:rsid w:val="001F6F9B"/>
    <w:rsid w:val="001F727F"/>
    <w:rsid w:val="00201C8F"/>
    <w:rsid w:val="002253D4"/>
    <w:rsid w:val="002412D8"/>
    <w:rsid w:val="002640B5"/>
    <w:rsid w:val="002A6BFB"/>
    <w:rsid w:val="002B0CB6"/>
    <w:rsid w:val="002B54C2"/>
    <w:rsid w:val="002B557F"/>
    <w:rsid w:val="002C340D"/>
    <w:rsid w:val="002D7ABB"/>
    <w:rsid w:val="002E11AF"/>
    <w:rsid w:val="00301CB1"/>
    <w:rsid w:val="003046FB"/>
    <w:rsid w:val="00304E8F"/>
    <w:rsid w:val="00306334"/>
    <w:rsid w:val="00323E21"/>
    <w:rsid w:val="00380F69"/>
    <w:rsid w:val="003A5A7A"/>
    <w:rsid w:val="003D2F69"/>
    <w:rsid w:val="003E294E"/>
    <w:rsid w:val="00405D6E"/>
    <w:rsid w:val="00424726"/>
    <w:rsid w:val="004515EE"/>
    <w:rsid w:val="00457600"/>
    <w:rsid w:val="00471A43"/>
    <w:rsid w:val="00487AA3"/>
    <w:rsid w:val="004A470C"/>
    <w:rsid w:val="004B290F"/>
    <w:rsid w:val="004C7169"/>
    <w:rsid w:val="004D18E8"/>
    <w:rsid w:val="004E4560"/>
    <w:rsid w:val="004F0490"/>
    <w:rsid w:val="00517A02"/>
    <w:rsid w:val="00520A72"/>
    <w:rsid w:val="00534CF3"/>
    <w:rsid w:val="00535B87"/>
    <w:rsid w:val="005542D1"/>
    <w:rsid w:val="00556D58"/>
    <w:rsid w:val="0056188D"/>
    <w:rsid w:val="00583281"/>
    <w:rsid w:val="005951D9"/>
    <w:rsid w:val="005C2933"/>
    <w:rsid w:val="005D7902"/>
    <w:rsid w:val="005E1B86"/>
    <w:rsid w:val="005E65FC"/>
    <w:rsid w:val="00600836"/>
    <w:rsid w:val="00603717"/>
    <w:rsid w:val="00611B7E"/>
    <w:rsid w:val="006219B1"/>
    <w:rsid w:val="00637E20"/>
    <w:rsid w:val="00644BB2"/>
    <w:rsid w:val="00647713"/>
    <w:rsid w:val="00664DE0"/>
    <w:rsid w:val="00666EB3"/>
    <w:rsid w:val="006E6613"/>
    <w:rsid w:val="006F2A20"/>
    <w:rsid w:val="00711E46"/>
    <w:rsid w:val="00712403"/>
    <w:rsid w:val="00717094"/>
    <w:rsid w:val="00740EA9"/>
    <w:rsid w:val="0074479F"/>
    <w:rsid w:val="0074704C"/>
    <w:rsid w:val="00760609"/>
    <w:rsid w:val="00785889"/>
    <w:rsid w:val="00787C2D"/>
    <w:rsid w:val="007962BF"/>
    <w:rsid w:val="007B7827"/>
    <w:rsid w:val="007C3365"/>
    <w:rsid w:val="007C3404"/>
    <w:rsid w:val="007E2F80"/>
    <w:rsid w:val="007E3D33"/>
    <w:rsid w:val="007E7CA1"/>
    <w:rsid w:val="007F096C"/>
    <w:rsid w:val="007F589E"/>
    <w:rsid w:val="00813AEB"/>
    <w:rsid w:val="008175E3"/>
    <w:rsid w:val="00825A74"/>
    <w:rsid w:val="00845312"/>
    <w:rsid w:val="00852A6C"/>
    <w:rsid w:val="0085311F"/>
    <w:rsid w:val="00880319"/>
    <w:rsid w:val="00881507"/>
    <w:rsid w:val="008A3CA7"/>
    <w:rsid w:val="008A7027"/>
    <w:rsid w:val="008A7829"/>
    <w:rsid w:val="008C21F7"/>
    <w:rsid w:val="008D56BB"/>
    <w:rsid w:val="008E2D88"/>
    <w:rsid w:val="008E5EAC"/>
    <w:rsid w:val="008F0259"/>
    <w:rsid w:val="00962E39"/>
    <w:rsid w:val="009722EA"/>
    <w:rsid w:val="009755B1"/>
    <w:rsid w:val="009871FA"/>
    <w:rsid w:val="009C2D26"/>
    <w:rsid w:val="009C3010"/>
    <w:rsid w:val="009D1C51"/>
    <w:rsid w:val="009D51AB"/>
    <w:rsid w:val="009D6278"/>
    <w:rsid w:val="009E22D0"/>
    <w:rsid w:val="009E4424"/>
    <w:rsid w:val="009E4B74"/>
    <w:rsid w:val="00A0216D"/>
    <w:rsid w:val="00A03B6F"/>
    <w:rsid w:val="00A07943"/>
    <w:rsid w:val="00A224CD"/>
    <w:rsid w:val="00A34F44"/>
    <w:rsid w:val="00A4414A"/>
    <w:rsid w:val="00A74698"/>
    <w:rsid w:val="00AA0FE5"/>
    <w:rsid w:val="00AA660C"/>
    <w:rsid w:val="00AC02BD"/>
    <w:rsid w:val="00AD17EB"/>
    <w:rsid w:val="00AD34A1"/>
    <w:rsid w:val="00AD7D0B"/>
    <w:rsid w:val="00AE4274"/>
    <w:rsid w:val="00B2519E"/>
    <w:rsid w:val="00B560AE"/>
    <w:rsid w:val="00B75089"/>
    <w:rsid w:val="00B9579E"/>
    <w:rsid w:val="00B978A6"/>
    <w:rsid w:val="00BA7061"/>
    <w:rsid w:val="00BA7B94"/>
    <w:rsid w:val="00BC15D2"/>
    <w:rsid w:val="00BD79CA"/>
    <w:rsid w:val="00C32411"/>
    <w:rsid w:val="00C500DF"/>
    <w:rsid w:val="00C5762C"/>
    <w:rsid w:val="00C600E6"/>
    <w:rsid w:val="00C63931"/>
    <w:rsid w:val="00C711BA"/>
    <w:rsid w:val="00C874F8"/>
    <w:rsid w:val="00C91CFA"/>
    <w:rsid w:val="00CA5204"/>
    <w:rsid w:val="00CE6087"/>
    <w:rsid w:val="00CE6736"/>
    <w:rsid w:val="00CF62AA"/>
    <w:rsid w:val="00CF7BB7"/>
    <w:rsid w:val="00D069C9"/>
    <w:rsid w:val="00D230E7"/>
    <w:rsid w:val="00D33662"/>
    <w:rsid w:val="00D35952"/>
    <w:rsid w:val="00D64DB4"/>
    <w:rsid w:val="00D741D1"/>
    <w:rsid w:val="00D77881"/>
    <w:rsid w:val="00D84FA2"/>
    <w:rsid w:val="00D8717E"/>
    <w:rsid w:val="00D93934"/>
    <w:rsid w:val="00D97A21"/>
    <w:rsid w:val="00DA7D69"/>
    <w:rsid w:val="00DB6D5C"/>
    <w:rsid w:val="00DC1E78"/>
    <w:rsid w:val="00DC593B"/>
    <w:rsid w:val="00DE7F43"/>
    <w:rsid w:val="00DF5905"/>
    <w:rsid w:val="00E00CA7"/>
    <w:rsid w:val="00E203FB"/>
    <w:rsid w:val="00E40AC5"/>
    <w:rsid w:val="00E5412A"/>
    <w:rsid w:val="00E60D71"/>
    <w:rsid w:val="00E74128"/>
    <w:rsid w:val="00E765B8"/>
    <w:rsid w:val="00E84B60"/>
    <w:rsid w:val="00EA4186"/>
    <w:rsid w:val="00EA6E10"/>
    <w:rsid w:val="00EB322B"/>
    <w:rsid w:val="00ED75E3"/>
    <w:rsid w:val="00EF1680"/>
    <w:rsid w:val="00F00AEA"/>
    <w:rsid w:val="00F05300"/>
    <w:rsid w:val="00F35F5C"/>
    <w:rsid w:val="00F5319A"/>
    <w:rsid w:val="00F543CA"/>
    <w:rsid w:val="00F81507"/>
    <w:rsid w:val="00FB0EF4"/>
    <w:rsid w:val="00FB1A5B"/>
    <w:rsid w:val="00FB262C"/>
    <w:rsid w:val="00FB4711"/>
    <w:rsid w:val="00FE4353"/>
    <w:rsid w:val="00FF16B8"/>
    <w:rsid w:val="00FF4A42"/>
    <w:rsid w:val="0EC0C7FE"/>
    <w:rsid w:val="35334780"/>
    <w:rsid w:val="672FD2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C1B89E"/>
  <w15:docId w15:val="{D7FB29D8-F565-40D9-9796-3B9070807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055FC"/>
    <w:rPr>
      <w:sz w:val="16"/>
      <w:szCs w:val="16"/>
    </w:rPr>
  </w:style>
  <w:style w:type="paragraph" w:styleId="CommentText">
    <w:name w:val="annotation text"/>
    <w:basedOn w:val="Normal"/>
    <w:link w:val="CommentTextChar"/>
    <w:uiPriority w:val="99"/>
    <w:semiHidden/>
    <w:unhideWhenUsed/>
    <w:rsid w:val="000055FC"/>
    <w:pPr>
      <w:spacing w:line="240" w:lineRule="auto"/>
    </w:pPr>
    <w:rPr>
      <w:sz w:val="20"/>
      <w:szCs w:val="20"/>
    </w:rPr>
  </w:style>
  <w:style w:type="character" w:customStyle="1" w:styleId="CommentTextChar">
    <w:name w:val="Comment Text Char"/>
    <w:basedOn w:val="DefaultParagraphFont"/>
    <w:link w:val="CommentText"/>
    <w:uiPriority w:val="99"/>
    <w:semiHidden/>
    <w:rsid w:val="000055FC"/>
    <w:rPr>
      <w:rFonts w:ascii="Calibri" w:hAnsi="Calibri"/>
    </w:rPr>
  </w:style>
  <w:style w:type="paragraph" w:styleId="CommentSubject">
    <w:name w:val="annotation subject"/>
    <w:basedOn w:val="CommentText"/>
    <w:next w:val="CommentText"/>
    <w:link w:val="CommentSubjectChar"/>
    <w:uiPriority w:val="99"/>
    <w:semiHidden/>
    <w:unhideWhenUsed/>
    <w:rsid w:val="000055FC"/>
    <w:rPr>
      <w:b/>
      <w:bCs/>
    </w:rPr>
  </w:style>
  <w:style w:type="character" w:customStyle="1" w:styleId="CommentSubjectChar">
    <w:name w:val="Comment Subject Char"/>
    <w:basedOn w:val="CommentTextChar"/>
    <w:link w:val="CommentSubject"/>
    <w:uiPriority w:val="99"/>
    <w:semiHidden/>
    <w:rsid w:val="000055FC"/>
    <w:rPr>
      <w:rFonts w:ascii="Calibri" w:hAnsi="Calibri"/>
      <w:b/>
      <w:bCs/>
    </w:rPr>
  </w:style>
  <w:style w:type="paragraph" w:styleId="NoSpacing">
    <w:name w:val="No Spacing"/>
    <w:uiPriority w:val="1"/>
    <w:qFormat/>
    <w:rsid w:val="00520A72"/>
    <w:rPr>
      <w:rFonts w:ascii="Calibri" w:hAnsi="Calibri"/>
      <w:sz w:val="22"/>
      <w:szCs w:val="22"/>
    </w:rPr>
  </w:style>
  <w:style w:type="paragraph" w:styleId="Revision">
    <w:name w:val="Revision"/>
    <w:hidden/>
    <w:uiPriority w:val="99"/>
    <w:semiHidden/>
    <w:rsid w:val="00A07943"/>
    <w:rPr>
      <w:rFonts w:ascii="Calibri" w:hAnsi="Calibri"/>
      <w:sz w:val="22"/>
      <w:szCs w:val="22"/>
    </w:rPr>
  </w:style>
  <w:style w:type="paragraph" w:styleId="NormalWeb">
    <w:name w:val="Normal (Web)"/>
    <w:basedOn w:val="Normal"/>
    <w:uiPriority w:val="99"/>
    <w:semiHidden/>
    <w:unhideWhenUsed/>
    <w:rsid w:val="00FB0EF4"/>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8237">
      <w:bodyDiv w:val="1"/>
      <w:marLeft w:val="0"/>
      <w:marRight w:val="0"/>
      <w:marTop w:val="0"/>
      <w:marBottom w:val="0"/>
      <w:divBdr>
        <w:top w:val="none" w:sz="0" w:space="0" w:color="auto"/>
        <w:left w:val="none" w:sz="0" w:space="0" w:color="auto"/>
        <w:bottom w:val="none" w:sz="0" w:space="0" w:color="auto"/>
        <w:right w:val="none" w:sz="0" w:space="0" w:color="auto"/>
      </w:divBdr>
    </w:div>
    <w:div w:id="107117937">
      <w:bodyDiv w:val="1"/>
      <w:marLeft w:val="0"/>
      <w:marRight w:val="0"/>
      <w:marTop w:val="0"/>
      <w:marBottom w:val="0"/>
      <w:divBdr>
        <w:top w:val="none" w:sz="0" w:space="0" w:color="auto"/>
        <w:left w:val="none" w:sz="0" w:space="0" w:color="auto"/>
        <w:bottom w:val="none" w:sz="0" w:space="0" w:color="auto"/>
        <w:right w:val="none" w:sz="0" w:space="0" w:color="auto"/>
      </w:divBdr>
    </w:div>
    <w:div w:id="129329526">
      <w:bodyDiv w:val="1"/>
      <w:marLeft w:val="0"/>
      <w:marRight w:val="0"/>
      <w:marTop w:val="0"/>
      <w:marBottom w:val="0"/>
      <w:divBdr>
        <w:top w:val="none" w:sz="0" w:space="0" w:color="auto"/>
        <w:left w:val="none" w:sz="0" w:space="0" w:color="auto"/>
        <w:bottom w:val="none" w:sz="0" w:space="0" w:color="auto"/>
        <w:right w:val="none" w:sz="0" w:space="0" w:color="auto"/>
      </w:divBdr>
    </w:div>
    <w:div w:id="227376678">
      <w:bodyDiv w:val="1"/>
      <w:marLeft w:val="0"/>
      <w:marRight w:val="0"/>
      <w:marTop w:val="0"/>
      <w:marBottom w:val="0"/>
      <w:divBdr>
        <w:top w:val="none" w:sz="0" w:space="0" w:color="auto"/>
        <w:left w:val="none" w:sz="0" w:space="0" w:color="auto"/>
        <w:bottom w:val="none" w:sz="0" w:space="0" w:color="auto"/>
        <w:right w:val="none" w:sz="0" w:space="0" w:color="auto"/>
      </w:divBdr>
    </w:div>
    <w:div w:id="244459199">
      <w:bodyDiv w:val="1"/>
      <w:marLeft w:val="0"/>
      <w:marRight w:val="0"/>
      <w:marTop w:val="0"/>
      <w:marBottom w:val="0"/>
      <w:divBdr>
        <w:top w:val="none" w:sz="0" w:space="0" w:color="auto"/>
        <w:left w:val="none" w:sz="0" w:space="0" w:color="auto"/>
        <w:bottom w:val="none" w:sz="0" w:space="0" w:color="auto"/>
        <w:right w:val="none" w:sz="0" w:space="0" w:color="auto"/>
      </w:divBdr>
    </w:div>
    <w:div w:id="273487292">
      <w:bodyDiv w:val="1"/>
      <w:marLeft w:val="0"/>
      <w:marRight w:val="0"/>
      <w:marTop w:val="0"/>
      <w:marBottom w:val="0"/>
      <w:divBdr>
        <w:top w:val="none" w:sz="0" w:space="0" w:color="auto"/>
        <w:left w:val="none" w:sz="0" w:space="0" w:color="auto"/>
        <w:bottom w:val="none" w:sz="0" w:space="0" w:color="auto"/>
        <w:right w:val="none" w:sz="0" w:space="0" w:color="auto"/>
      </w:divBdr>
    </w:div>
    <w:div w:id="312874586">
      <w:bodyDiv w:val="1"/>
      <w:marLeft w:val="0"/>
      <w:marRight w:val="0"/>
      <w:marTop w:val="0"/>
      <w:marBottom w:val="0"/>
      <w:divBdr>
        <w:top w:val="none" w:sz="0" w:space="0" w:color="auto"/>
        <w:left w:val="none" w:sz="0" w:space="0" w:color="auto"/>
        <w:bottom w:val="none" w:sz="0" w:space="0" w:color="auto"/>
        <w:right w:val="none" w:sz="0" w:space="0" w:color="auto"/>
      </w:divBdr>
    </w:div>
    <w:div w:id="490828170">
      <w:bodyDiv w:val="1"/>
      <w:marLeft w:val="0"/>
      <w:marRight w:val="0"/>
      <w:marTop w:val="0"/>
      <w:marBottom w:val="0"/>
      <w:divBdr>
        <w:top w:val="none" w:sz="0" w:space="0" w:color="auto"/>
        <w:left w:val="none" w:sz="0" w:space="0" w:color="auto"/>
        <w:bottom w:val="none" w:sz="0" w:space="0" w:color="auto"/>
        <w:right w:val="none" w:sz="0" w:space="0" w:color="auto"/>
      </w:divBdr>
    </w:div>
    <w:div w:id="590895905">
      <w:bodyDiv w:val="1"/>
      <w:marLeft w:val="0"/>
      <w:marRight w:val="0"/>
      <w:marTop w:val="0"/>
      <w:marBottom w:val="0"/>
      <w:divBdr>
        <w:top w:val="none" w:sz="0" w:space="0" w:color="auto"/>
        <w:left w:val="none" w:sz="0" w:space="0" w:color="auto"/>
        <w:bottom w:val="none" w:sz="0" w:space="0" w:color="auto"/>
        <w:right w:val="none" w:sz="0" w:space="0" w:color="auto"/>
      </w:divBdr>
    </w:div>
    <w:div w:id="728456407">
      <w:bodyDiv w:val="1"/>
      <w:marLeft w:val="0"/>
      <w:marRight w:val="0"/>
      <w:marTop w:val="0"/>
      <w:marBottom w:val="0"/>
      <w:divBdr>
        <w:top w:val="none" w:sz="0" w:space="0" w:color="auto"/>
        <w:left w:val="none" w:sz="0" w:space="0" w:color="auto"/>
        <w:bottom w:val="none" w:sz="0" w:space="0" w:color="auto"/>
        <w:right w:val="none" w:sz="0" w:space="0" w:color="auto"/>
      </w:divBdr>
    </w:div>
    <w:div w:id="899096131">
      <w:bodyDiv w:val="1"/>
      <w:marLeft w:val="0"/>
      <w:marRight w:val="0"/>
      <w:marTop w:val="0"/>
      <w:marBottom w:val="0"/>
      <w:divBdr>
        <w:top w:val="none" w:sz="0" w:space="0" w:color="auto"/>
        <w:left w:val="none" w:sz="0" w:space="0" w:color="auto"/>
        <w:bottom w:val="none" w:sz="0" w:space="0" w:color="auto"/>
        <w:right w:val="none" w:sz="0" w:space="0" w:color="auto"/>
      </w:divBdr>
    </w:div>
    <w:div w:id="963772569">
      <w:bodyDiv w:val="1"/>
      <w:marLeft w:val="0"/>
      <w:marRight w:val="0"/>
      <w:marTop w:val="0"/>
      <w:marBottom w:val="0"/>
      <w:divBdr>
        <w:top w:val="none" w:sz="0" w:space="0" w:color="auto"/>
        <w:left w:val="none" w:sz="0" w:space="0" w:color="auto"/>
        <w:bottom w:val="none" w:sz="0" w:space="0" w:color="auto"/>
        <w:right w:val="none" w:sz="0" w:space="0" w:color="auto"/>
      </w:divBdr>
    </w:div>
    <w:div w:id="980303564">
      <w:bodyDiv w:val="1"/>
      <w:marLeft w:val="0"/>
      <w:marRight w:val="0"/>
      <w:marTop w:val="0"/>
      <w:marBottom w:val="0"/>
      <w:divBdr>
        <w:top w:val="none" w:sz="0" w:space="0" w:color="auto"/>
        <w:left w:val="none" w:sz="0" w:space="0" w:color="auto"/>
        <w:bottom w:val="none" w:sz="0" w:space="0" w:color="auto"/>
        <w:right w:val="none" w:sz="0" w:space="0" w:color="auto"/>
      </w:divBdr>
    </w:div>
    <w:div w:id="981348441">
      <w:bodyDiv w:val="1"/>
      <w:marLeft w:val="0"/>
      <w:marRight w:val="0"/>
      <w:marTop w:val="0"/>
      <w:marBottom w:val="0"/>
      <w:divBdr>
        <w:top w:val="none" w:sz="0" w:space="0" w:color="auto"/>
        <w:left w:val="none" w:sz="0" w:space="0" w:color="auto"/>
        <w:bottom w:val="none" w:sz="0" w:space="0" w:color="auto"/>
        <w:right w:val="none" w:sz="0" w:space="0" w:color="auto"/>
      </w:divBdr>
    </w:div>
    <w:div w:id="1135489416">
      <w:bodyDiv w:val="1"/>
      <w:marLeft w:val="0"/>
      <w:marRight w:val="0"/>
      <w:marTop w:val="0"/>
      <w:marBottom w:val="0"/>
      <w:divBdr>
        <w:top w:val="none" w:sz="0" w:space="0" w:color="auto"/>
        <w:left w:val="none" w:sz="0" w:space="0" w:color="auto"/>
        <w:bottom w:val="none" w:sz="0" w:space="0" w:color="auto"/>
        <w:right w:val="none" w:sz="0" w:space="0" w:color="auto"/>
      </w:divBdr>
    </w:div>
    <w:div w:id="1148091154">
      <w:bodyDiv w:val="1"/>
      <w:marLeft w:val="0"/>
      <w:marRight w:val="0"/>
      <w:marTop w:val="0"/>
      <w:marBottom w:val="0"/>
      <w:divBdr>
        <w:top w:val="none" w:sz="0" w:space="0" w:color="auto"/>
        <w:left w:val="none" w:sz="0" w:space="0" w:color="auto"/>
        <w:bottom w:val="none" w:sz="0" w:space="0" w:color="auto"/>
        <w:right w:val="none" w:sz="0" w:space="0" w:color="auto"/>
      </w:divBdr>
    </w:div>
    <w:div w:id="1188717939">
      <w:bodyDiv w:val="1"/>
      <w:marLeft w:val="0"/>
      <w:marRight w:val="0"/>
      <w:marTop w:val="0"/>
      <w:marBottom w:val="0"/>
      <w:divBdr>
        <w:top w:val="none" w:sz="0" w:space="0" w:color="auto"/>
        <w:left w:val="none" w:sz="0" w:space="0" w:color="auto"/>
        <w:bottom w:val="none" w:sz="0" w:space="0" w:color="auto"/>
        <w:right w:val="none" w:sz="0" w:space="0" w:color="auto"/>
      </w:divBdr>
    </w:div>
    <w:div w:id="1295600349">
      <w:bodyDiv w:val="1"/>
      <w:marLeft w:val="0"/>
      <w:marRight w:val="0"/>
      <w:marTop w:val="0"/>
      <w:marBottom w:val="0"/>
      <w:divBdr>
        <w:top w:val="none" w:sz="0" w:space="0" w:color="auto"/>
        <w:left w:val="none" w:sz="0" w:space="0" w:color="auto"/>
        <w:bottom w:val="none" w:sz="0" w:space="0" w:color="auto"/>
        <w:right w:val="none" w:sz="0" w:space="0" w:color="auto"/>
      </w:divBdr>
    </w:div>
    <w:div w:id="1422986236">
      <w:bodyDiv w:val="1"/>
      <w:marLeft w:val="0"/>
      <w:marRight w:val="0"/>
      <w:marTop w:val="0"/>
      <w:marBottom w:val="0"/>
      <w:divBdr>
        <w:top w:val="none" w:sz="0" w:space="0" w:color="auto"/>
        <w:left w:val="none" w:sz="0" w:space="0" w:color="auto"/>
        <w:bottom w:val="none" w:sz="0" w:space="0" w:color="auto"/>
        <w:right w:val="none" w:sz="0" w:space="0" w:color="auto"/>
      </w:divBdr>
    </w:div>
    <w:div w:id="1429891700">
      <w:bodyDiv w:val="1"/>
      <w:marLeft w:val="0"/>
      <w:marRight w:val="0"/>
      <w:marTop w:val="0"/>
      <w:marBottom w:val="0"/>
      <w:divBdr>
        <w:top w:val="none" w:sz="0" w:space="0" w:color="auto"/>
        <w:left w:val="none" w:sz="0" w:space="0" w:color="auto"/>
        <w:bottom w:val="none" w:sz="0" w:space="0" w:color="auto"/>
        <w:right w:val="none" w:sz="0" w:space="0" w:color="auto"/>
      </w:divBdr>
    </w:div>
    <w:div w:id="1456483174">
      <w:bodyDiv w:val="1"/>
      <w:marLeft w:val="0"/>
      <w:marRight w:val="0"/>
      <w:marTop w:val="0"/>
      <w:marBottom w:val="0"/>
      <w:divBdr>
        <w:top w:val="none" w:sz="0" w:space="0" w:color="auto"/>
        <w:left w:val="none" w:sz="0" w:space="0" w:color="auto"/>
        <w:bottom w:val="none" w:sz="0" w:space="0" w:color="auto"/>
        <w:right w:val="none" w:sz="0" w:space="0" w:color="auto"/>
      </w:divBdr>
    </w:div>
    <w:div w:id="1593318738">
      <w:bodyDiv w:val="1"/>
      <w:marLeft w:val="0"/>
      <w:marRight w:val="0"/>
      <w:marTop w:val="0"/>
      <w:marBottom w:val="0"/>
      <w:divBdr>
        <w:top w:val="none" w:sz="0" w:space="0" w:color="auto"/>
        <w:left w:val="none" w:sz="0" w:space="0" w:color="auto"/>
        <w:bottom w:val="none" w:sz="0" w:space="0" w:color="auto"/>
        <w:right w:val="none" w:sz="0" w:space="0" w:color="auto"/>
      </w:divBdr>
    </w:div>
    <w:div w:id="1704595424">
      <w:bodyDiv w:val="1"/>
      <w:marLeft w:val="0"/>
      <w:marRight w:val="0"/>
      <w:marTop w:val="0"/>
      <w:marBottom w:val="0"/>
      <w:divBdr>
        <w:top w:val="none" w:sz="0" w:space="0" w:color="auto"/>
        <w:left w:val="none" w:sz="0" w:space="0" w:color="auto"/>
        <w:bottom w:val="none" w:sz="0" w:space="0" w:color="auto"/>
        <w:right w:val="none" w:sz="0" w:space="0" w:color="auto"/>
      </w:divBdr>
    </w:div>
    <w:div w:id="1712420849">
      <w:bodyDiv w:val="1"/>
      <w:marLeft w:val="0"/>
      <w:marRight w:val="0"/>
      <w:marTop w:val="0"/>
      <w:marBottom w:val="0"/>
      <w:divBdr>
        <w:top w:val="none" w:sz="0" w:space="0" w:color="auto"/>
        <w:left w:val="none" w:sz="0" w:space="0" w:color="auto"/>
        <w:bottom w:val="none" w:sz="0" w:space="0" w:color="auto"/>
        <w:right w:val="none" w:sz="0" w:space="0" w:color="auto"/>
      </w:divBdr>
    </w:div>
    <w:div w:id="1775591132">
      <w:bodyDiv w:val="1"/>
      <w:marLeft w:val="0"/>
      <w:marRight w:val="0"/>
      <w:marTop w:val="0"/>
      <w:marBottom w:val="0"/>
      <w:divBdr>
        <w:top w:val="none" w:sz="0" w:space="0" w:color="auto"/>
        <w:left w:val="none" w:sz="0" w:space="0" w:color="auto"/>
        <w:bottom w:val="none" w:sz="0" w:space="0" w:color="auto"/>
        <w:right w:val="none" w:sz="0" w:space="0" w:color="auto"/>
      </w:divBdr>
    </w:div>
    <w:div w:id="1787693373">
      <w:bodyDiv w:val="1"/>
      <w:marLeft w:val="0"/>
      <w:marRight w:val="0"/>
      <w:marTop w:val="0"/>
      <w:marBottom w:val="0"/>
      <w:divBdr>
        <w:top w:val="none" w:sz="0" w:space="0" w:color="auto"/>
        <w:left w:val="none" w:sz="0" w:space="0" w:color="auto"/>
        <w:bottom w:val="none" w:sz="0" w:space="0" w:color="auto"/>
        <w:right w:val="none" w:sz="0" w:space="0" w:color="auto"/>
      </w:divBdr>
    </w:div>
    <w:div w:id="1873960765">
      <w:bodyDiv w:val="1"/>
      <w:marLeft w:val="0"/>
      <w:marRight w:val="0"/>
      <w:marTop w:val="0"/>
      <w:marBottom w:val="0"/>
      <w:divBdr>
        <w:top w:val="none" w:sz="0" w:space="0" w:color="auto"/>
        <w:left w:val="none" w:sz="0" w:space="0" w:color="auto"/>
        <w:bottom w:val="none" w:sz="0" w:space="0" w:color="auto"/>
        <w:right w:val="none" w:sz="0" w:space="0" w:color="auto"/>
      </w:divBdr>
    </w:div>
    <w:div w:id="1875577587">
      <w:bodyDiv w:val="1"/>
      <w:marLeft w:val="0"/>
      <w:marRight w:val="0"/>
      <w:marTop w:val="0"/>
      <w:marBottom w:val="0"/>
      <w:divBdr>
        <w:top w:val="none" w:sz="0" w:space="0" w:color="auto"/>
        <w:left w:val="none" w:sz="0" w:space="0" w:color="auto"/>
        <w:bottom w:val="none" w:sz="0" w:space="0" w:color="auto"/>
        <w:right w:val="none" w:sz="0" w:space="0" w:color="auto"/>
      </w:divBdr>
    </w:div>
    <w:div w:id="2006323478">
      <w:bodyDiv w:val="1"/>
      <w:marLeft w:val="0"/>
      <w:marRight w:val="0"/>
      <w:marTop w:val="0"/>
      <w:marBottom w:val="0"/>
      <w:divBdr>
        <w:top w:val="none" w:sz="0" w:space="0" w:color="auto"/>
        <w:left w:val="none" w:sz="0" w:space="0" w:color="auto"/>
        <w:bottom w:val="none" w:sz="0" w:space="0" w:color="auto"/>
        <w:right w:val="none" w:sz="0" w:space="0" w:color="auto"/>
      </w:divBdr>
    </w:div>
    <w:div w:id="2042437969">
      <w:bodyDiv w:val="1"/>
      <w:marLeft w:val="0"/>
      <w:marRight w:val="0"/>
      <w:marTop w:val="0"/>
      <w:marBottom w:val="0"/>
      <w:divBdr>
        <w:top w:val="none" w:sz="0" w:space="0" w:color="auto"/>
        <w:left w:val="none" w:sz="0" w:space="0" w:color="auto"/>
        <w:bottom w:val="none" w:sz="0" w:space="0" w:color="auto"/>
        <w:right w:val="none" w:sz="0" w:space="0" w:color="auto"/>
      </w:divBdr>
    </w:div>
    <w:div w:id="2104523896">
      <w:bodyDiv w:val="1"/>
      <w:marLeft w:val="0"/>
      <w:marRight w:val="0"/>
      <w:marTop w:val="0"/>
      <w:marBottom w:val="0"/>
      <w:divBdr>
        <w:top w:val="none" w:sz="0" w:space="0" w:color="auto"/>
        <w:left w:val="none" w:sz="0" w:space="0" w:color="auto"/>
        <w:bottom w:val="none" w:sz="0" w:space="0" w:color="auto"/>
        <w:right w:val="none" w:sz="0" w:space="0" w:color="auto"/>
      </w:divBdr>
    </w:div>
    <w:div w:id="2115245332">
      <w:bodyDiv w:val="1"/>
      <w:marLeft w:val="0"/>
      <w:marRight w:val="0"/>
      <w:marTop w:val="0"/>
      <w:marBottom w:val="0"/>
      <w:divBdr>
        <w:top w:val="none" w:sz="0" w:space="0" w:color="auto"/>
        <w:left w:val="none" w:sz="0" w:space="0" w:color="auto"/>
        <w:bottom w:val="none" w:sz="0" w:space="0" w:color="auto"/>
        <w:right w:val="none" w:sz="0" w:space="0" w:color="auto"/>
      </w:divBdr>
    </w:div>
    <w:div w:id="2120947698">
      <w:bodyDiv w:val="1"/>
      <w:marLeft w:val="0"/>
      <w:marRight w:val="0"/>
      <w:marTop w:val="0"/>
      <w:marBottom w:val="0"/>
      <w:divBdr>
        <w:top w:val="none" w:sz="0" w:space="0" w:color="auto"/>
        <w:left w:val="none" w:sz="0" w:space="0" w:color="auto"/>
        <w:bottom w:val="none" w:sz="0" w:space="0" w:color="auto"/>
        <w:right w:val="none" w:sz="0" w:space="0" w:color="auto"/>
      </w:divBdr>
    </w:div>
    <w:div w:id="212345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20/10/relationships/intelligence" Target="intelligence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0527876a-d0f0-42d7-8ac4-338d18901bd9" origin="userSelected">
  <element uid="id_classification_confidential"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53D4F-D7DF-4663-B73E-5C4BA00F17D9}">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6D6A6850-3AAA-4D92-BC5B-8BC58C033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1075</Words>
  <Characters>6759</Characters>
  <Application>Microsoft Office Word</Application>
  <DocSecurity>0</DocSecurity>
  <Lines>56</Lines>
  <Paragraphs>15</Paragraphs>
  <ScaleCrop>false</ScaleCrop>
  <Company>Medical Protection Society</Company>
  <LinksUpToDate>false</LinksUpToDate>
  <CharactersWithSpaces>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Woods, Nadine</dc:creator>
  <dc:description>MPS Confidential</dc:description>
  <cp:lastModifiedBy>Sarah Pullen</cp:lastModifiedBy>
  <cp:revision>3</cp:revision>
  <dcterms:created xsi:type="dcterms:W3CDTF">2025-09-29T15:18:00Z</dcterms:created>
  <dcterms:modified xsi:type="dcterms:W3CDTF">2025-10-09T09:53:00Z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52557845-020b-451d-bdc5-1a08822c50eb</vt:lpwstr>
  </property>
  <property fmtid="{D5CDD505-2E9C-101B-9397-08002B2CF9AE}" pid="3" name="bjSaver">
    <vt:lpwstr>I8Jw5yN+d/v6Sgl4+053dZWAilaIhBQ6</vt:lpwstr>
  </property>
  <property fmtid="{D5CDD505-2E9C-101B-9397-08002B2CF9AE}" pid="4" name="bjDocumentLabelXML">
    <vt:lpwstr>&lt;?xml version="1.0" encoding="us-ascii"?&gt;&lt;sisl xmlns:xsi="http://www.w3.org/2001/XMLSchema-instance" xmlns:xsd="http://www.w3.org/2001/XMLSchema" sislVersion="0" policy="0527876a-d0f0-42d7-8ac4-338d18901bd9" origin="userSelected" xmlns="http://www.boldonj</vt:lpwstr>
  </property>
  <property fmtid="{D5CDD505-2E9C-101B-9397-08002B2CF9AE}" pid="5" name="bjDocumentLabelXML-0">
    <vt:lpwstr>ames.com/2008/01/sie/internal/label"&gt;&lt;element uid="id_classification_confidential" value="" /&gt;&lt;/sisl&gt;</vt:lpwstr>
  </property>
  <property fmtid="{D5CDD505-2E9C-101B-9397-08002B2CF9AE}" pid="6" name="bjDocumentSecurityLabel">
    <vt:lpwstr>MPS Confidential</vt:lpwstr>
  </property>
  <property fmtid="{D5CDD505-2E9C-101B-9397-08002B2CF9AE}" pid="7" name="MPSClassification:">
    <vt:lpwstr>MPS Confidential</vt:lpwstr>
  </property>
  <property fmtid="{D5CDD505-2E9C-101B-9397-08002B2CF9AE}" pid="8" name="MSIP_Label_2e5b055e-6389-4aaa-9773-d82c74c1b8d4_Enabled">
    <vt:lpwstr>true</vt:lpwstr>
  </property>
  <property fmtid="{D5CDD505-2E9C-101B-9397-08002B2CF9AE}" pid="9" name="MSIP_Label_2e5b055e-6389-4aaa-9773-d82c74c1b8d4_SetDate">
    <vt:lpwstr>2025-09-16T12:46:46Z</vt:lpwstr>
  </property>
  <property fmtid="{D5CDD505-2E9C-101B-9397-08002B2CF9AE}" pid="10" name="MSIP_Label_2e5b055e-6389-4aaa-9773-d82c74c1b8d4_Method">
    <vt:lpwstr>Privileged</vt:lpwstr>
  </property>
  <property fmtid="{D5CDD505-2E9C-101B-9397-08002B2CF9AE}" pid="11" name="MSIP_Label_2e5b055e-6389-4aaa-9773-d82c74c1b8d4_Name">
    <vt:lpwstr>Confidential</vt:lpwstr>
  </property>
  <property fmtid="{D5CDD505-2E9C-101B-9397-08002B2CF9AE}" pid="12" name="MSIP_Label_2e5b055e-6389-4aaa-9773-d82c74c1b8d4_SiteId">
    <vt:lpwstr>60e0ab8b-8c8d-4eef-b9c2-f9cb65535c28</vt:lpwstr>
  </property>
  <property fmtid="{D5CDD505-2E9C-101B-9397-08002B2CF9AE}" pid="13" name="MSIP_Label_2e5b055e-6389-4aaa-9773-d82c74c1b8d4_ActionId">
    <vt:lpwstr>bd423a41-bcd2-4237-b931-99ce458a9e12</vt:lpwstr>
  </property>
  <property fmtid="{D5CDD505-2E9C-101B-9397-08002B2CF9AE}" pid="14" name="MSIP_Label_2e5b055e-6389-4aaa-9773-d82c74c1b8d4_ContentBits">
    <vt:lpwstr>0</vt:lpwstr>
  </property>
  <property fmtid="{D5CDD505-2E9C-101B-9397-08002B2CF9AE}" pid="15" name="MSIP_Label_2e5b055e-6389-4aaa-9773-d82c74c1b8d4_Tag">
    <vt:lpwstr>10, 0, 1, 1</vt:lpwstr>
  </property>
</Properties>
</file>