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90" w:type="dxa"/>
        <w:tblInd w:w="-743" w:type="dxa"/>
        <w:tblLook w:val="04A0" w:firstRow="1" w:lastRow="0" w:firstColumn="1" w:lastColumn="0" w:noHBand="0" w:noVBand="1"/>
      </w:tblPr>
      <w:tblGrid>
        <w:gridCol w:w="2127"/>
        <w:gridCol w:w="3119"/>
        <w:gridCol w:w="1984"/>
        <w:gridCol w:w="3260"/>
      </w:tblGrid>
      <w:tr w:rsidR="007A75D5" w:rsidRPr="00B75089" w14:paraId="57A53AF6" w14:textId="77777777" w:rsidTr="09105391">
        <w:trPr>
          <w:trHeight w:val="265"/>
        </w:trPr>
        <w:tc>
          <w:tcPr>
            <w:tcW w:w="2127" w:type="dxa"/>
            <w:shd w:val="clear" w:color="auto" w:fill="D9D9D9" w:themeFill="background1" w:themeFillShade="D9"/>
          </w:tcPr>
          <w:p w14:paraId="62597883" w14:textId="77777777" w:rsidR="007A75D5" w:rsidRPr="00B75089" w:rsidRDefault="007A75D5" w:rsidP="003E1ACF">
            <w:pPr>
              <w:pStyle w:val="Header"/>
              <w:ind w:left="-11"/>
              <w:jc w:val="both"/>
              <w:rPr>
                <w:rFonts w:ascii="Arial" w:hAnsi="Arial" w:cs="Arial"/>
                <w:b/>
              </w:rPr>
            </w:pPr>
            <w:r w:rsidRPr="00B75089">
              <w:rPr>
                <w:rFonts w:ascii="Arial" w:hAnsi="Arial" w:cs="Arial"/>
                <w:b/>
              </w:rPr>
              <w:t>Role title:</w:t>
            </w:r>
          </w:p>
        </w:tc>
        <w:tc>
          <w:tcPr>
            <w:tcW w:w="3119" w:type="dxa"/>
          </w:tcPr>
          <w:p w14:paraId="1D711E98" w14:textId="78C7D10D" w:rsidR="007A75D5" w:rsidRPr="00F038C9" w:rsidRDefault="007A75D5" w:rsidP="003E1ACF">
            <w:pPr>
              <w:pStyle w:val="Header"/>
              <w:jc w:val="both"/>
              <w:rPr>
                <w:rFonts w:ascii="Arial" w:hAnsi="Arial" w:cs="Arial"/>
                <w:highlight w:val="yellow"/>
              </w:rPr>
            </w:pPr>
            <w:r w:rsidRPr="00AE42CE">
              <w:rPr>
                <w:rFonts w:ascii="Arial" w:hAnsi="Arial" w:cs="Arial"/>
              </w:rPr>
              <w:t>Financ</w:t>
            </w:r>
            <w:r w:rsidR="00740B05" w:rsidRPr="00AE42CE">
              <w:rPr>
                <w:rFonts w:ascii="Arial" w:hAnsi="Arial" w:cs="Arial"/>
              </w:rPr>
              <w:t>ial</w:t>
            </w:r>
            <w:r w:rsidR="008B763B" w:rsidRPr="00AE42CE">
              <w:rPr>
                <w:rFonts w:ascii="Arial" w:hAnsi="Arial" w:cs="Arial"/>
              </w:rPr>
              <w:t xml:space="preserve"> Planning and Analysis</w:t>
            </w:r>
            <w:r w:rsidRPr="00AE42CE">
              <w:rPr>
                <w:rFonts w:ascii="Arial" w:hAnsi="Arial" w:cs="Arial"/>
              </w:rPr>
              <w:t xml:space="preserve"> </w:t>
            </w:r>
            <w:r w:rsidR="005F5BDB">
              <w:rPr>
                <w:rFonts w:ascii="Arial" w:hAnsi="Arial" w:cs="Arial"/>
              </w:rPr>
              <w:t>Manager</w:t>
            </w:r>
          </w:p>
        </w:tc>
        <w:tc>
          <w:tcPr>
            <w:tcW w:w="1984" w:type="dxa"/>
            <w:shd w:val="clear" w:color="auto" w:fill="D9D9D9" w:themeFill="background1" w:themeFillShade="D9"/>
          </w:tcPr>
          <w:p w14:paraId="17AF815E" w14:textId="77777777" w:rsidR="007A75D5" w:rsidRPr="00B75089" w:rsidRDefault="007A75D5" w:rsidP="003E1ACF">
            <w:pPr>
              <w:pStyle w:val="Header"/>
              <w:jc w:val="both"/>
              <w:rPr>
                <w:rFonts w:ascii="Arial" w:hAnsi="Arial" w:cs="Arial"/>
                <w:b/>
              </w:rPr>
            </w:pPr>
            <w:r w:rsidRPr="00B75089">
              <w:rPr>
                <w:rFonts w:ascii="Arial" w:hAnsi="Arial" w:cs="Arial"/>
                <w:b/>
              </w:rPr>
              <w:t>Responsible to:</w:t>
            </w:r>
          </w:p>
        </w:tc>
        <w:tc>
          <w:tcPr>
            <w:tcW w:w="3260" w:type="dxa"/>
          </w:tcPr>
          <w:p w14:paraId="4302A5F3" w14:textId="4516720D" w:rsidR="007A75D5" w:rsidRPr="00B75089" w:rsidRDefault="00E8227C" w:rsidP="003E1ACF">
            <w:pPr>
              <w:pStyle w:val="Header"/>
              <w:jc w:val="both"/>
              <w:rPr>
                <w:rFonts w:ascii="Arial" w:hAnsi="Arial" w:cs="Arial"/>
              </w:rPr>
            </w:pPr>
            <w:r>
              <w:rPr>
                <w:rFonts w:ascii="Arial" w:hAnsi="Arial" w:cs="Arial"/>
              </w:rPr>
              <w:t>Head of Planning &amp; Performance</w:t>
            </w:r>
            <w:r w:rsidR="007A75D5">
              <w:rPr>
                <w:rFonts w:ascii="Arial" w:hAnsi="Arial" w:cs="Arial"/>
              </w:rPr>
              <w:t xml:space="preserve"> </w:t>
            </w:r>
          </w:p>
        </w:tc>
      </w:tr>
      <w:tr w:rsidR="007A75D5" w:rsidRPr="00B75089" w14:paraId="0A25D63F" w14:textId="77777777" w:rsidTr="09105391">
        <w:trPr>
          <w:trHeight w:val="278"/>
        </w:trPr>
        <w:tc>
          <w:tcPr>
            <w:tcW w:w="2127" w:type="dxa"/>
            <w:shd w:val="clear" w:color="auto" w:fill="D9D9D9" w:themeFill="background1" w:themeFillShade="D9"/>
          </w:tcPr>
          <w:p w14:paraId="78D3C77B" w14:textId="77777777" w:rsidR="007A75D5" w:rsidRPr="00B75089" w:rsidRDefault="007A75D5" w:rsidP="003E1ACF">
            <w:pPr>
              <w:pStyle w:val="Header"/>
              <w:ind w:left="-11"/>
              <w:jc w:val="both"/>
              <w:rPr>
                <w:rFonts w:ascii="Arial" w:hAnsi="Arial" w:cs="Arial"/>
                <w:b/>
              </w:rPr>
            </w:pPr>
            <w:r w:rsidRPr="00B75089">
              <w:rPr>
                <w:rFonts w:ascii="Arial" w:hAnsi="Arial" w:cs="Arial"/>
                <w:b/>
              </w:rPr>
              <w:t>Division:</w:t>
            </w:r>
          </w:p>
        </w:tc>
        <w:tc>
          <w:tcPr>
            <w:tcW w:w="3119" w:type="dxa"/>
          </w:tcPr>
          <w:p w14:paraId="6F98AAE6" w14:textId="1F22C0C0" w:rsidR="007A75D5" w:rsidRPr="00B75089" w:rsidRDefault="00F4373A" w:rsidP="003E1ACF">
            <w:pPr>
              <w:pStyle w:val="Header"/>
              <w:jc w:val="both"/>
              <w:rPr>
                <w:rFonts w:ascii="Arial" w:hAnsi="Arial" w:cs="Arial"/>
              </w:rPr>
            </w:pPr>
            <w:r>
              <w:rPr>
                <w:rFonts w:ascii="Arial" w:hAnsi="Arial" w:cs="Arial"/>
                <w:color w:val="000000"/>
              </w:rPr>
              <w:t>Finance, Strategic Planning and Corporate Services</w:t>
            </w:r>
          </w:p>
        </w:tc>
        <w:tc>
          <w:tcPr>
            <w:tcW w:w="1984" w:type="dxa"/>
            <w:shd w:val="clear" w:color="auto" w:fill="D9D9D9" w:themeFill="background1" w:themeFillShade="D9"/>
          </w:tcPr>
          <w:p w14:paraId="4EE12514" w14:textId="77777777" w:rsidR="007A75D5" w:rsidRPr="00B75089" w:rsidRDefault="007A75D5" w:rsidP="003E1ACF">
            <w:pPr>
              <w:pStyle w:val="Header"/>
              <w:jc w:val="both"/>
              <w:rPr>
                <w:rFonts w:ascii="Arial" w:hAnsi="Arial" w:cs="Arial"/>
                <w:b/>
              </w:rPr>
            </w:pPr>
            <w:r w:rsidRPr="00B75089">
              <w:rPr>
                <w:rFonts w:ascii="Arial" w:hAnsi="Arial" w:cs="Arial"/>
                <w:b/>
              </w:rPr>
              <w:t>Department:</w:t>
            </w:r>
          </w:p>
        </w:tc>
        <w:tc>
          <w:tcPr>
            <w:tcW w:w="3260" w:type="dxa"/>
          </w:tcPr>
          <w:p w14:paraId="2E583CEB" w14:textId="1BD57661" w:rsidR="007A75D5" w:rsidRPr="00B75089" w:rsidRDefault="00E8227C" w:rsidP="003E1ACF">
            <w:pPr>
              <w:pStyle w:val="Header"/>
              <w:jc w:val="both"/>
              <w:rPr>
                <w:rFonts w:ascii="Arial" w:hAnsi="Arial" w:cs="Arial"/>
              </w:rPr>
            </w:pPr>
            <w:r>
              <w:rPr>
                <w:rFonts w:ascii="Arial" w:hAnsi="Arial" w:cs="Arial"/>
              </w:rPr>
              <w:t>Planning &amp; Performance</w:t>
            </w:r>
          </w:p>
        </w:tc>
      </w:tr>
      <w:tr w:rsidR="007A75D5" w:rsidRPr="00B75089" w14:paraId="5A86F830" w14:textId="77777777" w:rsidTr="09105391">
        <w:trPr>
          <w:trHeight w:val="265"/>
        </w:trPr>
        <w:tc>
          <w:tcPr>
            <w:tcW w:w="2127" w:type="dxa"/>
            <w:vMerge w:val="restart"/>
            <w:shd w:val="clear" w:color="auto" w:fill="D9D9D9" w:themeFill="background1" w:themeFillShade="D9"/>
          </w:tcPr>
          <w:p w14:paraId="6898DE50" w14:textId="77777777" w:rsidR="007A75D5" w:rsidRPr="00B75089" w:rsidRDefault="007A75D5" w:rsidP="003E1ACF">
            <w:pPr>
              <w:pStyle w:val="Header"/>
              <w:ind w:left="-11"/>
              <w:jc w:val="both"/>
              <w:rPr>
                <w:rFonts w:ascii="Arial" w:hAnsi="Arial" w:cs="Arial"/>
                <w:b/>
              </w:rPr>
            </w:pPr>
            <w:r w:rsidRPr="00B75089">
              <w:rPr>
                <w:rFonts w:ascii="Arial" w:hAnsi="Arial" w:cs="Arial"/>
                <w:b/>
              </w:rPr>
              <w:t>Direct Reports and Level:</w:t>
            </w:r>
          </w:p>
        </w:tc>
        <w:tc>
          <w:tcPr>
            <w:tcW w:w="3119" w:type="dxa"/>
            <w:vMerge w:val="restart"/>
          </w:tcPr>
          <w:p w14:paraId="4144D283" w14:textId="5B0FAFA5" w:rsidR="007A75D5" w:rsidRPr="00F038C9" w:rsidRDefault="00297931" w:rsidP="003109BA">
            <w:pPr>
              <w:pStyle w:val="Header"/>
              <w:rPr>
                <w:rFonts w:ascii="Arial" w:hAnsi="Arial" w:cs="Arial"/>
              </w:rPr>
            </w:pPr>
            <w:r>
              <w:rPr>
                <w:rFonts w:ascii="Arial" w:hAnsi="Arial" w:cs="Arial"/>
              </w:rPr>
              <w:t>N</w:t>
            </w:r>
            <w:r w:rsidR="00E8227C" w:rsidRPr="00F038C9">
              <w:rPr>
                <w:rFonts w:ascii="Arial" w:hAnsi="Arial" w:cs="Arial"/>
              </w:rPr>
              <w:t>one</w:t>
            </w:r>
          </w:p>
          <w:p w14:paraId="0E906478" w14:textId="3E2E25D6" w:rsidR="00E8227C" w:rsidRPr="00F038C9" w:rsidRDefault="00E8227C" w:rsidP="003109BA">
            <w:pPr>
              <w:pStyle w:val="Header"/>
              <w:rPr>
                <w:rFonts w:ascii="Arial" w:hAnsi="Arial" w:cs="Arial"/>
              </w:rPr>
            </w:pPr>
          </w:p>
        </w:tc>
        <w:tc>
          <w:tcPr>
            <w:tcW w:w="1984" w:type="dxa"/>
            <w:shd w:val="clear" w:color="auto" w:fill="D9D9D9" w:themeFill="background1" w:themeFillShade="D9"/>
          </w:tcPr>
          <w:p w14:paraId="546B19B2" w14:textId="77777777" w:rsidR="007A75D5" w:rsidRPr="00B75089" w:rsidRDefault="007A75D5" w:rsidP="003E1ACF">
            <w:pPr>
              <w:pStyle w:val="Header"/>
              <w:jc w:val="both"/>
              <w:rPr>
                <w:rFonts w:ascii="Arial" w:hAnsi="Arial" w:cs="Arial"/>
                <w:b/>
              </w:rPr>
            </w:pPr>
            <w:r w:rsidRPr="00B75089">
              <w:rPr>
                <w:rFonts w:ascii="Arial" w:hAnsi="Arial" w:cs="Arial"/>
                <w:b/>
              </w:rPr>
              <w:t>Scope:</w:t>
            </w:r>
          </w:p>
        </w:tc>
        <w:tc>
          <w:tcPr>
            <w:tcW w:w="3260" w:type="dxa"/>
          </w:tcPr>
          <w:p w14:paraId="2BC5B428" w14:textId="77777777" w:rsidR="007A75D5" w:rsidRDefault="005407E5" w:rsidP="003E1ACF">
            <w:pPr>
              <w:pStyle w:val="Header"/>
              <w:ind w:left="34"/>
              <w:jc w:val="both"/>
              <w:rPr>
                <w:rFonts w:ascii="Arial" w:hAnsi="Arial" w:cs="Arial"/>
              </w:rPr>
            </w:pPr>
            <w:r>
              <w:rPr>
                <w:rFonts w:ascii="Arial" w:hAnsi="Arial" w:cs="Arial"/>
              </w:rPr>
              <w:t>MPS UK and International</w:t>
            </w:r>
          </w:p>
          <w:p w14:paraId="5A9D2AFC" w14:textId="77777777" w:rsidR="007A75D5" w:rsidRPr="00B75089" w:rsidRDefault="007A75D5" w:rsidP="003E1ACF">
            <w:pPr>
              <w:pStyle w:val="Header"/>
              <w:ind w:left="34"/>
              <w:jc w:val="both"/>
              <w:rPr>
                <w:rFonts w:ascii="Arial" w:hAnsi="Arial" w:cs="Arial"/>
              </w:rPr>
            </w:pPr>
          </w:p>
        </w:tc>
      </w:tr>
      <w:tr w:rsidR="007A75D5" w:rsidRPr="00B75089" w14:paraId="7BB2FEDC" w14:textId="77777777" w:rsidTr="09105391">
        <w:trPr>
          <w:trHeight w:val="381"/>
        </w:trPr>
        <w:tc>
          <w:tcPr>
            <w:tcW w:w="2127" w:type="dxa"/>
            <w:vMerge/>
          </w:tcPr>
          <w:p w14:paraId="5679892C" w14:textId="77777777" w:rsidR="007A75D5" w:rsidRPr="00B75089" w:rsidRDefault="007A75D5" w:rsidP="003E1ACF">
            <w:pPr>
              <w:pStyle w:val="Header"/>
              <w:ind w:left="-11"/>
              <w:rPr>
                <w:rFonts w:ascii="Arial" w:hAnsi="Arial" w:cs="Arial"/>
                <w:b/>
              </w:rPr>
            </w:pPr>
          </w:p>
        </w:tc>
        <w:tc>
          <w:tcPr>
            <w:tcW w:w="3119" w:type="dxa"/>
            <w:vMerge/>
          </w:tcPr>
          <w:p w14:paraId="0F90401E" w14:textId="77777777" w:rsidR="007A75D5" w:rsidRPr="00B75089" w:rsidRDefault="007A75D5" w:rsidP="003E1ACF">
            <w:pPr>
              <w:pStyle w:val="Header"/>
              <w:jc w:val="both"/>
              <w:rPr>
                <w:rFonts w:ascii="Arial" w:hAnsi="Arial" w:cs="Arial"/>
              </w:rPr>
            </w:pPr>
          </w:p>
        </w:tc>
        <w:tc>
          <w:tcPr>
            <w:tcW w:w="1984" w:type="dxa"/>
            <w:shd w:val="clear" w:color="auto" w:fill="D9D9D9" w:themeFill="background1" w:themeFillShade="D9"/>
          </w:tcPr>
          <w:p w14:paraId="2BF87E4A" w14:textId="77777777" w:rsidR="007A75D5" w:rsidRPr="00B75089" w:rsidRDefault="007A75D5" w:rsidP="003E1ACF">
            <w:pPr>
              <w:pStyle w:val="Header"/>
              <w:jc w:val="both"/>
              <w:rPr>
                <w:rFonts w:ascii="Arial" w:hAnsi="Arial" w:cs="Arial"/>
                <w:b/>
                <w:color w:val="FF0000"/>
              </w:rPr>
            </w:pPr>
            <w:r w:rsidRPr="00B75089">
              <w:rPr>
                <w:rFonts w:ascii="Arial" w:hAnsi="Arial" w:cs="Arial"/>
                <w:b/>
              </w:rPr>
              <w:t>Regulated Function(s) Held:</w:t>
            </w:r>
          </w:p>
        </w:tc>
        <w:tc>
          <w:tcPr>
            <w:tcW w:w="3260" w:type="dxa"/>
          </w:tcPr>
          <w:p w14:paraId="7711A9FB" w14:textId="77777777" w:rsidR="007A75D5" w:rsidRPr="00B75089" w:rsidRDefault="007A75D5" w:rsidP="003E1ACF">
            <w:pPr>
              <w:pStyle w:val="Header"/>
              <w:jc w:val="both"/>
              <w:rPr>
                <w:rFonts w:ascii="Arial" w:hAnsi="Arial" w:cs="Arial"/>
                <w:color w:val="FF0000"/>
              </w:rPr>
            </w:pPr>
            <w:r w:rsidRPr="00B75089">
              <w:rPr>
                <w:rFonts w:ascii="Arial" w:hAnsi="Arial" w:cs="Arial"/>
                <w:color w:val="000000" w:themeColor="text1"/>
              </w:rPr>
              <w:t>No</w:t>
            </w:r>
          </w:p>
        </w:tc>
      </w:tr>
      <w:tr w:rsidR="007A75D5" w:rsidRPr="00B75089" w14:paraId="52A5E642" w14:textId="77777777" w:rsidTr="09105391">
        <w:trPr>
          <w:trHeight w:val="558"/>
        </w:trPr>
        <w:tc>
          <w:tcPr>
            <w:tcW w:w="2127" w:type="dxa"/>
            <w:shd w:val="clear" w:color="auto" w:fill="D9D9D9" w:themeFill="background1" w:themeFillShade="D9"/>
          </w:tcPr>
          <w:p w14:paraId="1CE847B8" w14:textId="77777777" w:rsidR="007A75D5" w:rsidRPr="00B75089" w:rsidRDefault="007A75D5" w:rsidP="003E1ACF">
            <w:pPr>
              <w:pStyle w:val="Header"/>
              <w:ind w:left="-11"/>
              <w:rPr>
                <w:rFonts w:ascii="Arial" w:hAnsi="Arial" w:cs="Arial"/>
                <w:b/>
              </w:rPr>
            </w:pPr>
            <w:r w:rsidRPr="00B75089">
              <w:rPr>
                <w:rFonts w:ascii="Arial" w:hAnsi="Arial" w:cs="Arial"/>
                <w:b/>
              </w:rPr>
              <w:t>Evaluation Level</w:t>
            </w:r>
          </w:p>
        </w:tc>
        <w:tc>
          <w:tcPr>
            <w:tcW w:w="3119" w:type="dxa"/>
          </w:tcPr>
          <w:p w14:paraId="161412D2" w14:textId="5A52174A" w:rsidR="007A75D5" w:rsidRPr="00B75089" w:rsidRDefault="007A75D5" w:rsidP="003E1ACF">
            <w:pPr>
              <w:pStyle w:val="Header"/>
              <w:jc w:val="both"/>
              <w:rPr>
                <w:rFonts w:ascii="Arial" w:hAnsi="Arial" w:cs="Arial"/>
              </w:rPr>
            </w:pPr>
            <w:r>
              <w:rPr>
                <w:rFonts w:ascii="Arial" w:hAnsi="Arial" w:cs="Arial"/>
              </w:rPr>
              <w:t>Implement</w:t>
            </w:r>
            <w:r w:rsidR="00937E99">
              <w:rPr>
                <w:rFonts w:ascii="Arial" w:hAnsi="Arial" w:cs="Arial"/>
              </w:rPr>
              <w:t xml:space="preserve"> 1</w:t>
            </w:r>
          </w:p>
        </w:tc>
        <w:tc>
          <w:tcPr>
            <w:tcW w:w="1984" w:type="dxa"/>
            <w:shd w:val="clear" w:color="auto" w:fill="D9D9D9" w:themeFill="background1" w:themeFillShade="D9"/>
          </w:tcPr>
          <w:p w14:paraId="1B22C5E1" w14:textId="77777777" w:rsidR="007A75D5" w:rsidRPr="00B75089" w:rsidRDefault="007A75D5" w:rsidP="003E1ACF">
            <w:pPr>
              <w:pStyle w:val="Header"/>
              <w:jc w:val="both"/>
              <w:rPr>
                <w:rFonts w:ascii="Arial" w:hAnsi="Arial" w:cs="Arial"/>
                <w:b/>
              </w:rPr>
            </w:pPr>
            <w:r w:rsidRPr="00B75089">
              <w:rPr>
                <w:rFonts w:ascii="Arial" w:hAnsi="Arial" w:cs="Arial"/>
                <w:b/>
              </w:rPr>
              <w:t>Role Family</w:t>
            </w:r>
          </w:p>
        </w:tc>
        <w:tc>
          <w:tcPr>
            <w:tcW w:w="3260" w:type="dxa"/>
          </w:tcPr>
          <w:p w14:paraId="200DF612" w14:textId="224BE5ED" w:rsidR="007A75D5" w:rsidRPr="00B75089" w:rsidRDefault="00117A85" w:rsidP="003E1ACF">
            <w:pPr>
              <w:pStyle w:val="Header"/>
              <w:jc w:val="both"/>
              <w:rPr>
                <w:rFonts w:ascii="Arial" w:hAnsi="Arial" w:cs="Arial"/>
                <w:color w:val="000000" w:themeColor="text1"/>
              </w:rPr>
            </w:pPr>
            <w:r>
              <w:rPr>
                <w:rFonts w:ascii="Arial" w:hAnsi="Arial" w:cs="Arial"/>
                <w:color w:val="000000" w:themeColor="text1"/>
              </w:rPr>
              <w:t>Group Corporate Functions</w:t>
            </w:r>
          </w:p>
        </w:tc>
      </w:tr>
    </w:tbl>
    <w:p w14:paraId="417F4406" w14:textId="77777777" w:rsidR="007A75D5" w:rsidRPr="00B75089" w:rsidRDefault="007A75D5" w:rsidP="007A75D5">
      <w:pPr>
        <w:spacing w:line="240" w:lineRule="auto"/>
        <w:rPr>
          <w:rFonts w:ascii="Arial" w:hAnsi="Arial" w:cs="Arial"/>
          <w:sz w:val="20"/>
          <w:szCs w:val="20"/>
        </w:rPr>
      </w:pPr>
    </w:p>
    <w:tbl>
      <w:tblPr>
        <w:tblStyle w:val="TableGrid"/>
        <w:tblW w:w="10509" w:type="dxa"/>
        <w:tblInd w:w="-712" w:type="dxa"/>
        <w:tblLook w:val="04A0" w:firstRow="1" w:lastRow="0" w:firstColumn="1" w:lastColumn="0" w:noHBand="0" w:noVBand="1"/>
      </w:tblPr>
      <w:tblGrid>
        <w:gridCol w:w="10509"/>
      </w:tblGrid>
      <w:tr w:rsidR="007A75D5" w:rsidRPr="00B75089" w14:paraId="03276999" w14:textId="77777777" w:rsidTr="09105391">
        <w:trPr>
          <w:trHeight w:val="456"/>
        </w:trPr>
        <w:tc>
          <w:tcPr>
            <w:tcW w:w="10509" w:type="dxa"/>
            <w:shd w:val="clear" w:color="auto" w:fill="D9D9D9" w:themeFill="background1" w:themeFillShade="D9"/>
          </w:tcPr>
          <w:p w14:paraId="4A61700C" w14:textId="77777777" w:rsidR="007A75D5" w:rsidRPr="00B75089" w:rsidRDefault="007A75D5" w:rsidP="003E1ACF">
            <w:pPr>
              <w:widowControl w:val="0"/>
              <w:autoSpaceDE w:val="0"/>
              <w:autoSpaceDN w:val="0"/>
              <w:adjustRightInd w:val="0"/>
              <w:spacing w:before="3"/>
              <w:rPr>
                <w:rFonts w:ascii="Arial" w:hAnsi="Arial" w:cs="Arial"/>
                <w:b/>
              </w:rPr>
            </w:pPr>
          </w:p>
          <w:p w14:paraId="17145C58" w14:textId="77777777" w:rsidR="007A75D5" w:rsidRPr="00B75089" w:rsidRDefault="007A75D5" w:rsidP="003E1ACF">
            <w:pPr>
              <w:widowControl w:val="0"/>
              <w:autoSpaceDE w:val="0"/>
              <w:autoSpaceDN w:val="0"/>
              <w:adjustRightInd w:val="0"/>
              <w:spacing w:before="3"/>
              <w:rPr>
                <w:rFonts w:ascii="Arial" w:hAnsi="Arial" w:cs="Arial"/>
                <w:b/>
              </w:rPr>
            </w:pPr>
            <w:r w:rsidRPr="00B75089">
              <w:rPr>
                <w:rFonts w:ascii="Arial" w:hAnsi="Arial" w:cs="Arial"/>
                <w:b/>
              </w:rPr>
              <w:t>Overall Role Purpose</w:t>
            </w:r>
          </w:p>
        </w:tc>
      </w:tr>
      <w:tr w:rsidR="007A75D5" w:rsidRPr="00B75089" w14:paraId="6E024698" w14:textId="77777777" w:rsidTr="09105391">
        <w:trPr>
          <w:trHeight w:val="693"/>
        </w:trPr>
        <w:tc>
          <w:tcPr>
            <w:tcW w:w="10509" w:type="dxa"/>
          </w:tcPr>
          <w:p w14:paraId="6220DC49" w14:textId="77777777" w:rsidR="00740B05" w:rsidRDefault="00740B05" w:rsidP="00101650">
            <w:pPr>
              <w:rPr>
                <w:rFonts w:ascii="Arial" w:hAnsi="Arial" w:cs="Arial"/>
              </w:rPr>
            </w:pPr>
          </w:p>
          <w:p w14:paraId="09E10877" w14:textId="24ABD12B" w:rsidR="00F038C9" w:rsidRDefault="00F038C9" w:rsidP="00F038C9">
            <w:pPr>
              <w:rPr>
                <w:rFonts w:ascii="Arial" w:hAnsi="Arial" w:cs="Arial"/>
              </w:rPr>
            </w:pPr>
            <w:r w:rsidRPr="00AE42CE">
              <w:rPr>
                <w:rFonts w:ascii="Arial" w:hAnsi="Arial" w:cs="Arial"/>
              </w:rPr>
              <w:t xml:space="preserve">The Financial Planning and Analysis </w:t>
            </w:r>
            <w:r w:rsidR="005F5BDB">
              <w:rPr>
                <w:rFonts w:ascii="Arial" w:hAnsi="Arial" w:cs="Arial"/>
              </w:rPr>
              <w:t>Manager</w:t>
            </w:r>
            <w:r>
              <w:rPr>
                <w:rFonts w:ascii="Arial" w:hAnsi="Arial" w:cs="Arial"/>
              </w:rPr>
              <w:t xml:space="preserve"> will provide financial analysis, tools and insight which will challenge thinking, enable more informed decisions and drive the strategy, performance and sustainability of the organisation.</w:t>
            </w:r>
          </w:p>
          <w:p w14:paraId="302B5823" w14:textId="77777777" w:rsidR="00F038C9" w:rsidRDefault="00F038C9" w:rsidP="00101650">
            <w:pPr>
              <w:rPr>
                <w:rFonts w:ascii="Arial" w:hAnsi="Arial" w:cs="Arial"/>
              </w:rPr>
            </w:pPr>
          </w:p>
          <w:p w14:paraId="375E2100" w14:textId="77777777" w:rsidR="005B7E82" w:rsidRPr="00EB4351" w:rsidRDefault="005B7E82" w:rsidP="00EB4351">
            <w:pPr>
              <w:rPr>
                <w:rFonts w:ascii="Arial" w:hAnsi="Arial" w:cs="Arial"/>
              </w:rPr>
            </w:pPr>
            <w:r w:rsidRPr="00EB4351">
              <w:rPr>
                <w:rFonts w:ascii="Arial" w:hAnsi="Arial" w:cs="Arial"/>
              </w:rPr>
              <w:t>As an experienced FP&amp;A professional, you will work closely with internal Finance teams and key divisions across MPS to deliver group wide planning and performance analysis activities, directly contributing to MPS in delivery growth and transformation.</w:t>
            </w:r>
          </w:p>
          <w:p w14:paraId="3124CAA0" w14:textId="77777777" w:rsidR="005B7E82" w:rsidRPr="00F76E4C" w:rsidRDefault="005B7E82" w:rsidP="005B7E82">
            <w:pPr>
              <w:pStyle w:val="NoSpacing"/>
              <w:rPr>
                <w:rFonts w:asciiTheme="majorHAnsi" w:hAnsiTheme="majorHAnsi" w:cstheme="majorHAnsi"/>
                <w:sz w:val="24"/>
                <w:szCs w:val="24"/>
              </w:rPr>
            </w:pPr>
          </w:p>
          <w:p w14:paraId="69C46BF6" w14:textId="6B7E3CDB" w:rsidR="00F038C9" w:rsidRDefault="005B7E82" w:rsidP="005B7E82">
            <w:pPr>
              <w:rPr>
                <w:rFonts w:ascii="Arial" w:hAnsi="Arial" w:cs="Arial"/>
              </w:rPr>
            </w:pPr>
            <w:r w:rsidRPr="00EB4351">
              <w:rPr>
                <w:rFonts w:ascii="Arial" w:hAnsi="Arial" w:cs="Arial"/>
              </w:rPr>
              <w:t>In this central role, you will be managing the monthly analysis on group financial performance and lead the forecasting and annual planning process and partner with Transformation Office to proactively manage the Change portfolio to deliver business outcome/benefits critical to MPS.  You will be responsible to the production of performance review pack as well as board paper</w:t>
            </w:r>
            <w:r w:rsidR="00F038C9">
              <w:rPr>
                <w:rFonts w:ascii="Arial" w:hAnsi="Arial" w:cs="Arial"/>
              </w:rPr>
              <w:t xml:space="preserve">. </w:t>
            </w:r>
          </w:p>
          <w:p w14:paraId="1952D167" w14:textId="19382B05" w:rsidR="00297931" w:rsidRDefault="00297931" w:rsidP="00101650">
            <w:pPr>
              <w:rPr>
                <w:rFonts w:ascii="Arial" w:hAnsi="Arial" w:cs="Arial"/>
              </w:rPr>
            </w:pPr>
          </w:p>
          <w:p w14:paraId="2A626085" w14:textId="77777777" w:rsidR="00EB4351" w:rsidRPr="00EB4351" w:rsidRDefault="00EB4351" w:rsidP="00EB4351">
            <w:pPr>
              <w:pStyle w:val="NoSpacing"/>
              <w:rPr>
                <w:rFonts w:ascii="Arial" w:hAnsi="Arial" w:cs="Arial"/>
                <w:kern w:val="0"/>
                <w14:ligatures w14:val="none"/>
              </w:rPr>
            </w:pPr>
            <w:r w:rsidRPr="00EB4351">
              <w:rPr>
                <w:rFonts w:ascii="Arial" w:hAnsi="Arial" w:cs="Arial"/>
                <w:kern w:val="0"/>
                <w14:ligatures w14:val="none"/>
              </w:rPr>
              <w:t>You will have the opportunity to interact with senior executive stakeholders and have regular exposure to the CFO through a wide range of performance analytics.</w:t>
            </w:r>
          </w:p>
          <w:p w14:paraId="45538993" w14:textId="6A0DB194" w:rsidR="00F038C9" w:rsidRDefault="00A46E33" w:rsidP="00101650">
            <w:pPr>
              <w:rPr>
                <w:rFonts w:ascii="Arial" w:hAnsi="Arial" w:cs="Arial"/>
              </w:rPr>
            </w:pPr>
            <w:r>
              <w:rPr>
                <w:rFonts w:ascii="Arial" w:hAnsi="Arial" w:cs="Arial"/>
              </w:rPr>
              <w:t>.</w:t>
            </w:r>
          </w:p>
          <w:p w14:paraId="2B65733A" w14:textId="70345D8C" w:rsidR="006A08CD" w:rsidRPr="00C731F8" w:rsidRDefault="006A08CD" w:rsidP="00F038C9">
            <w:pPr>
              <w:rPr>
                <w:rFonts w:ascii="Arial" w:hAnsi="Arial" w:cs="Arial"/>
              </w:rPr>
            </w:pPr>
          </w:p>
        </w:tc>
      </w:tr>
    </w:tbl>
    <w:p w14:paraId="685B1CD8" w14:textId="77777777" w:rsidR="007A75D5" w:rsidRDefault="007A75D5" w:rsidP="007A75D5">
      <w:pPr>
        <w:spacing w:line="240" w:lineRule="auto"/>
        <w:rPr>
          <w:rFonts w:ascii="Arial" w:hAnsi="Arial" w:cs="Arial"/>
        </w:rPr>
      </w:pPr>
    </w:p>
    <w:tbl>
      <w:tblPr>
        <w:tblStyle w:val="TableGrid"/>
        <w:tblW w:w="10487" w:type="dxa"/>
        <w:tblInd w:w="-709" w:type="dxa"/>
        <w:tblLook w:val="04A0" w:firstRow="1" w:lastRow="0" w:firstColumn="1" w:lastColumn="0" w:noHBand="0" w:noVBand="1"/>
      </w:tblPr>
      <w:tblGrid>
        <w:gridCol w:w="6346"/>
        <w:gridCol w:w="4141"/>
      </w:tblGrid>
      <w:tr w:rsidR="007A75D5" w:rsidRPr="00B75089" w14:paraId="5F0F1009" w14:textId="77777777" w:rsidTr="003E1ACF">
        <w:trPr>
          <w:trHeight w:val="310"/>
        </w:trPr>
        <w:tc>
          <w:tcPr>
            <w:tcW w:w="6346" w:type="dxa"/>
            <w:shd w:val="clear" w:color="auto" w:fill="D9D9D9" w:themeFill="background1" w:themeFillShade="D9"/>
          </w:tcPr>
          <w:p w14:paraId="0A6E6C67" w14:textId="77777777" w:rsidR="007A75D5" w:rsidRPr="00B75089" w:rsidRDefault="007A75D5" w:rsidP="003E1ACF">
            <w:pPr>
              <w:widowControl w:val="0"/>
              <w:autoSpaceDE w:val="0"/>
              <w:autoSpaceDN w:val="0"/>
              <w:adjustRightInd w:val="0"/>
              <w:spacing w:before="3"/>
              <w:rPr>
                <w:rFonts w:ascii="Arial" w:hAnsi="Arial" w:cs="Arial"/>
                <w:b/>
              </w:rPr>
            </w:pPr>
          </w:p>
          <w:p w14:paraId="49416E67" w14:textId="77777777" w:rsidR="007A75D5" w:rsidRPr="00B75089" w:rsidRDefault="007A75D5" w:rsidP="003E1ACF">
            <w:pPr>
              <w:widowControl w:val="0"/>
              <w:autoSpaceDE w:val="0"/>
              <w:autoSpaceDN w:val="0"/>
              <w:adjustRightInd w:val="0"/>
              <w:spacing w:before="3"/>
              <w:rPr>
                <w:rFonts w:ascii="Arial" w:hAnsi="Arial" w:cs="Arial"/>
                <w:b/>
              </w:rPr>
            </w:pPr>
            <w:r w:rsidRPr="00B75089">
              <w:rPr>
                <w:rFonts w:ascii="Arial" w:hAnsi="Arial" w:cs="Arial"/>
                <w:b/>
              </w:rPr>
              <w:t>Accountabilities (R</w:t>
            </w:r>
            <w:r w:rsidRPr="00B75089">
              <w:rPr>
                <w:rFonts w:ascii="Arial" w:hAnsi="Arial" w:cs="Arial"/>
                <w:b/>
                <w:u w:val="single"/>
              </w:rPr>
              <w:t>A</w:t>
            </w:r>
            <w:r w:rsidRPr="00B75089">
              <w:rPr>
                <w:rFonts w:ascii="Arial" w:hAnsi="Arial" w:cs="Arial"/>
                <w:b/>
              </w:rPr>
              <w:t>CI)</w:t>
            </w:r>
          </w:p>
        </w:tc>
        <w:tc>
          <w:tcPr>
            <w:tcW w:w="4141" w:type="dxa"/>
            <w:shd w:val="clear" w:color="auto" w:fill="D9D9D9" w:themeFill="background1" w:themeFillShade="D9"/>
          </w:tcPr>
          <w:p w14:paraId="6E354E17" w14:textId="77777777" w:rsidR="007A75D5" w:rsidRPr="00B75089" w:rsidRDefault="007A75D5" w:rsidP="003E1ACF">
            <w:pPr>
              <w:widowControl w:val="0"/>
              <w:autoSpaceDE w:val="0"/>
              <w:autoSpaceDN w:val="0"/>
              <w:adjustRightInd w:val="0"/>
              <w:spacing w:before="3"/>
              <w:rPr>
                <w:rFonts w:ascii="Arial" w:hAnsi="Arial" w:cs="Arial"/>
                <w:b/>
              </w:rPr>
            </w:pPr>
          </w:p>
          <w:p w14:paraId="0E01BF0C" w14:textId="77777777" w:rsidR="007A75D5" w:rsidRPr="00B75089" w:rsidRDefault="007A75D5" w:rsidP="003E1ACF">
            <w:pPr>
              <w:widowControl w:val="0"/>
              <w:autoSpaceDE w:val="0"/>
              <w:autoSpaceDN w:val="0"/>
              <w:adjustRightInd w:val="0"/>
              <w:spacing w:before="3"/>
              <w:rPr>
                <w:rFonts w:ascii="Arial" w:hAnsi="Arial" w:cs="Arial"/>
                <w:b/>
              </w:rPr>
            </w:pPr>
            <w:r w:rsidRPr="00B75089">
              <w:rPr>
                <w:rFonts w:ascii="Arial" w:hAnsi="Arial" w:cs="Arial"/>
                <w:b/>
              </w:rPr>
              <w:t>Measures of Success/KPI’s</w:t>
            </w:r>
          </w:p>
          <w:p w14:paraId="740AD80B" w14:textId="77777777" w:rsidR="007A75D5" w:rsidRPr="00B75089" w:rsidRDefault="007A75D5" w:rsidP="003E1ACF">
            <w:pPr>
              <w:widowControl w:val="0"/>
              <w:autoSpaceDE w:val="0"/>
              <w:autoSpaceDN w:val="0"/>
              <w:adjustRightInd w:val="0"/>
              <w:spacing w:before="3"/>
              <w:rPr>
                <w:rFonts w:ascii="Arial" w:hAnsi="Arial" w:cs="Arial"/>
                <w:b/>
              </w:rPr>
            </w:pPr>
          </w:p>
        </w:tc>
      </w:tr>
      <w:tr w:rsidR="007A75D5" w:rsidRPr="00B75089" w14:paraId="7EA19158" w14:textId="77777777" w:rsidTr="003E1ACF">
        <w:trPr>
          <w:trHeight w:val="578"/>
        </w:trPr>
        <w:tc>
          <w:tcPr>
            <w:tcW w:w="6346" w:type="dxa"/>
          </w:tcPr>
          <w:p w14:paraId="5FE714CA" w14:textId="3090DC15" w:rsidR="007A75D5" w:rsidRPr="006B656A" w:rsidRDefault="00F038C9" w:rsidP="003109BA">
            <w:pPr>
              <w:jc w:val="both"/>
              <w:rPr>
                <w:rFonts w:ascii="Arial" w:eastAsia="Calibri" w:hAnsi="Arial" w:cs="Arial"/>
                <w:b/>
                <w:color w:val="000000" w:themeColor="text1"/>
                <w:lang w:eastAsia="en-US"/>
              </w:rPr>
            </w:pPr>
            <w:r w:rsidRPr="006B656A">
              <w:rPr>
                <w:rFonts w:ascii="Arial" w:eastAsia="Calibri" w:hAnsi="Arial" w:cs="Arial"/>
                <w:b/>
                <w:color w:val="000000" w:themeColor="text1"/>
                <w:lang w:eastAsia="en-US"/>
              </w:rPr>
              <w:t xml:space="preserve">Operational Leadership </w:t>
            </w:r>
          </w:p>
          <w:p w14:paraId="2518D91C" w14:textId="77777777" w:rsidR="00662C06" w:rsidRPr="00662C06" w:rsidRDefault="00662C06" w:rsidP="00662C06">
            <w:pPr>
              <w:pStyle w:val="NoSpacing"/>
              <w:numPr>
                <w:ilvl w:val="0"/>
                <w:numId w:val="16"/>
              </w:numPr>
              <w:rPr>
                <w:rFonts w:ascii="Arial" w:eastAsiaTheme="minorHAnsi" w:hAnsi="Arial" w:cs="Arial"/>
                <w:color w:val="000000" w:themeColor="text1"/>
                <w:kern w:val="0"/>
                <w:lang w:eastAsia="en-US"/>
                <w14:ligatures w14:val="none"/>
              </w:rPr>
            </w:pPr>
            <w:r w:rsidRPr="00662C06">
              <w:rPr>
                <w:rFonts w:ascii="Arial" w:eastAsiaTheme="minorHAnsi" w:hAnsi="Arial" w:cs="Arial"/>
                <w:color w:val="000000" w:themeColor="text1"/>
                <w:kern w:val="0"/>
                <w:lang w:eastAsia="en-US"/>
                <w14:ligatures w14:val="none"/>
              </w:rPr>
              <w:t xml:space="preserve">Manage the consolidated group budgeting, forecast and multi-year planning process collaborating with Segment performance and </w:t>
            </w:r>
            <w:proofErr w:type="spellStart"/>
            <w:r w:rsidRPr="00662C06">
              <w:rPr>
                <w:rFonts w:ascii="Arial" w:eastAsiaTheme="minorHAnsi" w:hAnsi="Arial" w:cs="Arial"/>
                <w:color w:val="000000" w:themeColor="text1"/>
                <w:kern w:val="0"/>
                <w:lang w:eastAsia="en-US"/>
                <w14:ligatures w14:val="none"/>
              </w:rPr>
              <w:t>Opex</w:t>
            </w:r>
            <w:proofErr w:type="spellEnd"/>
            <w:r w:rsidRPr="00662C06">
              <w:rPr>
                <w:rFonts w:ascii="Arial" w:eastAsiaTheme="minorHAnsi" w:hAnsi="Arial" w:cs="Arial"/>
                <w:color w:val="000000" w:themeColor="text1"/>
                <w:kern w:val="0"/>
                <w:lang w:eastAsia="en-US"/>
                <w14:ligatures w14:val="none"/>
              </w:rPr>
              <w:t xml:space="preserve"> Finance Business Partners, Pricing and Reserve to report financial performance.</w:t>
            </w:r>
          </w:p>
          <w:p w14:paraId="454DC8A9" w14:textId="77777777" w:rsidR="00662C06" w:rsidRPr="00662C06" w:rsidRDefault="00662C06" w:rsidP="00662C06">
            <w:pPr>
              <w:pStyle w:val="NoSpacing"/>
              <w:numPr>
                <w:ilvl w:val="0"/>
                <w:numId w:val="16"/>
              </w:numPr>
              <w:rPr>
                <w:rFonts w:ascii="Arial" w:eastAsiaTheme="minorHAnsi" w:hAnsi="Arial" w:cs="Arial"/>
                <w:color w:val="000000" w:themeColor="text1"/>
                <w:kern w:val="0"/>
                <w:lang w:eastAsia="en-US"/>
                <w14:ligatures w14:val="none"/>
              </w:rPr>
            </w:pPr>
            <w:r w:rsidRPr="00662C06">
              <w:rPr>
                <w:rFonts w:ascii="Arial" w:eastAsiaTheme="minorHAnsi" w:hAnsi="Arial" w:cs="Arial"/>
                <w:color w:val="000000" w:themeColor="text1"/>
                <w:kern w:val="0"/>
                <w:lang w:eastAsia="en-US"/>
                <w14:ligatures w14:val="none"/>
              </w:rPr>
              <w:t>Manage planning tool (Anaplan) and process including identifying further process and model improvement opportunities.</w:t>
            </w:r>
          </w:p>
          <w:p w14:paraId="5417CBCB" w14:textId="77777777" w:rsidR="00662C06" w:rsidRPr="00662C06" w:rsidRDefault="00662C06" w:rsidP="00662C06">
            <w:pPr>
              <w:pStyle w:val="NoSpacing"/>
              <w:numPr>
                <w:ilvl w:val="0"/>
                <w:numId w:val="16"/>
              </w:numPr>
              <w:rPr>
                <w:rFonts w:ascii="Arial" w:eastAsiaTheme="minorHAnsi" w:hAnsi="Arial" w:cs="Arial"/>
                <w:color w:val="000000" w:themeColor="text1"/>
                <w:kern w:val="0"/>
                <w:lang w:eastAsia="en-US"/>
                <w14:ligatures w14:val="none"/>
              </w:rPr>
            </w:pPr>
            <w:r w:rsidRPr="00662C06">
              <w:rPr>
                <w:rFonts w:ascii="Arial" w:eastAsiaTheme="minorHAnsi" w:hAnsi="Arial" w:cs="Arial"/>
                <w:color w:val="000000" w:themeColor="text1"/>
                <w:kern w:val="0"/>
                <w:lang w:eastAsia="en-US"/>
                <w14:ligatures w14:val="none"/>
              </w:rPr>
              <w:t>Partner with Transformation Office on Change portfolio optimisation for 2025-2028 planning, business case review and ongoing cost benefit tracking.</w:t>
            </w:r>
          </w:p>
          <w:p w14:paraId="2FF200C4" w14:textId="77777777" w:rsidR="00662C06" w:rsidRPr="00662C06" w:rsidRDefault="00662C06" w:rsidP="00662C06">
            <w:pPr>
              <w:pStyle w:val="NoSpacing"/>
              <w:numPr>
                <w:ilvl w:val="0"/>
                <w:numId w:val="16"/>
              </w:numPr>
              <w:rPr>
                <w:rFonts w:ascii="Arial" w:eastAsiaTheme="minorHAnsi" w:hAnsi="Arial" w:cs="Arial"/>
                <w:color w:val="000000" w:themeColor="text1"/>
                <w:kern w:val="0"/>
                <w:lang w:eastAsia="en-US"/>
                <w14:ligatures w14:val="none"/>
              </w:rPr>
            </w:pPr>
            <w:r w:rsidRPr="00662C06">
              <w:rPr>
                <w:rFonts w:ascii="Arial" w:eastAsiaTheme="minorHAnsi" w:hAnsi="Arial" w:cs="Arial"/>
                <w:color w:val="000000" w:themeColor="text1"/>
                <w:kern w:val="0"/>
                <w:lang w:eastAsia="en-US"/>
                <w14:ligatures w14:val="none"/>
              </w:rPr>
              <w:t xml:space="preserve">Lead month end group financial review and Exec dashboard and performance update, articulating performance drivers and highlight risks and </w:t>
            </w:r>
            <w:proofErr w:type="spellStart"/>
            <w:r w:rsidRPr="00662C06">
              <w:rPr>
                <w:rFonts w:ascii="Arial" w:eastAsiaTheme="minorHAnsi" w:hAnsi="Arial" w:cs="Arial"/>
                <w:color w:val="000000" w:themeColor="text1"/>
                <w:kern w:val="0"/>
                <w:lang w:eastAsia="en-US"/>
                <w14:ligatures w14:val="none"/>
              </w:rPr>
              <w:t>opps</w:t>
            </w:r>
            <w:proofErr w:type="spellEnd"/>
            <w:r w:rsidRPr="00662C06">
              <w:rPr>
                <w:rFonts w:ascii="Arial" w:eastAsiaTheme="minorHAnsi" w:hAnsi="Arial" w:cs="Arial"/>
                <w:color w:val="000000" w:themeColor="text1"/>
                <w:kern w:val="0"/>
                <w:lang w:eastAsia="en-US"/>
                <w14:ligatures w14:val="none"/>
              </w:rPr>
              <w:t xml:space="preserve"> and actions to deliver financial </w:t>
            </w:r>
            <w:proofErr w:type="gramStart"/>
            <w:r w:rsidRPr="00662C06">
              <w:rPr>
                <w:rFonts w:ascii="Arial" w:eastAsiaTheme="minorHAnsi" w:hAnsi="Arial" w:cs="Arial"/>
                <w:color w:val="000000" w:themeColor="text1"/>
                <w:kern w:val="0"/>
                <w:lang w:eastAsia="en-US"/>
                <w14:ligatures w14:val="none"/>
              </w:rPr>
              <w:t>targets</w:t>
            </w:r>
            <w:proofErr w:type="gramEnd"/>
          </w:p>
          <w:p w14:paraId="721426C2" w14:textId="77777777" w:rsidR="00662C06" w:rsidRPr="00662C06" w:rsidRDefault="00662C06" w:rsidP="00662C06">
            <w:pPr>
              <w:pStyle w:val="NoSpacing"/>
              <w:numPr>
                <w:ilvl w:val="0"/>
                <w:numId w:val="16"/>
              </w:numPr>
              <w:rPr>
                <w:rFonts w:ascii="Arial" w:eastAsiaTheme="minorHAnsi" w:hAnsi="Arial" w:cs="Arial"/>
                <w:color w:val="000000" w:themeColor="text1"/>
                <w:kern w:val="0"/>
                <w:lang w:eastAsia="en-US"/>
                <w14:ligatures w14:val="none"/>
              </w:rPr>
            </w:pPr>
            <w:r w:rsidRPr="00662C06">
              <w:rPr>
                <w:rFonts w:ascii="Arial" w:eastAsiaTheme="minorHAnsi" w:hAnsi="Arial" w:cs="Arial"/>
                <w:color w:val="000000" w:themeColor="text1"/>
                <w:kern w:val="0"/>
                <w:lang w:eastAsia="en-US"/>
                <w14:ligatures w14:val="none"/>
              </w:rPr>
              <w:t>Develop Management Information reporting in line with the on-going requirements of the company and drive country by country reporting and segmental analysis.</w:t>
            </w:r>
          </w:p>
          <w:p w14:paraId="0A1FCC3A" w14:textId="77777777" w:rsidR="00662C06" w:rsidRPr="00662C06" w:rsidRDefault="00662C06" w:rsidP="00662C06">
            <w:pPr>
              <w:pStyle w:val="NoSpacing"/>
              <w:numPr>
                <w:ilvl w:val="0"/>
                <w:numId w:val="16"/>
              </w:numPr>
              <w:rPr>
                <w:rFonts w:ascii="Arial" w:eastAsiaTheme="minorHAnsi" w:hAnsi="Arial" w:cs="Arial"/>
                <w:color w:val="000000" w:themeColor="text1"/>
                <w:kern w:val="0"/>
                <w:lang w:eastAsia="en-US"/>
                <w14:ligatures w14:val="none"/>
              </w:rPr>
            </w:pPr>
            <w:r w:rsidRPr="00662C06">
              <w:rPr>
                <w:rFonts w:ascii="Arial" w:eastAsiaTheme="minorHAnsi" w:hAnsi="Arial" w:cs="Arial"/>
                <w:color w:val="000000" w:themeColor="text1"/>
                <w:kern w:val="0"/>
                <w:lang w:eastAsia="en-US"/>
                <w14:ligatures w14:val="none"/>
              </w:rPr>
              <w:t>Support ad hoc performance analysis for CEO/CFO</w:t>
            </w:r>
          </w:p>
          <w:p w14:paraId="0BF4A7A5" w14:textId="7FAB5B1E" w:rsidR="005C6B70" w:rsidRPr="006B656A" w:rsidRDefault="005C6B70" w:rsidP="00662C06">
            <w:pPr>
              <w:pStyle w:val="ListParagraph"/>
              <w:ind w:left="360"/>
              <w:rPr>
                <w:rFonts w:ascii="Arial" w:hAnsi="Arial" w:cs="Arial"/>
                <w:color w:val="000000" w:themeColor="text1"/>
              </w:rPr>
            </w:pPr>
          </w:p>
        </w:tc>
        <w:tc>
          <w:tcPr>
            <w:tcW w:w="4141" w:type="dxa"/>
          </w:tcPr>
          <w:p w14:paraId="0684F2CE" w14:textId="77777777" w:rsidR="00AF5A4F" w:rsidRPr="005C6B70" w:rsidRDefault="00AF5A4F" w:rsidP="003109BA">
            <w:pPr>
              <w:pStyle w:val="ListParagraph"/>
              <w:numPr>
                <w:ilvl w:val="0"/>
                <w:numId w:val="4"/>
              </w:numPr>
              <w:spacing w:before="0" w:beforeAutospacing="0" w:after="0" w:afterAutospacing="0"/>
              <w:rPr>
                <w:rFonts w:ascii="Arial" w:eastAsia="Calibri" w:hAnsi="Arial" w:cs="Arial"/>
              </w:rPr>
            </w:pPr>
            <w:r w:rsidRPr="005C6B70">
              <w:rPr>
                <w:rFonts w:ascii="Arial" w:eastAsia="Calibri" w:hAnsi="Arial" w:cs="Arial"/>
              </w:rPr>
              <w:t>Financial sustainability Vs plan</w:t>
            </w:r>
          </w:p>
          <w:p w14:paraId="3563769E" w14:textId="77777777" w:rsidR="00AF5A4F" w:rsidRPr="005C6B70" w:rsidRDefault="00AF5A4F" w:rsidP="003109BA">
            <w:pPr>
              <w:pStyle w:val="ListParagraph"/>
              <w:numPr>
                <w:ilvl w:val="0"/>
                <w:numId w:val="4"/>
              </w:numPr>
              <w:spacing w:before="0" w:beforeAutospacing="0" w:after="0" w:afterAutospacing="0"/>
              <w:rPr>
                <w:rFonts w:ascii="Arial" w:eastAsia="Calibri" w:hAnsi="Arial" w:cs="Arial"/>
              </w:rPr>
            </w:pPr>
            <w:r w:rsidRPr="005C6B70">
              <w:rPr>
                <w:rFonts w:ascii="Arial" w:eastAsia="Calibri" w:hAnsi="Arial" w:cs="Arial"/>
              </w:rPr>
              <w:t>Financial performance Vs plan</w:t>
            </w:r>
          </w:p>
          <w:p w14:paraId="43CA6490" w14:textId="77777777" w:rsidR="00AF5A4F" w:rsidRPr="005C6B70" w:rsidRDefault="00AF5A4F" w:rsidP="003109BA">
            <w:pPr>
              <w:pStyle w:val="ListParagraph"/>
              <w:numPr>
                <w:ilvl w:val="0"/>
                <w:numId w:val="4"/>
              </w:numPr>
              <w:spacing w:before="0" w:beforeAutospacing="0" w:after="0" w:afterAutospacing="0"/>
              <w:rPr>
                <w:rFonts w:ascii="Arial" w:eastAsia="Calibri" w:hAnsi="Arial" w:cs="Arial"/>
              </w:rPr>
            </w:pPr>
            <w:r w:rsidRPr="005C6B70">
              <w:rPr>
                <w:rFonts w:ascii="Arial" w:eastAsia="Calibri" w:hAnsi="Arial" w:cs="Arial"/>
              </w:rPr>
              <w:t>Corporate Strategic priorities Vs plan</w:t>
            </w:r>
          </w:p>
          <w:p w14:paraId="77D10BF7" w14:textId="77777777" w:rsidR="00AF5A4F" w:rsidRPr="005C6B70" w:rsidRDefault="00AF5A4F" w:rsidP="003109BA">
            <w:pPr>
              <w:pStyle w:val="ListParagraph"/>
              <w:numPr>
                <w:ilvl w:val="0"/>
                <w:numId w:val="4"/>
              </w:numPr>
              <w:spacing w:before="0" w:beforeAutospacing="0" w:after="0" w:afterAutospacing="0"/>
              <w:jc w:val="both"/>
              <w:rPr>
                <w:rFonts w:ascii="Arial" w:eastAsia="Calibri" w:hAnsi="Arial" w:cs="Arial"/>
              </w:rPr>
            </w:pPr>
            <w:r w:rsidRPr="005C6B70">
              <w:rPr>
                <w:rFonts w:ascii="Arial" w:eastAsia="Calibri" w:hAnsi="Arial" w:cs="Arial"/>
              </w:rPr>
              <w:t xml:space="preserve">Division Plan delivery Vs plan </w:t>
            </w:r>
          </w:p>
          <w:p w14:paraId="7A4D32C4" w14:textId="77777777" w:rsidR="007A75D5" w:rsidRPr="005C6B70" w:rsidRDefault="007A75D5" w:rsidP="00F038C9">
            <w:pPr>
              <w:pStyle w:val="ListParagraph"/>
              <w:spacing w:before="0" w:beforeAutospacing="0" w:after="0" w:afterAutospacing="0"/>
              <w:jc w:val="both"/>
              <w:rPr>
                <w:rFonts w:ascii="Arial" w:hAnsi="Arial" w:cs="Arial"/>
              </w:rPr>
            </w:pPr>
          </w:p>
        </w:tc>
      </w:tr>
      <w:tr w:rsidR="007A75D5" w:rsidRPr="00B75089" w14:paraId="65A1F8A5" w14:textId="77777777" w:rsidTr="003E1ACF">
        <w:trPr>
          <w:trHeight w:val="578"/>
        </w:trPr>
        <w:tc>
          <w:tcPr>
            <w:tcW w:w="6346" w:type="dxa"/>
          </w:tcPr>
          <w:p w14:paraId="1751DED3" w14:textId="77777777" w:rsidR="007A75D5" w:rsidRPr="005C6B70" w:rsidRDefault="007A75D5" w:rsidP="00A558BE">
            <w:pPr>
              <w:jc w:val="both"/>
              <w:rPr>
                <w:rFonts w:ascii="Arial" w:eastAsia="Calibri" w:hAnsi="Arial" w:cs="Arial"/>
                <w:b/>
                <w:lang w:eastAsia="en-US"/>
              </w:rPr>
            </w:pPr>
            <w:r w:rsidRPr="005C6B70">
              <w:rPr>
                <w:rFonts w:ascii="Arial" w:eastAsia="Calibri" w:hAnsi="Arial" w:cs="Arial"/>
                <w:b/>
                <w:lang w:eastAsia="en-US"/>
              </w:rPr>
              <w:t>Financial</w:t>
            </w:r>
          </w:p>
          <w:p w14:paraId="43A9B99D" w14:textId="79F1E80D" w:rsidR="00AF5A4F" w:rsidRPr="005C6B70" w:rsidRDefault="00AF5A4F" w:rsidP="00A558BE">
            <w:pPr>
              <w:pStyle w:val="ListParagraph"/>
              <w:numPr>
                <w:ilvl w:val="0"/>
                <w:numId w:val="16"/>
              </w:numPr>
              <w:spacing w:before="0" w:beforeAutospacing="0" w:after="0" w:afterAutospacing="0"/>
              <w:jc w:val="both"/>
              <w:rPr>
                <w:rFonts w:ascii="Arial" w:hAnsi="Arial" w:cs="Arial"/>
              </w:rPr>
            </w:pPr>
            <w:r w:rsidRPr="005C6B70">
              <w:rPr>
                <w:rFonts w:ascii="Arial" w:hAnsi="Arial" w:cs="Arial"/>
              </w:rPr>
              <w:lastRenderedPageBreak/>
              <w:t>Lead the preparation of Group’s financial plan</w:t>
            </w:r>
            <w:r w:rsidR="00A558BE" w:rsidRPr="005C6B70">
              <w:rPr>
                <w:rFonts w:ascii="Arial" w:hAnsi="Arial" w:cs="Arial"/>
              </w:rPr>
              <w:t xml:space="preserve">ning </w:t>
            </w:r>
            <w:r w:rsidRPr="005C6B70">
              <w:rPr>
                <w:rFonts w:ascii="Arial" w:hAnsi="Arial" w:cs="Arial"/>
              </w:rPr>
              <w:t xml:space="preserve">and </w:t>
            </w:r>
            <w:r w:rsidR="00A558BE" w:rsidRPr="005C6B70">
              <w:rPr>
                <w:rFonts w:ascii="Arial" w:hAnsi="Arial" w:cs="Arial"/>
              </w:rPr>
              <w:t>forecasting</w:t>
            </w:r>
            <w:r w:rsidRPr="005C6B70">
              <w:rPr>
                <w:rFonts w:ascii="Arial" w:hAnsi="Arial" w:cs="Arial"/>
              </w:rPr>
              <w:t xml:space="preserve"> </w:t>
            </w:r>
            <w:r w:rsidR="00A558BE" w:rsidRPr="005C6B70">
              <w:rPr>
                <w:rFonts w:ascii="Arial" w:hAnsi="Arial" w:cs="Arial"/>
              </w:rPr>
              <w:t>ensuring</w:t>
            </w:r>
            <w:r w:rsidRPr="005C6B70">
              <w:rPr>
                <w:rFonts w:ascii="Arial" w:hAnsi="Arial" w:cs="Arial"/>
              </w:rPr>
              <w:t xml:space="preserve"> these are presented accurately, on time and approved by the Management Oversight Committee (“MOC”) and Council.</w:t>
            </w:r>
          </w:p>
          <w:p w14:paraId="4FD0BD92" w14:textId="4C1742AB" w:rsidR="00A558BE" w:rsidRPr="005C6B70" w:rsidRDefault="00A558BE" w:rsidP="00A558BE">
            <w:pPr>
              <w:pStyle w:val="ListParagraph"/>
              <w:numPr>
                <w:ilvl w:val="0"/>
                <w:numId w:val="16"/>
              </w:numPr>
              <w:spacing w:before="0" w:beforeAutospacing="0" w:after="0" w:afterAutospacing="0"/>
              <w:jc w:val="both"/>
              <w:rPr>
                <w:rFonts w:ascii="Arial" w:hAnsi="Arial" w:cs="Arial"/>
              </w:rPr>
            </w:pPr>
            <w:r w:rsidRPr="005C6B70">
              <w:rPr>
                <w:rFonts w:ascii="Arial" w:hAnsi="Arial" w:cs="Arial"/>
              </w:rPr>
              <w:t>Develop Management Information reporting in line with the on-going requirements of the company including country by country reporting and segmental analysis, liaising closely with the Finance Business Partnering Team to inform business decisions and actions which results in a measurable improvement in business performance.</w:t>
            </w:r>
          </w:p>
          <w:p w14:paraId="3BA6EEDA" w14:textId="01D281BF" w:rsidR="00A558BE" w:rsidRPr="006B656A" w:rsidRDefault="00A558BE" w:rsidP="00A558BE">
            <w:pPr>
              <w:pStyle w:val="ListParagraph"/>
              <w:numPr>
                <w:ilvl w:val="0"/>
                <w:numId w:val="16"/>
              </w:numPr>
              <w:spacing w:before="0" w:beforeAutospacing="0" w:after="0" w:afterAutospacing="0"/>
              <w:jc w:val="both"/>
              <w:rPr>
                <w:rFonts w:ascii="Arial" w:hAnsi="Arial" w:cs="Arial"/>
                <w:color w:val="000000" w:themeColor="text1"/>
              </w:rPr>
            </w:pPr>
            <w:r w:rsidRPr="006B656A">
              <w:rPr>
                <w:rFonts w:ascii="Arial" w:hAnsi="Arial" w:cs="Arial"/>
                <w:color w:val="000000" w:themeColor="text1"/>
              </w:rPr>
              <w:t>Ongoing management of budgets by providing challenge to spend and variance analysis to inform leadership and the Executive</w:t>
            </w:r>
            <w:r w:rsidR="00F038C9" w:rsidRPr="006B656A">
              <w:rPr>
                <w:rFonts w:ascii="Arial" w:hAnsi="Arial" w:cs="Arial"/>
                <w:color w:val="000000" w:themeColor="text1"/>
              </w:rPr>
              <w:t xml:space="preserve"> Team</w:t>
            </w:r>
            <w:r w:rsidRPr="006B656A">
              <w:rPr>
                <w:rFonts w:ascii="Arial" w:hAnsi="Arial" w:cs="Arial"/>
                <w:color w:val="000000" w:themeColor="text1"/>
              </w:rPr>
              <w:t xml:space="preserve"> of financial performance against plan and return on investment.</w:t>
            </w:r>
          </w:p>
          <w:p w14:paraId="2BBE6B32" w14:textId="0108F651" w:rsidR="00A558BE" w:rsidRPr="006B656A" w:rsidRDefault="00A558BE" w:rsidP="00A558BE">
            <w:pPr>
              <w:pStyle w:val="ListParagraph"/>
              <w:numPr>
                <w:ilvl w:val="0"/>
                <w:numId w:val="16"/>
              </w:numPr>
              <w:spacing w:before="0" w:beforeAutospacing="0" w:after="0" w:afterAutospacing="0"/>
              <w:jc w:val="both"/>
              <w:rPr>
                <w:rFonts w:ascii="Arial" w:hAnsi="Arial" w:cs="Arial"/>
                <w:color w:val="000000" w:themeColor="text1"/>
              </w:rPr>
            </w:pPr>
            <w:r w:rsidRPr="006B656A">
              <w:rPr>
                <w:rFonts w:ascii="Arial" w:hAnsi="Arial" w:cs="Arial"/>
                <w:color w:val="000000" w:themeColor="text1"/>
              </w:rPr>
              <w:t xml:space="preserve">Develop forward-looking financial reporting </w:t>
            </w:r>
            <w:r w:rsidR="005C6B70" w:rsidRPr="006B656A">
              <w:rPr>
                <w:rFonts w:ascii="Arial" w:hAnsi="Arial" w:cs="Arial"/>
                <w:color w:val="000000" w:themeColor="text1"/>
              </w:rPr>
              <w:t>for the organisation</w:t>
            </w:r>
            <w:r w:rsidRPr="006B656A">
              <w:rPr>
                <w:rFonts w:ascii="Arial" w:hAnsi="Arial" w:cs="Arial"/>
                <w:color w:val="000000" w:themeColor="text1"/>
              </w:rPr>
              <w:t>, identifying risks and opportunities and associated actions to mitigate/maximise.</w:t>
            </w:r>
          </w:p>
          <w:p w14:paraId="40C1C391" w14:textId="574CE9D9" w:rsidR="00937E99" w:rsidRPr="006B656A" w:rsidRDefault="007A75D5" w:rsidP="00A558BE">
            <w:pPr>
              <w:pStyle w:val="ListParagraph"/>
              <w:numPr>
                <w:ilvl w:val="0"/>
                <w:numId w:val="16"/>
              </w:numPr>
              <w:spacing w:before="0" w:beforeAutospacing="0" w:after="0" w:afterAutospacing="0"/>
              <w:jc w:val="both"/>
              <w:rPr>
                <w:rFonts w:ascii="Arial" w:hAnsi="Arial" w:cs="Arial"/>
                <w:color w:val="000000" w:themeColor="text1"/>
              </w:rPr>
            </w:pPr>
            <w:r w:rsidRPr="006B656A">
              <w:rPr>
                <w:rFonts w:ascii="Arial" w:hAnsi="Arial" w:cs="Arial"/>
                <w:color w:val="000000" w:themeColor="text1"/>
              </w:rPr>
              <w:t xml:space="preserve">Ensure that all spend is managed within organisation policy reporting on variance to budget to the </w:t>
            </w:r>
            <w:r w:rsidR="00A22094" w:rsidRPr="006B656A">
              <w:rPr>
                <w:rFonts w:ascii="Arial" w:hAnsi="Arial" w:cs="Arial"/>
                <w:color w:val="000000" w:themeColor="text1"/>
              </w:rPr>
              <w:t>Finance Management Oversight Committee</w:t>
            </w:r>
            <w:r w:rsidR="00AF5A4F" w:rsidRPr="006B656A">
              <w:rPr>
                <w:rFonts w:ascii="Arial" w:hAnsi="Arial" w:cs="Arial"/>
                <w:color w:val="000000" w:themeColor="text1"/>
              </w:rPr>
              <w:t xml:space="preserve"> (“FMOC”)</w:t>
            </w:r>
            <w:r w:rsidR="00A22094" w:rsidRPr="006B656A">
              <w:rPr>
                <w:rFonts w:ascii="Arial" w:hAnsi="Arial" w:cs="Arial"/>
                <w:color w:val="000000" w:themeColor="text1"/>
              </w:rPr>
              <w:t>.</w:t>
            </w:r>
          </w:p>
          <w:p w14:paraId="250BC1FB" w14:textId="77777777" w:rsidR="00A558BE" w:rsidRDefault="00A558BE" w:rsidP="00A558BE">
            <w:pPr>
              <w:pStyle w:val="ListParagraph"/>
              <w:numPr>
                <w:ilvl w:val="0"/>
                <w:numId w:val="16"/>
              </w:numPr>
              <w:spacing w:before="0" w:beforeAutospacing="0" w:after="0" w:afterAutospacing="0"/>
              <w:jc w:val="both"/>
              <w:rPr>
                <w:rFonts w:ascii="Arial" w:hAnsi="Arial" w:cs="Arial"/>
              </w:rPr>
            </w:pPr>
            <w:r w:rsidRPr="006B656A">
              <w:rPr>
                <w:rFonts w:ascii="Arial" w:hAnsi="Arial" w:cs="Arial"/>
                <w:color w:val="000000" w:themeColor="text1"/>
              </w:rPr>
              <w:t xml:space="preserve">Work with the centralised BI/MI </w:t>
            </w:r>
            <w:r w:rsidRPr="005C6B70">
              <w:rPr>
                <w:rFonts w:ascii="Arial" w:hAnsi="Arial" w:cs="Arial"/>
              </w:rPr>
              <w:t>team to define and produce tools, techniques, operational metrics and insight which gathers from metrics and organisational data sources to inform the financial model which support business decisions and actions resulting in a measurable improvement in the programme’s outcome.</w:t>
            </w:r>
          </w:p>
          <w:p w14:paraId="4C6BDFF0" w14:textId="2CF671AC" w:rsidR="00236D13" w:rsidRPr="005C6B70" w:rsidRDefault="00236D13" w:rsidP="00A558BE">
            <w:pPr>
              <w:pStyle w:val="ListParagraph"/>
              <w:numPr>
                <w:ilvl w:val="0"/>
                <w:numId w:val="16"/>
              </w:numPr>
              <w:spacing w:before="0" w:beforeAutospacing="0" w:after="0" w:afterAutospacing="0"/>
              <w:jc w:val="both"/>
              <w:rPr>
                <w:rFonts w:ascii="Arial" w:hAnsi="Arial" w:cs="Arial"/>
              </w:rPr>
            </w:pPr>
            <w:r>
              <w:rPr>
                <w:rFonts w:ascii="Arial" w:hAnsi="Arial" w:cs="Arial"/>
              </w:rPr>
              <w:t>Support development of a cost-conscious culture including contributing to cost culture action planning.</w:t>
            </w:r>
          </w:p>
          <w:p w14:paraId="51AA3BCF" w14:textId="3E4CD81E" w:rsidR="00A558BE" w:rsidRPr="005C6B70" w:rsidRDefault="00A558BE" w:rsidP="00F038C9">
            <w:pPr>
              <w:pStyle w:val="ListParagraph"/>
              <w:spacing w:before="0" w:beforeAutospacing="0" w:after="0" w:afterAutospacing="0"/>
              <w:ind w:left="360"/>
              <w:jc w:val="both"/>
              <w:rPr>
                <w:rFonts w:ascii="Arial" w:hAnsi="Arial" w:cs="Arial"/>
              </w:rPr>
            </w:pPr>
          </w:p>
        </w:tc>
        <w:tc>
          <w:tcPr>
            <w:tcW w:w="4141" w:type="dxa"/>
          </w:tcPr>
          <w:p w14:paraId="1828F5AD" w14:textId="77777777" w:rsidR="00A558BE" w:rsidRPr="005C6B70" w:rsidRDefault="00A558BE" w:rsidP="00A558BE">
            <w:pPr>
              <w:pStyle w:val="ListParagraph"/>
              <w:numPr>
                <w:ilvl w:val="0"/>
                <w:numId w:val="1"/>
              </w:numPr>
              <w:spacing w:after="0"/>
              <w:jc w:val="both"/>
              <w:rPr>
                <w:rFonts w:ascii="Arial" w:hAnsi="Arial" w:cs="Arial"/>
              </w:rPr>
            </w:pPr>
            <w:r w:rsidRPr="005C6B70">
              <w:rPr>
                <w:rFonts w:ascii="Arial" w:hAnsi="Arial" w:cs="Arial"/>
              </w:rPr>
              <w:lastRenderedPageBreak/>
              <w:t>Member numbers Vs plan</w:t>
            </w:r>
          </w:p>
          <w:p w14:paraId="7665AB36" w14:textId="77777777" w:rsidR="00A558BE" w:rsidRPr="005C6B70" w:rsidRDefault="00A558BE" w:rsidP="00A558BE">
            <w:pPr>
              <w:pStyle w:val="ListParagraph"/>
              <w:numPr>
                <w:ilvl w:val="0"/>
                <w:numId w:val="1"/>
              </w:numPr>
              <w:spacing w:after="0"/>
              <w:jc w:val="both"/>
              <w:rPr>
                <w:rFonts w:ascii="Arial" w:hAnsi="Arial" w:cs="Arial"/>
              </w:rPr>
            </w:pPr>
            <w:r w:rsidRPr="005C6B70">
              <w:rPr>
                <w:rFonts w:ascii="Arial" w:hAnsi="Arial" w:cs="Arial"/>
              </w:rPr>
              <w:t>Income Vs plan</w:t>
            </w:r>
          </w:p>
          <w:p w14:paraId="35662DC1" w14:textId="77777777" w:rsidR="00A558BE" w:rsidRPr="005C6B70" w:rsidRDefault="00A558BE" w:rsidP="00A558BE">
            <w:pPr>
              <w:pStyle w:val="ListParagraph"/>
              <w:numPr>
                <w:ilvl w:val="0"/>
                <w:numId w:val="1"/>
              </w:numPr>
              <w:spacing w:after="0"/>
              <w:jc w:val="both"/>
              <w:rPr>
                <w:rFonts w:ascii="Arial" w:hAnsi="Arial" w:cs="Arial"/>
              </w:rPr>
            </w:pPr>
            <w:r w:rsidRPr="005C6B70">
              <w:rPr>
                <w:rFonts w:ascii="Arial" w:hAnsi="Arial" w:cs="Arial"/>
              </w:rPr>
              <w:lastRenderedPageBreak/>
              <w:t>Retention targets delivered Vs plan</w:t>
            </w:r>
          </w:p>
          <w:p w14:paraId="2BF617C3" w14:textId="77777777" w:rsidR="00A558BE" w:rsidRPr="005C6B70" w:rsidRDefault="00A558BE" w:rsidP="00A558BE">
            <w:pPr>
              <w:pStyle w:val="ListParagraph"/>
              <w:numPr>
                <w:ilvl w:val="0"/>
                <w:numId w:val="1"/>
              </w:numPr>
              <w:spacing w:after="0"/>
              <w:jc w:val="both"/>
              <w:rPr>
                <w:rFonts w:ascii="Arial" w:hAnsi="Arial" w:cs="Arial"/>
              </w:rPr>
            </w:pPr>
            <w:r w:rsidRPr="005C6B70">
              <w:rPr>
                <w:rFonts w:ascii="Arial" w:hAnsi="Arial" w:cs="Arial"/>
              </w:rPr>
              <w:t>Cost of sales Vs plan</w:t>
            </w:r>
          </w:p>
          <w:p w14:paraId="1AFA54BB" w14:textId="77777777" w:rsidR="00A558BE" w:rsidRPr="005C6B70" w:rsidRDefault="00A558BE" w:rsidP="00A558BE">
            <w:pPr>
              <w:pStyle w:val="ListParagraph"/>
              <w:numPr>
                <w:ilvl w:val="0"/>
                <w:numId w:val="1"/>
              </w:numPr>
              <w:spacing w:after="0"/>
              <w:jc w:val="both"/>
              <w:rPr>
                <w:rFonts w:ascii="Arial" w:hAnsi="Arial" w:cs="Arial"/>
              </w:rPr>
            </w:pPr>
            <w:r w:rsidRPr="005C6B70">
              <w:rPr>
                <w:rFonts w:ascii="Arial" w:hAnsi="Arial" w:cs="Arial"/>
              </w:rPr>
              <w:t>Operational budget Vs Plan</w:t>
            </w:r>
          </w:p>
          <w:p w14:paraId="4FF42E53" w14:textId="77777777" w:rsidR="007A75D5" w:rsidRPr="005C6B70" w:rsidRDefault="007A75D5" w:rsidP="003109BA">
            <w:pPr>
              <w:pStyle w:val="ListParagraph"/>
              <w:spacing w:before="0" w:beforeAutospacing="0" w:after="0" w:afterAutospacing="0"/>
              <w:jc w:val="both"/>
              <w:rPr>
                <w:rFonts w:ascii="Arial" w:hAnsi="Arial" w:cs="Arial"/>
              </w:rPr>
            </w:pPr>
          </w:p>
        </w:tc>
      </w:tr>
      <w:tr w:rsidR="007A75D5" w:rsidRPr="00B75089" w14:paraId="03EAC9B9" w14:textId="77777777" w:rsidTr="003E1ACF">
        <w:trPr>
          <w:trHeight w:val="578"/>
        </w:trPr>
        <w:tc>
          <w:tcPr>
            <w:tcW w:w="6346" w:type="dxa"/>
          </w:tcPr>
          <w:p w14:paraId="11CCD19F" w14:textId="56EDEEFC" w:rsidR="007A75D5" w:rsidRPr="005C6B70" w:rsidRDefault="007A75D5" w:rsidP="003109BA">
            <w:pPr>
              <w:jc w:val="both"/>
              <w:rPr>
                <w:rFonts w:ascii="Arial" w:hAnsi="Arial" w:cs="Arial"/>
                <w:b/>
              </w:rPr>
            </w:pPr>
            <w:r w:rsidRPr="005C6B70">
              <w:rPr>
                <w:rFonts w:ascii="Arial" w:hAnsi="Arial" w:cs="Arial"/>
                <w:b/>
              </w:rPr>
              <w:lastRenderedPageBreak/>
              <w:t>Member</w:t>
            </w:r>
          </w:p>
          <w:p w14:paraId="48873521" w14:textId="77777777" w:rsidR="00262F21" w:rsidRPr="005C6B70" w:rsidRDefault="00262F21" w:rsidP="00262F21">
            <w:pPr>
              <w:pStyle w:val="ListParagraph"/>
              <w:numPr>
                <w:ilvl w:val="0"/>
                <w:numId w:val="16"/>
              </w:numPr>
              <w:spacing w:before="0" w:beforeAutospacing="0" w:after="0" w:afterAutospacing="0"/>
              <w:jc w:val="both"/>
              <w:rPr>
                <w:rFonts w:ascii="Arial" w:hAnsi="Arial" w:cs="Arial"/>
              </w:rPr>
            </w:pPr>
            <w:r w:rsidRPr="005C6B70">
              <w:rPr>
                <w:rFonts w:ascii="Arial" w:hAnsi="Arial" w:cs="Arial"/>
              </w:rPr>
              <w:t xml:space="preserve">Provide appropriate focus on delivering the needs of the membership whilst ensuring financial performance is maintained and excellent levels of customer care and engagement are preserved. </w:t>
            </w:r>
          </w:p>
          <w:p w14:paraId="4D1CC379" w14:textId="7168AD4D" w:rsidR="00AF5A4F" w:rsidRPr="005C6B70" w:rsidRDefault="00262F21" w:rsidP="003109BA">
            <w:pPr>
              <w:pStyle w:val="ListParagraph"/>
              <w:numPr>
                <w:ilvl w:val="0"/>
                <w:numId w:val="16"/>
              </w:numPr>
              <w:spacing w:before="0" w:beforeAutospacing="0" w:after="0" w:afterAutospacing="0"/>
              <w:jc w:val="both"/>
              <w:rPr>
                <w:rFonts w:ascii="Arial" w:hAnsi="Arial" w:cs="Arial"/>
              </w:rPr>
            </w:pPr>
            <w:r w:rsidRPr="005C6B70">
              <w:rPr>
                <w:rFonts w:ascii="Arial" w:hAnsi="Arial" w:cs="Arial"/>
              </w:rPr>
              <w:t xml:space="preserve">Monitor and provide robust challenge of emerging finance risks and issues arising from </w:t>
            </w:r>
            <w:r w:rsidR="00A558BE" w:rsidRPr="005C6B70">
              <w:rPr>
                <w:rFonts w:ascii="Arial" w:hAnsi="Arial" w:cs="Arial"/>
              </w:rPr>
              <w:t xml:space="preserve">finance </w:t>
            </w:r>
            <w:r w:rsidRPr="005C6B70">
              <w:rPr>
                <w:rFonts w:ascii="Arial" w:hAnsi="Arial" w:cs="Arial"/>
              </w:rPr>
              <w:t>activities which fail to deliver appropriate and consistent outcomes for members or are likely to have a material adverse effect on the Group, its operation or financial security</w:t>
            </w:r>
          </w:p>
          <w:p w14:paraId="6C2B2DFB" w14:textId="1CCD9C12" w:rsidR="00AF5A4F" w:rsidRPr="005C6B70" w:rsidRDefault="00AF5A4F" w:rsidP="00262F21">
            <w:pPr>
              <w:pStyle w:val="ListParagraph"/>
              <w:numPr>
                <w:ilvl w:val="0"/>
                <w:numId w:val="16"/>
              </w:numPr>
              <w:spacing w:before="0" w:beforeAutospacing="0" w:after="0" w:afterAutospacing="0"/>
              <w:jc w:val="both"/>
              <w:rPr>
                <w:rFonts w:ascii="Arial" w:hAnsi="Arial" w:cs="Arial"/>
              </w:rPr>
            </w:pPr>
            <w:r w:rsidRPr="005C6B70">
              <w:rPr>
                <w:rFonts w:ascii="Arial" w:hAnsi="Arial" w:cs="Arial"/>
              </w:rPr>
              <w:t xml:space="preserve">Lead planning </w:t>
            </w:r>
            <w:r w:rsidR="00262F21" w:rsidRPr="005C6B70">
              <w:rPr>
                <w:rFonts w:ascii="Arial" w:hAnsi="Arial" w:cs="Arial"/>
              </w:rPr>
              <w:t>activities</w:t>
            </w:r>
            <w:r w:rsidRPr="005C6B70">
              <w:rPr>
                <w:rFonts w:ascii="Arial" w:hAnsi="Arial" w:cs="Arial"/>
              </w:rPr>
              <w:t xml:space="preserve"> to continuously improve ways of working and contribute to divisional / MPS-wide continuous improvement projects aimed to drive operational efficiency and great member experiences and outcomes. </w:t>
            </w:r>
          </w:p>
          <w:p w14:paraId="0CC30D0F" w14:textId="09315A19" w:rsidR="00AF5A4F" w:rsidRPr="005C6B70" w:rsidRDefault="00AF5A4F" w:rsidP="00262F21">
            <w:pPr>
              <w:pStyle w:val="ListParagraph"/>
              <w:spacing w:before="0" w:beforeAutospacing="0" w:after="0" w:afterAutospacing="0"/>
              <w:ind w:left="360"/>
              <w:jc w:val="both"/>
              <w:rPr>
                <w:rFonts w:ascii="Arial" w:hAnsi="Arial" w:cs="Arial"/>
              </w:rPr>
            </w:pPr>
          </w:p>
        </w:tc>
        <w:tc>
          <w:tcPr>
            <w:tcW w:w="4141" w:type="dxa"/>
          </w:tcPr>
          <w:p w14:paraId="5E34ACB1" w14:textId="77777777" w:rsidR="007A75D5" w:rsidRPr="005C6B70" w:rsidRDefault="007A75D5" w:rsidP="003109BA">
            <w:pPr>
              <w:pStyle w:val="ListParagraph"/>
              <w:numPr>
                <w:ilvl w:val="0"/>
                <w:numId w:val="2"/>
              </w:numPr>
              <w:spacing w:before="0" w:beforeAutospacing="0" w:after="0" w:afterAutospacing="0"/>
              <w:jc w:val="both"/>
              <w:rPr>
                <w:rFonts w:ascii="Arial" w:hAnsi="Arial" w:cs="Arial"/>
              </w:rPr>
            </w:pPr>
            <w:r w:rsidRPr="005C6B70">
              <w:rPr>
                <w:rFonts w:ascii="Arial" w:hAnsi="Arial" w:cs="Arial"/>
              </w:rPr>
              <w:t>Consolidated Net Promoter Score</w:t>
            </w:r>
          </w:p>
          <w:p w14:paraId="25D1FD2F" w14:textId="1C1F555E" w:rsidR="007A75D5" w:rsidRPr="005C6B70" w:rsidRDefault="007A75D5" w:rsidP="003109BA">
            <w:pPr>
              <w:pStyle w:val="ListParagraph"/>
              <w:numPr>
                <w:ilvl w:val="0"/>
                <w:numId w:val="2"/>
              </w:numPr>
              <w:spacing w:before="0" w:beforeAutospacing="0" w:after="0" w:afterAutospacing="0"/>
              <w:jc w:val="both"/>
              <w:rPr>
                <w:rFonts w:ascii="Arial" w:hAnsi="Arial" w:cs="Arial"/>
              </w:rPr>
            </w:pPr>
          </w:p>
        </w:tc>
      </w:tr>
      <w:tr w:rsidR="00262F21" w:rsidRPr="00B75089" w14:paraId="5FA9647C" w14:textId="77777777" w:rsidTr="00147CCF">
        <w:trPr>
          <w:trHeight w:val="50"/>
        </w:trPr>
        <w:tc>
          <w:tcPr>
            <w:tcW w:w="6346" w:type="dxa"/>
          </w:tcPr>
          <w:p w14:paraId="4E2065BD" w14:textId="77777777" w:rsidR="00262F21" w:rsidRPr="005C6B70" w:rsidRDefault="00262F21" w:rsidP="00262F21">
            <w:pPr>
              <w:jc w:val="both"/>
              <w:rPr>
                <w:rFonts w:ascii="Arial" w:hAnsi="Arial" w:cs="Arial"/>
                <w:b/>
              </w:rPr>
            </w:pPr>
            <w:r w:rsidRPr="005C6B70">
              <w:rPr>
                <w:rFonts w:ascii="Arial" w:hAnsi="Arial" w:cs="Arial"/>
                <w:b/>
              </w:rPr>
              <w:t>People</w:t>
            </w:r>
          </w:p>
          <w:p w14:paraId="4BEBD508" w14:textId="77777777" w:rsidR="00262F21" w:rsidRPr="005C6B70" w:rsidRDefault="00262F21" w:rsidP="00262F21">
            <w:pPr>
              <w:pStyle w:val="ListParagraph"/>
              <w:numPr>
                <w:ilvl w:val="0"/>
                <w:numId w:val="16"/>
              </w:numPr>
              <w:spacing w:before="0" w:beforeAutospacing="0" w:after="0" w:afterAutospacing="0"/>
              <w:jc w:val="both"/>
              <w:rPr>
                <w:rFonts w:ascii="Arial" w:hAnsi="Arial" w:cs="Arial"/>
              </w:rPr>
            </w:pPr>
            <w:r w:rsidRPr="005C6B70">
              <w:rPr>
                <w:rFonts w:ascii="Arial" w:hAnsi="Arial" w:cs="Arial"/>
              </w:rPr>
              <w:t>Coach and mentor colleagues and assist with the development of colleagues within MPS to maximise the potential of all colleagues and the quality of our service to members.</w:t>
            </w:r>
          </w:p>
          <w:p w14:paraId="315877C9" w14:textId="77777777" w:rsidR="00262F21" w:rsidRPr="005C6B70" w:rsidRDefault="00262F21" w:rsidP="00262F21">
            <w:pPr>
              <w:pStyle w:val="ListParagraph"/>
              <w:numPr>
                <w:ilvl w:val="0"/>
                <w:numId w:val="16"/>
              </w:numPr>
              <w:spacing w:before="0" w:beforeAutospacing="0" w:after="0" w:afterAutospacing="0"/>
              <w:jc w:val="both"/>
              <w:rPr>
                <w:rFonts w:ascii="Arial" w:hAnsi="Arial" w:cs="Arial"/>
              </w:rPr>
            </w:pPr>
            <w:r w:rsidRPr="005C6B70">
              <w:rPr>
                <w:rFonts w:ascii="Arial" w:hAnsi="Arial" w:cs="Arial"/>
              </w:rPr>
              <w:t>Take personal accountability for own training, competence, performance and engagement of self and colleagues ensuring clarity on own accountabilities and comply with all governance, policy standards and processes.</w:t>
            </w:r>
          </w:p>
          <w:p w14:paraId="7AF07412" w14:textId="791ABE2D" w:rsidR="00A558BE" w:rsidRPr="005C6B70" w:rsidRDefault="00262F21" w:rsidP="00A558BE">
            <w:pPr>
              <w:pStyle w:val="ListParagraph"/>
              <w:spacing w:before="0" w:beforeAutospacing="0" w:after="0" w:afterAutospacing="0"/>
              <w:ind w:left="360"/>
              <w:jc w:val="both"/>
              <w:rPr>
                <w:rFonts w:ascii="Arial" w:hAnsi="Arial" w:cs="Arial"/>
              </w:rPr>
            </w:pPr>
            <w:r w:rsidRPr="005C6B70">
              <w:rPr>
                <w:rFonts w:ascii="Arial" w:hAnsi="Arial" w:cs="Arial"/>
              </w:rPr>
              <w:t>Build and maintain positive relationships with a wide range of stakeholders taking a collaborative approach to ways of working and problem solving.</w:t>
            </w:r>
          </w:p>
        </w:tc>
        <w:tc>
          <w:tcPr>
            <w:tcW w:w="4141" w:type="dxa"/>
          </w:tcPr>
          <w:p w14:paraId="05039381" w14:textId="77777777" w:rsidR="00262F21" w:rsidRDefault="00262F21" w:rsidP="00262F21">
            <w:pPr>
              <w:pStyle w:val="ListParagraph"/>
              <w:numPr>
                <w:ilvl w:val="0"/>
                <w:numId w:val="16"/>
              </w:numPr>
              <w:spacing w:before="0" w:beforeAutospacing="0" w:after="0" w:afterAutospacing="0"/>
              <w:jc w:val="both"/>
              <w:rPr>
                <w:rFonts w:ascii="Arial" w:hAnsi="Arial" w:cs="Arial"/>
              </w:rPr>
            </w:pPr>
            <w:r w:rsidRPr="005C6B70">
              <w:rPr>
                <w:rFonts w:ascii="Arial" w:hAnsi="Arial" w:cs="Arial"/>
              </w:rPr>
              <w:t>Compliance with Training and Competence Schemes</w:t>
            </w:r>
          </w:p>
          <w:p w14:paraId="3FC3A6F4" w14:textId="118BA32C" w:rsidR="008D2AA0" w:rsidRDefault="008D2AA0" w:rsidP="00262F21">
            <w:pPr>
              <w:pStyle w:val="ListParagraph"/>
              <w:numPr>
                <w:ilvl w:val="0"/>
                <w:numId w:val="16"/>
              </w:numPr>
              <w:spacing w:before="0" w:beforeAutospacing="0" w:after="0" w:afterAutospacing="0"/>
              <w:jc w:val="both"/>
              <w:rPr>
                <w:rFonts w:ascii="Arial" w:hAnsi="Arial" w:cs="Arial"/>
              </w:rPr>
            </w:pPr>
            <w:r>
              <w:rPr>
                <w:rFonts w:ascii="Arial" w:hAnsi="Arial" w:cs="Arial"/>
              </w:rPr>
              <w:t>Stakeholder feedback</w:t>
            </w:r>
          </w:p>
          <w:p w14:paraId="01601F9C" w14:textId="11FECC0C" w:rsidR="00262F21" w:rsidRPr="005C6B70" w:rsidRDefault="008D2AA0" w:rsidP="00F038C9">
            <w:pPr>
              <w:pStyle w:val="ListParagraph"/>
              <w:spacing w:before="0" w:beforeAutospacing="0" w:after="0" w:afterAutospacing="0"/>
              <w:ind w:left="360"/>
              <w:jc w:val="both"/>
              <w:rPr>
                <w:rFonts w:ascii="Arial" w:hAnsi="Arial" w:cs="Arial"/>
              </w:rPr>
            </w:pPr>
            <w:r>
              <w:rPr>
                <w:rFonts w:ascii="Arial" w:hAnsi="Arial" w:cs="Arial"/>
              </w:rPr>
              <w:t>Performance and Values rating</w:t>
            </w:r>
          </w:p>
        </w:tc>
      </w:tr>
      <w:tr w:rsidR="00262F21" w:rsidRPr="009E22D0" w14:paraId="6ED14DCE" w14:textId="77777777" w:rsidTr="003E1ACF">
        <w:trPr>
          <w:trHeight w:val="2417"/>
        </w:trPr>
        <w:tc>
          <w:tcPr>
            <w:tcW w:w="6346" w:type="dxa"/>
          </w:tcPr>
          <w:p w14:paraId="5941A11F" w14:textId="77777777" w:rsidR="00262F21" w:rsidRPr="005C6B70" w:rsidRDefault="00262F21" w:rsidP="00262F21">
            <w:pPr>
              <w:jc w:val="both"/>
              <w:rPr>
                <w:rFonts w:ascii="Arial" w:hAnsi="Arial" w:cs="Arial"/>
                <w:b/>
              </w:rPr>
            </w:pPr>
            <w:r w:rsidRPr="005C6B70">
              <w:rPr>
                <w:rFonts w:ascii="Arial" w:hAnsi="Arial" w:cs="Arial"/>
                <w:b/>
              </w:rPr>
              <w:lastRenderedPageBreak/>
              <w:t>Risk</w:t>
            </w:r>
          </w:p>
          <w:p w14:paraId="45CEFC67" w14:textId="76E69A09" w:rsidR="00262F21" w:rsidRPr="005C6B70" w:rsidRDefault="008D2AA0" w:rsidP="00262F21">
            <w:pPr>
              <w:pStyle w:val="ListParagraph"/>
              <w:numPr>
                <w:ilvl w:val="0"/>
                <w:numId w:val="16"/>
              </w:numPr>
              <w:spacing w:before="0" w:beforeAutospacing="0" w:after="0" w:afterAutospacing="0"/>
              <w:jc w:val="both"/>
              <w:rPr>
                <w:rFonts w:ascii="Arial" w:hAnsi="Arial" w:cs="Arial"/>
              </w:rPr>
            </w:pPr>
            <w:r>
              <w:rPr>
                <w:rFonts w:ascii="Arial" w:hAnsi="Arial" w:cs="Arial"/>
              </w:rPr>
              <w:t xml:space="preserve">Support </w:t>
            </w:r>
            <w:r w:rsidR="00262F21" w:rsidRPr="005C6B70">
              <w:rPr>
                <w:rFonts w:ascii="Arial" w:hAnsi="Arial" w:cs="Arial"/>
              </w:rPr>
              <w:t>an environment where all colleagues recognise the importance of risk identification and management.</w:t>
            </w:r>
          </w:p>
          <w:p w14:paraId="30B5C29A" w14:textId="2ABD6DD8" w:rsidR="00262F21" w:rsidRPr="005C6B70" w:rsidRDefault="00262F21" w:rsidP="00262F21">
            <w:pPr>
              <w:pStyle w:val="ListParagraph"/>
              <w:numPr>
                <w:ilvl w:val="0"/>
                <w:numId w:val="16"/>
              </w:numPr>
              <w:spacing w:before="0" w:beforeAutospacing="0" w:after="0" w:afterAutospacing="0"/>
              <w:jc w:val="both"/>
              <w:rPr>
                <w:rFonts w:ascii="Arial" w:hAnsi="Arial" w:cs="Arial"/>
              </w:rPr>
            </w:pPr>
            <w:r w:rsidRPr="005C6B70">
              <w:rPr>
                <w:rFonts w:ascii="Arial" w:hAnsi="Arial" w:cs="Arial"/>
              </w:rPr>
              <w:t>Ensure appropriate business processes and controls are in operation to manage the team within financial risk appetite; comply with policies and regulatory requirements (as applicable).</w:t>
            </w:r>
          </w:p>
          <w:p w14:paraId="47F756DA" w14:textId="77777777" w:rsidR="00262F21" w:rsidRPr="005C6B70" w:rsidRDefault="00262F21" w:rsidP="00262F21">
            <w:pPr>
              <w:pStyle w:val="ListParagraph"/>
              <w:numPr>
                <w:ilvl w:val="0"/>
                <w:numId w:val="16"/>
              </w:numPr>
              <w:spacing w:before="0" w:beforeAutospacing="0" w:after="0" w:afterAutospacing="0"/>
              <w:jc w:val="both"/>
              <w:rPr>
                <w:rFonts w:ascii="Arial" w:hAnsi="Arial" w:cs="Arial"/>
              </w:rPr>
            </w:pPr>
            <w:r w:rsidRPr="005C6B70">
              <w:rPr>
                <w:rFonts w:ascii="Arial" w:hAnsi="Arial" w:cs="Arial"/>
              </w:rPr>
              <w:t>Ensure the design and implementation of effective Finance policy, procedures and processes support effective risk management across the business, ensuring that all Finance policies and practices are fair and transparent and in line with the values of the organisation.</w:t>
            </w:r>
          </w:p>
          <w:p w14:paraId="76CBB8EA" w14:textId="77777777" w:rsidR="00262F21" w:rsidRPr="005C6B70" w:rsidRDefault="00262F21" w:rsidP="00262F21">
            <w:pPr>
              <w:pStyle w:val="ListParagraph"/>
              <w:numPr>
                <w:ilvl w:val="0"/>
                <w:numId w:val="16"/>
              </w:numPr>
              <w:spacing w:before="0" w:beforeAutospacing="0" w:after="0" w:afterAutospacing="0"/>
              <w:jc w:val="both"/>
              <w:rPr>
                <w:rFonts w:ascii="Arial" w:hAnsi="Arial" w:cs="Arial"/>
              </w:rPr>
            </w:pPr>
            <w:r w:rsidRPr="005C6B70">
              <w:rPr>
                <w:rFonts w:ascii="Arial" w:hAnsi="Arial" w:cs="Arial"/>
              </w:rPr>
              <w:t>Identify and report risks and issues identified within Finance and across MPS to enable resolution and mitigation of potential impact on MPS, members and colleagues.</w:t>
            </w:r>
          </w:p>
          <w:p w14:paraId="7F51BF14" w14:textId="77777777" w:rsidR="00262F21" w:rsidRPr="005C6B70" w:rsidRDefault="00262F21" w:rsidP="00A558BE">
            <w:pPr>
              <w:pStyle w:val="ListParagraph"/>
              <w:numPr>
                <w:ilvl w:val="0"/>
                <w:numId w:val="16"/>
              </w:numPr>
              <w:spacing w:after="0"/>
              <w:jc w:val="both"/>
              <w:rPr>
                <w:rFonts w:ascii="Arial" w:hAnsi="Arial" w:cs="Arial"/>
              </w:rPr>
            </w:pPr>
            <w:r w:rsidRPr="005C6B70">
              <w:rPr>
                <w:rFonts w:ascii="Arial" w:hAnsi="Arial" w:cs="Arial"/>
              </w:rPr>
              <w:t>Comply with applicable professional ethical guidance, external regulation and all relevant internal policy and procedures, including those relating to Health &amp; Safety, Data Protection and IT Security.</w:t>
            </w:r>
          </w:p>
          <w:p w14:paraId="674FD323" w14:textId="3C1B5326" w:rsidR="00A558BE" w:rsidRPr="005C6B70" w:rsidRDefault="00A558BE" w:rsidP="00A558BE">
            <w:pPr>
              <w:pStyle w:val="ListParagraph"/>
              <w:spacing w:after="0"/>
              <w:ind w:left="360"/>
              <w:jc w:val="both"/>
              <w:rPr>
                <w:rFonts w:ascii="Arial" w:hAnsi="Arial" w:cs="Arial"/>
              </w:rPr>
            </w:pPr>
          </w:p>
        </w:tc>
        <w:tc>
          <w:tcPr>
            <w:tcW w:w="4141" w:type="dxa"/>
          </w:tcPr>
          <w:p w14:paraId="47B6A746" w14:textId="77777777" w:rsidR="00262F21" w:rsidRPr="005C6B70" w:rsidRDefault="00262F21" w:rsidP="00262F21">
            <w:pPr>
              <w:pStyle w:val="ListParagraph"/>
              <w:numPr>
                <w:ilvl w:val="0"/>
                <w:numId w:val="16"/>
              </w:numPr>
              <w:spacing w:before="0" w:beforeAutospacing="0" w:after="0" w:afterAutospacing="0"/>
              <w:jc w:val="both"/>
              <w:rPr>
                <w:rFonts w:ascii="Arial" w:hAnsi="Arial" w:cs="Arial"/>
              </w:rPr>
            </w:pPr>
            <w:r w:rsidRPr="005C6B70">
              <w:rPr>
                <w:rFonts w:ascii="Arial" w:hAnsi="Arial" w:cs="Arial"/>
              </w:rPr>
              <w:t>Risk &amp; Control Self- Assessments</w:t>
            </w:r>
          </w:p>
          <w:p w14:paraId="453C0AA0" w14:textId="77777777" w:rsidR="00262F21" w:rsidRPr="005C6B70" w:rsidRDefault="00262F21" w:rsidP="00262F21">
            <w:pPr>
              <w:pStyle w:val="ListParagraph"/>
              <w:numPr>
                <w:ilvl w:val="0"/>
                <w:numId w:val="16"/>
              </w:numPr>
              <w:spacing w:before="0" w:beforeAutospacing="0" w:after="0" w:afterAutospacing="0"/>
              <w:jc w:val="both"/>
              <w:rPr>
                <w:rFonts w:ascii="Arial" w:hAnsi="Arial" w:cs="Arial"/>
              </w:rPr>
            </w:pPr>
            <w:r w:rsidRPr="005C6B70">
              <w:rPr>
                <w:rFonts w:ascii="Arial" w:hAnsi="Arial" w:cs="Arial"/>
              </w:rPr>
              <w:t>Audit Actions</w:t>
            </w:r>
          </w:p>
          <w:p w14:paraId="2B70645C" w14:textId="77777777" w:rsidR="00262F21" w:rsidRPr="005C6B70" w:rsidRDefault="00262F21" w:rsidP="00262F21">
            <w:pPr>
              <w:pStyle w:val="ListParagraph"/>
              <w:numPr>
                <w:ilvl w:val="0"/>
                <w:numId w:val="16"/>
              </w:numPr>
              <w:spacing w:before="0" w:beforeAutospacing="0" w:after="0" w:afterAutospacing="0"/>
              <w:jc w:val="both"/>
              <w:rPr>
                <w:rFonts w:ascii="Arial" w:hAnsi="Arial" w:cs="Arial"/>
              </w:rPr>
            </w:pPr>
            <w:r w:rsidRPr="005C6B70">
              <w:rPr>
                <w:rFonts w:ascii="Arial" w:hAnsi="Arial" w:cs="Arial"/>
              </w:rPr>
              <w:t>QA Outcomes</w:t>
            </w:r>
          </w:p>
          <w:p w14:paraId="11C6D4CC" w14:textId="77777777" w:rsidR="00262F21" w:rsidRPr="005C6B70" w:rsidRDefault="00262F21" w:rsidP="00262F21">
            <w:pPr>
              <w:pStyle w:val="ListParagraph"/>
              <w:numPr>
                <w:ilvl w:val="0"/>
                <w:numId w:val="16"/>
              </w:numPr>
              <w:spacing w:before="0" w:beforeAutospacing="0" w:after="0" w:afterAutospacing="0"/>
              <w:jc w:val="both"/>
              <w:rPr>
                <w:rFonts w:ascii="Arial" w:hAnsi="Arial" w:cs="Arial"/>
              </w:rPr>
            </w:pPr>
            <w:r w:rsidRPr="005C6B70">
              <w:rPr>
                <w:rFonts w:ascii="Arial" w:hAnsi="Arial" w:cs="Arial"/>
              </w:rPr>
              <w:t>Conduct risk</w:t>
            </w:r>
          </w:p>
          <w:p w14:paraId="13DE5281" w14:textId="77777777" w:rsidR="00262F21" w:rsidRPr="005C6B70" w:rsidRDefault="00262F21" w:rsidP="00262F21">
            <w:pPr>
              <w:pStyle w:val="ListParagraph"/>
              <w:numPr>
                <w:ilvl w:val="0"/>
                <w:numId w:val="16"/>
              </w:numPr>
              <w:spacing w:before="0" w:beforeAutospacing="0" w:after="0" w:afterAutospacing="0"/>
              <w:jc w:val="both"/>
              <w:rPr>
                <w:rFonts w:ascii="Arial" w:hAnsi="Arial" w:cs="Arial"/>
              </w:rPr>
            </w:pPr>
            <w:r w:rsidRPr="005C6B70">
              <w:rPr>
                <w:rFonts w:ascii="Arial" w:hAnsi="Arial" w:cs="Arial"/>
              </w:rPr>
              <w:t>Financial risk</w:t>
            </w:r>
          </w:p>
          <w:p w14:paraId="234D7D6C" w14:textId="530FE1C6" w:rsidR="00262F21" w:rsidRPr="005C6B70" w:rsidRDefault="00262F21" w:rsidP="00262F21">
            <w:pPr>
              <w:pStyle w:val="ListParagraph"/>
              <w:numPr>
                <w:ilvl w:val="0"/>
                <w:numId w:val="16"/>
              </w:numPr>
              <w:spacing w:before="0" w:beforeAutospacing="0" w:after="0" w:afterAutospacing="0"/>
              <w:jc w:val="both"/>
              <w:rPr>
                <w:rFonts w:ascii="Arial" w:hAnsi="Arial" w:cs="Arial"/>
              </w:rPr>
            </w:pPr>
            <w:r w:rsidRPr="005C6B70">
              <w:rPr>
                <w:rFonts w:ascii="Arial" w:hAnsi="Arial" w:cs="Arial"/>
              </w:rPr>
              <w:t>Reputational Risk</w:t>
            </w:r>
          </w:p>
        </w:tc>
      </w:tr>
    </w:tbl>
    <w:p w14:paraId="643B16C2" w14:textId="77777777" w:rsidR="007A75D5" w:rsidRDefault="007A75D5" w:rsidP="003109BA">
      <w:pPr>
        <w:spacing w:after="0" w:line="240" w:lineRule="auto"/>
        <w:rPr>
          <w:rFonts w:ascii="Arial" w:hAnsi="Arial" w:cs="Arial"/>
        </w:rPr>
      </w:pPr>
    </w:p>
    <w:tbl>
      <w:tblPr>
        <w:tblStyle w:val="TableGrid"/>
        <w:tblW w:w="10490" w:type="dxa"/>
        <w:tblInd w:w="-743" w:type="dxa"/>
        <w:tblLook w:val="04A0" w:firstRow="1" w:lastRow="0" w:firstColumn="1" w:lastColumn="0" w:noHBand="0" w:noVBand="1"/>
      </w:tblPr>
      <w:tblGrid>
        <w:gridCol w:w="10490"/>
      </w:tblGrid>
      <w:tr w:rsidR="007A75D5" w:rsidRPr="00B75089" w14:paraId="125021C2" w14:textId="77777777" w:rsidTr="003E1ACF">
        <w:trPr>
          <w:trHeight w:val="456"/>
        </w:trPr>
        <w:tc>
          <w:tcPr>
            <w:tcW w:w="10490" w:type="dxa"/>
            <w:shd w:val="clear" w:color="auto" w:fill="D9D9D9" w:themeFill="background1" w:themeFillShade="D9"/>
          </w:tcPr>
          <w:p w14:paraId="49E50F55" w14:textId="77777777" w:rsidR="007A75D5" w:rsidRPr="00B75089" w:rsidRDefault="007A75D5" w:rsidP="003109BA">
            <w:pPr>
              <w:widowControl w:val="0"/>
              <w:autoSpaceDE w:val="0"/>
              <w:autoSpaceDN w:val="0"/>
              <w:adjustRightInd w:val="0"/>
              <w:rPr>
                <w:rFonts w:ascii="Arial" w:hAnsi="Arial" w:cs="Arial"/>
                <w:b/>
              </w:rPr>
            </w:pPr>
          </w:p>
          <w:p w14:paraId="738A0E36" w14:textId="77777777" w:rsidR="007A75D5" w:rsidRPr="00B75089" w:rsidRDefault="007A75D5" w:rsidP="003109BA">
            <w:pPr>
              <w:widowControl w:val="0"/>
              <w:autoSpaceDE w:val="0"/>
              <w:autoSpaceDN w:val="0"/>
              <w:adjustRightInd w:val="0"/>
              <w:rPr>
                <w:rFonts w:ascii="Arial" w:hAnsi="Arial" w:cs="Arial"/>
                <w:b/>
              </w:rPr>
            </w:pPr>
            <w:r w:rsidRPr="00B75089">
              <w:rPr>
                <w:rFonts w:ascii="Arial" w:hAnsi="Arial" w:cs="Arial"/>
                <w:b/>
              </w:rPr>
              <w:t>Responsibilities (</w:t>
            </w:r>
            <w:r w:rsidRPr="00B75089">
              <w:rPr>
                <w:rFonts w:ascii="Arial" w:hAnsi="Arial" w:cs="Arial"/>
                <w:b/>
                <w:u w:val="single"/>
              </w:rPr>
              <w:t>R</w:t>
            </w:r>
            <w:r w:rsidRPr="00B75089">
              <w:rPr>
                <w:rFonts w:ascii="Arial" w:hAnsi="Arial" w:cs="Arial"/>
                <w:b/>
              </w:rPr>
              <w:t>ACI)</w:t>
            </w:r>
          </w:p>
        </w:tc>
      </w:tr>
      <w:tr w:rsidR="007A75D5" w:rsidRPr="00B75089" w14:paraId="64F57D52" w14:textId="77777777" w:rsidTr="005C6B70">
        <w:trPr>
          <w:trHeight w:val="238"/>
        </w:trPr>
        <w:tc>
          <w:tcPr>
            <w:tcW w:w="10490" w:type="dxa"/>
          </w:tcPr>
          <w:p w14:paraId="6BDFE098" w14:textId="78E756AF" w:rsidR="0079113D" w:rsidRPr="00BF10F4" w:rsidRDefault="0079113D" w:rsidP="003109BA">
            <w:pPr>
              <w:pStyle w:val="ListParagraph"/>
              <w:numPr>
                <w:ilvl w:val="0"/>
                <w:numId w:val="6"/>
              </w:numPr>
              <w:spacing w:before="0" w:beforeAutospacing="0" w:after="0" w:afterAutospacing="0"/>
              <w:rPr>
                <w:rFonts w:ascii="Arial" w:hAnsi="Arial" w:cs="Arial"/>
              </w:rPr>
            </w:pPr>
            <w:r w:rsidRPr="00BF10F4">
              <w:rPr>
                <w:rFonts w:ascii="Arial" w:hAnsi="Arial" w:cs="Arial"/>
              </w:rPr>
              <w:t xml:space="preserve">Lead a </w:t>
            </w:r>
            <w:r w:rsidR="00BF10F4" w:rsidRPr="00BF10F4">
              <w:rPr>
                <w:rFonts w:ascii="Arial" w:hAnsi="Arial" w:cs="Arial"/>
              </w:rPr>
              <w:t>high-</w:t>
            </w:r>
            <w:r w:rsidRPr="00BF10F4">
              <w:rPr>
                <w:rFonts w:ascii="Arial" w:hAnsi="Arial" w:cs="Arial"/>
              </w:rPr>
              <w:t xml:space="preserve">quality </w:t>
            </w:r>
            <w:r w:rsidR="00937E99" w:rsidRPr="00BF10F4">
              <w:rPr>
                <w:rFonts w:ascii="Arial" w:hAnsi="Arial" w:cs="Arial"/>
              </w:rPr>
              <w:t>planning</w:t>
            </w:r>
            <w:r w:rsidR="00BF10F4" w:rsidRPr="00BF10F4">
              <w:rPr>
                <w:rFonts w:ascii="Arial" w:hAnsi="Arial" w:cs="Arial"/>
              </w:rPr>
              <w:t xml:space="preserve"> and analysis</w:t>
            </w:r>
            <w:r w:rsidRPr="00BF10F4">
              <w:rPr>
                <w:rFonts w:ascii="Arial" w:hAnsi="Arial" w:cs="Arial"/>
              </w:rPr>
              <w:t xml:space="preserve"> service to the business</w:t>
            </w:r>
            <w:r w:rsidR="00BF10F4" w:rsidRPr="00BF10F4">
              <w:rPr>
                <w:rFonts w:ascii="Arial" w:hAnsi="Arial" w:cs="Arial"/>
              </w:rPr>
              <w:t xml:space="preserve">, </w:t>
            </w:r>
            <w:r w:rsidRPr="00BF10F4">
              <w:rPr>
                <w:rFonts w:ascii="Arial" w:hAnsi="Arial" w:cs="Arial"/>
              </w:rPr>
              <w:t xml:space="preserve">providing effective support to the </w:t>
            </w:r>
            <w:r w:rsidR="006A08CD" w:rsidRPr="00BF10F4">
              <w:rPr>
                <w:rFonts w:ascii="Arial" w:hAnsi="Arial" w:cs="Arial"/>
              </w:rPr>
              <w:t>Executive</w:t>
            </w:r>
            <w:r w:rsidRPr="00BF10F4">
              <w:rPr>
                <w:rFonts w:ascii="Arial" w:hAnsi="Arial" w:cs="Arial"/>
              </w:rPr>
              <w:t xml:space="preserve"> </w:t>
            </w:r>
            <w:r w:rsidR="00F038C9">
              <w:rPr>
                <w:rFonts w:ascii="Arial" w:hAnsi="Arial" w:cs="Arial"/>
              </w:rPr>
              <w:t xml:space="preserve">Team </w:t>
            </w:r>
            <w:r w:rsidRPr="00BF10F4">
              <w:rPr>
                <w:rFonts w:ascii="Arial" w:hAnsi="Arial" w:cs="Arial"/>
              </w:rPr>
              <w:t xml:space="preserve">and other senior management in various aspects of management </w:t>
            </w:r>
            <w:r w:rsidR="006A08CD" w:rsidRPr="00BF10F4">
              <w:rPr>
                <w:rFonts w:ascii="Arial" w:hAnsi="Arial" w:cs="Arial"/>
              </w:rPr>
              <w:t>information</w:t>
            </w:r>
            <w:r w:rsidR="00BF10F4">
              <w:rPr>
                <w:rFonts w:ascii="Arial" w:hAnsi="Arial" w:cs="Arial"/>
              </w:rPr>
              <w:t>.</w:t>
            </w:r>
          </w:p>
          <w:p w14:paraId="04EA6325" w14:textId="7285052F" w:rsidR="007A75D5" w:rsidRPr="00BF10F4" w:rsidRDefault="007A75D5" w:rsidP="003109BA">
            <w:pPr>
              <w:pStyle w:val="ListParagraph"/>
              <w:numPr>
                <w:ilvl w:val="0"/>
                <w:numId w:val="6"/>
              </w:numPr>
              <w:spacing w:before="0" w:beforeAutospacing="0" w:after="0" w:afterAutospacing="0"/>
              <w:rPr>
                <w:rFonts w:ascii="Arial" w:hAnsi="Arial" w:cs="Arial"/>
              </w:rPr>
            </w:pPr>
            <w:r w:rsidRPr="00BF10F4">
              <w:rPr>
                <w:rFonts w:ascii="Arial" w:hAnsi="Arial" w:cs="Arial"/>
              </w:rPr>
              <w:t>Monitoring adherence to Finance policy and procedures; reporting this to relevant managers across the business and liaising to resolve breaches.</w:t>
            </w:r>
          </w:p>
          <w:p w14:paraId="7A1B1FB3" w14:textId="049DE1BD" w:rsidR="00E73FA7" w:rsidRPr="00BF10F4" w:rsidRDefault="00E73FA7" w:rsidP="003109BA">
            <w:pPr>
              <w:pStyle w:val="ListParagraph"/>
              <w:numPr>
                <w:ilvl w:val="0"/>
                <w:numId w:val="6"/>
              </w:numPr>
              <w:spacing w:before="0" w:beforeAutospacing="0" w:after="0" w:afterAutospacing="0"/>
              <w:ind w:left="714" w:hanging="357"/>
              <w:rPr>
                <w:rFonts w:ascii="Arial" w:hAnsi="Arial" w:cs="Arial"/>
              </w:rPr>
            </w:pPr>
            <w:r w:rsidRPr="00BF10F4">
              <w:rPr>
                <w:rFonts w:ascii="Arial" w:hAnsi="Arial" w:cs="Arial"/>
              </w:rPr>
              <w:t>Offer meaningful decision points to MPS governance forums including Council, MOC, ARC, FMOC and the Executive Team, to ensure that MPS operates within risk appetite, and decision makers are fully informed and equipped as to where financial opportunities exist.</w:t>
            </w:r>
          </w:p>
          <w:p w14:paraId="7D9C1A0C" w14:textId="77777777" w:rsidR="00E73FA7" w:rsidRPr="00BF10F4" w:rsidRDefault="00E73FA7" w:rsidP="003109BA">
            <w:pPr>
              <w:pStyle w:val="ListParagraph"/>
              <w:numPr>
                <w:ilvl w:val="0"/>
                <w:numId w:val="6"/>
              </w:numPr>
              <w:spacing w:before="0" w:beforeAutospacing="0" w:after="0" w:afterAutospacing="0"/>
              <w:ind w:left="714" w:hanging="357"/>
              <w:rPr>
                <w:rFonts w:ascii="Arial" w:hAnsi="Arial" w:cs="Arial"/>
              </w:rPr>
            </w:pPr>
            <w:r w:rsidRPr="00BF10F4">
              <w:rPr>
                <w:rFonts w:ascii="Arial" w:hAnsi="Arial" w:cs="Arial"/>
              </w:rPr>
              <w:t>Build a strong internal and external network to inform continuous professional development and contribute thought-leadership on Finance policies and practice that will further enhance Finance divisions contribution to business performance.</w:t>
            </w:r>
          </w:p>
          <w:p w14:paraId="2EEA3339" w14:textId="2CC0D868" w:rsidR="007A75D5" w:rsidRPr="00BF10F4" w:rsidRDefault="007A75D5" w:rsidP="003109BA">
            <w:pPr>
              <w:pStyle w:val="ListParagraph"/>
              <w:numPr>
                <w:ilvl w:val="0"/>
                <w:numId w:val="8"/>
              </w:numPr>
              <w:spacing w:before="0" w:beforeAutospacing="0" w:after="0" w:afterAutospacing="0"/>
              <w:rPr>
                <w:rFonts w:ascii="Arial" w:hAnsi="Arial" w:cs="Arial"/>
              </w:rPr>
            </w:pPr>
            <w:r w:rsidRPr="00BF10F4">
              <w:rPr>
                <w:rFonts w:ascii="Arial" w:hAnsi="Arial" w:cs="Arial"/>
              </w:rPr>
              <w:t>As the Finance landscape continually changes, keep abreast of evolving legislation and best practice; recommend opportunities for MPS to become more efficient and effective in Finance practices</w:t>
            </w:r>
            <w:r w:rsidR="006A08CD" w:rsidRPr="00BF10F4">
              <w:rPr>
                <w:rFonts w:ascii="Arial" w:hAnsi="Arial" w:cs="Arial"/>
              </w:rPr>
              <w:t>.</w:t>
            </w:r>
          </w:p>
          <w:p w14:paraId="6DC9E153" w14:textId="77777777" w:rsidR="007A75D5" w:rsidRDefault="007A75D5" w:rsidP="003109BA">
            <w:pPr>
              <w:pStyle w:val="ListParagraph"/>
              <w:numPr>
                <w:ilvl w:val="0"/>
                <w:numId w:val="8"/>
              </w:numPr>
              <w:spacing w:before="0" w:beforeAutospacing="0" w:after="0" w:afterAutospacing="0"/>
              <w:rPr>
                <w:rFonts w:ascii="Arial" w:hAnsi="Arial" w:cs="Arial"/>
              </w:rPr>
            </w:pPr>
            <w:r w:rsidRPr="00BF10F4">
              <w:rPr>
                <w:rFonts w:ascii="Arial" w:hAnsi="Arial" w:cs="Arial"/>
              </w:rPr>
              <w:t xml:space="preserve">Maintain understanding of </w:t>
            </w:r>
            <w:r w:rsidR="005407E5" w:rsidRPr="00BF10F4">
              <w:rPr>
                <w:rFonts w:ascii="Arial" w:hAnsi="Arial" w:cs="Arial"/>
              </w:rPr>
              <w:t xml:space="preserve">Finance </w:t>
            </w:r>
            <w:r w:rsidRPr="00BF10F4">
              <w:rPr>
                <w:rFonts w:ascii="Arial" w:hAnsi="Arial" w:cs="Arial"/>
              </w:rPr>
              <w:t>best practice in order to promote high performance, coach and develop other members of the Finance department and demonstrate values and behaviours in accordance with company standards.</w:t>
            </w:r>
          </w:p>
          <w:p w14:paraId="69BBCEB2" w14:textId="52D26DC4" w:rsidR="00BF10F4" w:rsidRPr="00726E01" w:rsidRDefault="00BF10F4" w:rsidP="00BF10F4">
            <w:pPr>
              <w:pStyle w:val="ListParagraph"/>
              <w:spacing w:before="0" w:beforeAutospacing="0" w:after="0" w:afterAutospacing="0"/>
              <w:rPr>
                <w:rFonts w:ascii="Arial" w:hAnsi="Arial" w:cs="Arial"/>
              </w:rPr>
            </w:pPr>
          </w:p>
        </w:tc>
      </w:tr>
    </w:tbl>
    <w:p w14:paraId="38D599E4" w14:textId="77777777" w:rsidR="007A75D5" w:rsidRDefault="007A75D5" w:rsidP="003109BA">
      <w:pPr>
        <w:spacing w:after="0" w:line="240" w:lineRule="auto"/>
        <w:rPr>
          <w:rFonts w:ascii="Arial" w:hAnsi="Arial" w:cs="Arial"/>
        </w:rPr>
      </w:pPr>
    </w:p>
    <w:tbl>
      <w:tblPr>
        <w:tblStyle w:val="TableGrid"/>
        <w:tblW w:w="10521" w:type="dxa"/>
        <w:tblInd w:w="-743" w:type="dxa"/>
        <w:tblLook w:val="04A0" w:firstRow="1" w:lastRow="0" w:firstColumn="1" w:lastColumn="0" w:noHBand="0" w:noVBand="1"/>
      </w:tblPr>
      <w:tblGrid>
        <w:gridCol w:w="10521"/>
      </w:tblGrid>
      <w:tr w:rsidR="007A75D5" w:rsidRPr="00B75089" w14:paraId="04AD36CA" w14:textId="77777777" w:rsidTr="003E1ACF">
        <w:trPr>
          <w:trHeight w:val="456"/>
        </w:trPr>
        <w:tc>
          <w:tcPr>
            <w:tcW w:w="10490" w:type="dxa"/>
            <w:shd w:val="clear" w:color="auto" w:fill="D9D9D9" w:themeFill="background1" w:themeFillShade="D9"/>
          </w:tcPr>
          <w:p w14:paraId="757D9744" w14:textId="77777777" w:rsidR="007A75D5" w:rsidRPr="00B75089" w:rsidRDefault="007A75D5" w:rsidP="003109BA">
            <w:pPr>
              <w:widowControl w:val="0"/>
              <w:autoSpaceDE w:val="0"/>
              <w:autoSpaceDN w:val="0"/>
              <w:adjustRightInd w:val="0"/>
              <w:rPr>
                <w:rFonts w:ascii="Arial" w:hAnsi="Arial" w:cs="Arial"/>
                <w:b/>
              </w:rPr>
            </w:pPr>
          </w:p>
          <w:p w14:paraId="6E210AEE" w14:textId="77777777" w:rsidR="007A75D5" w:rsidRPr="00B75089" w:rsidRDefault="007A75D5" w:rsidP="003109BA">
            <w:pPr>
              <w:widowControl w:val="0"/>
              <w:autoSpaceDE w:val="0"/>
              <w:autoSpaceDN w:val="0"/>
              <w:adjustRightInd w:val="0"/>
              <w:rPr>
                <w:rFonts w:ascii="Arial" w:hAnsi="Arial" w:cs="Arial"/>
                <w:b/>
              </w:rPr>
            </w:pPr>
            <w:r w:rsidRPr="00B75089">
              <w:rPr>
                <w:rFonts w:ascii="Arial" w:hAnsi="Arial" w:cs="Arial"/>
                <w:b/>
              </w:rPr>
              <w:t>Key Governance Responsibilities</w:t>
            </w:r>
          </w:p>
        </w:tc>
      </w:tr>
      <w:tr w:rsidR="007A75D5" w:rsidRPr="00B75089" w14:paraId="30075826" w14:textId="77777777" w:rsidTr="003E1ACF">
        <w:trPr>
          <w:trHeight w:val="693"/>
        </w:trPr>
        <w:tc>
          <w:tcPr>
            <w:tcW w:w="10490" w:type="dxa"/>
          </w:tcPr>
          <w:p w14:paraId="5E6AC076" w14:textId="49C1BCD9" w:rsidR="00E73FA7" w:rsidRDefault="00E73FA7" w:rsidP="003109BA">
            <w:pPr>
              <w:pStyle w:val="ListParagraph"/>
              <w:numPr>
                <w:ilvl w:val="0"/>
                <w:numId w:val="5"/>
              </w:numPr>
              <w:spacing w:before="0" w:beforeAutospacing="0" w:after="0" w:afterAutospacing="0"/>
              <w:rPr>
                <w:rFonts w:ascii="Arial" w:hAnsi="Arial" w:cs="Arial"/>
              </w:rPr>
            </w:pPr>
            <w:r>
              <w:rPr>
                <w:rFonts w:ascii="Arial" w:hAnsi="Arial" w:cs="Arial"/>
              </w:rPr>
              <w:t>Reporting provided for FMOC, Executive Committee, ARC and MOC.</w:t>
            </w:r>
          </w:p>
          <w:p w14:paraId="041B8D46" w14:textId="44A55995" w:rsidR="00E73FA7" w:rsidRPr="007A75D5" w:rsidRDefault="00E73FA7" w:rsidP="00F038C9">
            <w:pPr>
              <w:pStyle w:val="ListParagraph"/>
              <w:spacing w:before="0" w:beforeAutospacing="0" w:after="0" w:afterAutospacing="0"/>
              <w:rPr>
                <w:rFonts w:ascii="Arial" w:hAnsi="Arial" w:cs="Arial"/>
              </w:rPr>
            </w:pPr>
          </w:p>
        </w:tc>
      </w:tr>
    </w:tbl>
    <w:p w14:paraId="24CD799B" w14:textId="77777777" w:rsidR="007A75D5" w:rsidRDefault="007A75D5" w:rsidP="003109BA">
      <w:pPr>
        <w:spacing w:after="0" w:line="240" w:lineRule="auto"/>
        <w:rPr>
          <w:rFonts w:ascii="Arial" w:hAnsi="Arial" w:cs="Arial"/>
        </w:rPr>
      </w:pPr>
    </w:p>
    <w:tbl>
      <w:tblPr>
        <w:tblStyle w:val="TableGrid"/>
        <w:tblW w:w="10490" w:type="dxa"/>
        <w:tblInd w:w="-743" w:type="dxa"/>
        <w:tblLook w:val="04A0" w:firstRow="1" w:lastRow="0" w:firstColumn="1" w:lastColumn="0" w:noHBand="0" w:noVBand="1"/>
      </w:tblPr>
      <w:tblGrid>
        <w:gridCol w:w="6008"/>
        <w:gridCol w:w="4482"/>
      </w:tblGrid>
      <w:tr w:rsidR="007A75D5" w:rsidRPr="00B75089" w14:paraId="3603AEDE" w14:textId="77777777" w:rsidTr="003E1ACF">
        <w:trPr>
          <w:trHeight w:val="310"/>
        </w:trPr>
        <w:tc>
          <w:tcPr>
            <w:tcW w:w="6008" w:type="dxa"/>
            <w:shd w:val="clear" w:color="auto" w:fill="D9D9D9" w:themeFill="background1" w:themeFillShade="D9"/>
          </w:tcPr>
          <w:p w14:paraId="79BEF3F1" w14:textId="77777777" w:rsidR="007A75D5" w:rsidRPr="00B75089" w:rsidRDefault="007A75D5" w:rsidP="003109BA">
            <w:pPr>
              <w:widowControl w:val="0"/>
              <w:autoSpaceDE w:val="0"/>
              <w:autoSpaceDN w:val="0"/>
              <w:adjustRightInd w:val="0"/>
              <w:rPr>
                <w:rFonts w:ascii="Arial" w:hAnsi="Arial" w:cs="Arial"/>
                <w:b/>
              </w:rPr>
            </w:pPr>
          </w:p>
          <w:p w14:paraId="2DA14D14" w14:textId="77777777" w:rsidR="007A75D5" w:rsidRPr="00B75089" w:rsidRDefault="007A75D5" w:rsidP="003109BA">
            <w:pPr>
              <w:widowControl w:val="0"/>
              <w:autoSpaceDE w:val="0"/>
              <w:autoSpaceDN w:val="0"/>
              <w:adjustRightInd w:val="0"/>
              <w:rPr>
                <w:rFonts w:ascii="Arial" w:hAnsi="Arial" w:cs="Arial"/>
                <w:b/>
              </w:rPr>
            </w:pPr>
            <w:r w:rsidRPr="00B75089">
              <w:rPr>
                <w:rFonts w:ascii="Arial" w:hAnsi="Arial" w:cs="Arial"/>
                <w:b/>
              </w:rPr>
              <w:t>Leadership Framework Competencies</w:t>
            </w:r>
          </w:p>
        </w:tc>
        <w:tc>
          <w:tcPr>
            <w:tcW w:w="4482" w:type="dxa"/>
            <w:shd w:val="clear" w:color="auto" w:fill="D9D9D9" w:themeFill="background1" w:themeFillShade="D9"/>
          </w:tcPr>
          <w:p w14:paraId="2016BABB" w14:textId="77777777" w:rsidR="007A75D5" w:rsidRPr="00B75089" w:rsidRDefault="007A75D5" w:rsidP="003109BA">
            <w:pPr>
              <w:widowControl w:val="0"/>
              <w:autoSpaceDE w:val="0"/>
              <w:autoSpaceDN w:val="0"/>
              <w:adjustRightInd w:val="0"/>
              <w:rPr>
                <w:rFonts w:ascii="Arial" w:hAnsi="Arial" w:cs="Arial"/>
                <w:b/>
              </w:rPr>
            </w:pPr>
          </w:p>
          <w:p w14:paraId="23064FD5" w14:textId="77777777" w:rsidR="007A75D5" w:rsidRPr="00B75089" w:rsidRDefault="007A75D5" w:rsidP="003109BA">
            <w:pPr>
              <w:widowControl w:val="0"/>
              <w:autoSpaceDE w:val="0"/>
              <w:autoSpaceDN w:val="0"/>
              <w:adjustRightInd w:val="0"/>
              <w:rPr>
                <w:rFonts w:ascii="Arial" w:hAnsi="Arial" w:cs="Arial"/>
                <w:b/>
              </w:rPr>
            </w:pPr>
            <w:r w:rsidRPr="00B75089">
              <w:rPr>
                <w:rFonts w:ascii="Arial" w:hAnsi="Arial" w:cs="Arial"/>
                <w:b/>
              </w:rPr>
              <w:t>Level</w:t>
            </w:r>
          </w:p>
          <w:p w14:paraId="44316530" w14:textId="77777777" w:rsidR="007A75D5" w:rsidRPr="00B75089" w:rsidRDefault="007A75D5" w:rsidP="003109BA">
            <w:pPr>
              <w:widowControl w:val="0"/>
              <w:autoSpaceDE w:val="0"/>
              <w:autoSpaceDN w:val="0"/>
              <w:adjustRightInd w:val="0"/>
              <w:rPr>
                <w:rFonts w:ascii="Arial" w:hAnsi="Arial" w:cs="Arial"/>
                <w:i/>
              </w:rPr>
            </w:pPr>
          </w:p>
        </w:tc>
      </w:tr>
      <w:tr w:rsidR="007A75D5" w:rsidRPr="00B75089" w14:paraId="03804CB2" w14:textId="77777777" w:rsidTr="003E1ACF">
        <w:trPr>
          <w:trHeight w:val="211"/>
        </w:trPr>
        <w:tc>
          <w:tcPr>
            <w:tcW w:w="6008" w:type="dxa"/>
          </w:tcPr>
          <w:p w14:paraId="4658389D" w14:textId="77777777" w:rsidR="007A75D5" w:rsidRPr="00B75089" w:rsidRDefault="007A75D5" w:rsidP="003109BA">
            <w:pPr>
              <w:rPr>
                <w:rFonts w:ascii="Arial" w:hAnsi="Arial" w:cs="Arial"/>
              </w:rPr>
            </w:pPr>
            <w:r w:rsidRPr="00B75089">
              <w:rPr>
                <w:rFonts w:ascii="Arial" w:hAnsi="Arial" w:cs="Arial"/>
              </w:rPr>
              <w:t>Fresh Thinking</w:t>
            </w:r>
          </w:p>
        </w:tc>
        <w:tc>
          <w:tcPr>
            <w:tcW w:w="4482" w:type="dxa"/>
          </w:tcPr>
          <w:p w14:paraId="4180C131" w14:textId="77777777" w:rsidR="007A75D5" w:rsidRPr="00B75089" w:rsidRDefault="007A75D5" w:rsidP="003109BA">
            <w:pPr>
              <w:rPr>
                <w:rFonts w:ascii="Arial" w:hAnsi="Arial" w:cs="Arial"/>
              </w:rPr>
            </w:pPr>
            <w:r>
              <w:rPr>
                <w:rFonts w:ascii="Arial" w:hAnsi="Arial" w:cs="Arial"/>
              </w:rPr>
              <w:t xml:space="preserve">Leading Others </w:t>
            </w:r>
          </w:p>
        </w:tc>
      </w:tr>
      <w:tr w:rsidR="007A75D5" w:rsidRPr="00B75089" w14:paraId="508ABF9B" w14:textId="77777777" w:rsidTr="003E1ACF">
        <w:trPr>
          <w:trHeight w:val="211"/>
        </w:trPr>
        <w:tc>
          <w:tcPr>
            <w:tcW w:w="6008" w:type="dxa"/>
          </w:tcPr>
          <w:p w14:paraId="6C0AFE9C" w14:textId="4779AC3A" w:rsidR="007A75D5" w:rsidRPr="00B75089" w:rsidRDefault="007A75D5" w:rsidP="003109BA">
            <w:pPr>
              <w:rPr>
                <w:rFonts w:ascii="Arial" w:hAnsi="Arial" w:cs="Arial"/>
              </w:rPr>
            </w:pPr>
            <w:r w:rsidRPr="00B75089">
              <w:rPr>
                <w:rFonts w:ascii="Arial" w:hAnsi="Arial" w:cs="Arial"/>
              </w:rPr>
              <w:t>Building Capability</w:t>
            </w:r>
            <w:r w:rsidR="00F038C9">
              <w:rPr>
                <w:rFonts w:ascii="Arial" w:hAnsi="Arial" w:cs="Arial"/>
              </w:rPr>
              <w:t xml:space="preserve"> in Self and Others </w:t>
            </w:r>
          </w:p>
        </w:tc>
        <w:tc>
          <w:tcPr>
            <w:tcW w:w="4482" w:type="dxa"/>
          </w:tcPr>
          <w:p w14:paraId="7CD69E7B" w14:textId="77777777" w:rsidR="007A75D5" w:rsidRPr="00B75089" w:rsidRDefault="007A75D5" w:rsidP="003109BA">
            <w:pPr>
              <w:rPr>
                <w:rFonts w:ascii="Arial" w:hAnsi="Arial" w:cs="Arial"/>
              </w:rPr>
            </w:pPr>
            <w:r>
              <w:rPr>
                <w:rFonts w:ascii="Arial" w:hAnsi="Arial" w:cs="Arial"/>
              </w:rPr>
              <w:t>Leading Others</w:t>
            </w:r>
          </w:p>
        </w:tc>
      </w:tr>
      <w:tr w:rsidR="007A75D5" w:rsidRPr="00B75089" w14:paraId="3FEB2C7D" w14:textId="77777777" w:rsidTr="003E1ACF">
        <w:trPr>
          <w:trHeight w:val="211"/>
        </w:trPr>
        <w:tc>
          <w:tcPr>
            <w:tcW w:w="6008" w:type="dxa"/>
          </w:tcPr>
          <w:p w14:paraId="75E57EF0" w14:textId="77777777" w:rsidR="007A75D5" w:rsidRPr="00B75089" w:rsidRDefault="007A75D5" w:rsidP="003109BA">
            <w:pPr>
              <w:rPr>
                <w:rFonts w:ascii="Arial" w:hAnsi="Arial" w:cs="Arial"/>
              </w:rPr>
            </w:pPr>
            <w:r w:rsidRPr="00B75089">
              <w:rPr>
                <w:rFonts w:ascii="Arial" w:hAnsi="Arial" w:cs="Arial"/>
              </w:rPr>
              <w:t>Influencing Others</w:t>
            </w:r>
          </w:p>
        </w:tc>
        <w:tc>
          <w:tcPr>
            <w:tcW w:w="4482" w:type="dxa"/>
          </w:tcPr>
          <w:p w14:paraId="0043B108" w14:textId="77777777" w:rsidR="007A75D5" w:rsidRPr="00B75089" w:rsidRDefault="007A75D5" w:rsidP="003109BA">
            <w:pPr>
              <w:rPr>
                <w:rFonts w:ascii="Arial" w:hAnsi="Arial" w:cs="Arial"/>
              </w:rPr>
            </w:pPr>
            <w:r>
              <w:rPr>
                <w:rFonts w:ascii="Arial" w:hAnsi="Arial" w:cs="Arial"/>
              </w:rPr>
              <w:t>Leading Others</w:t>
            </w:r>
          </w:p>
        </w:tc>
      </w:tr>
      <w:tr w:rsidR="007A75D5" w:rsidRPr="00B75089" w14:paraId="1A6AE108" w14:textId="77777777" w:rsidTr="003E1ACF">
        <w:trPr>
          <w:trHeight w:val="211"/>
        </w:trPr>
        <w:tc>
          <w:tcPr>
            <w:tcW w:w="6008" w:type="dxa"/>
          </w:tcPr>
          <w:p w14:paraId="3C16942C" w14:textId="021AA87C" w:rsidR="007A75D5" w:rsidRPr="00B75089" w:rsidRDefault="007A75D5" w:rsidP="003109BA">
            <w:pPr>
              <w:rPr>
                <w:rFonts w:ascii="Arial" w:hAnsi="Arial" w:cs="Arial"/>
              </w:rPr>
            </w:pPr>
            <w:r w:rsidRPr="00B75089">
              <w:rPr>
                <w:rFonts w:ascii="Arial" w:hAnsi="Arial" w:cs="Arial"/>
              </w:rPr>
              <w:t>Collaborating</w:t>
            </w:r>
            <w:r w:rsidR="00F038C9">
              <w:rPr>
                <w:rFonts w:ascii="Arial" w:hAnsi="Arial" w:cs="Arial"/>
              </w:rPr>
              <w:t xml:space="preserve"> for Results</w:t>
            </w:r>
          </w:p>
        </w:tc>
        <w:tc>
          <w:tcPr>
            <w:tcW w:w="4482" w:type="dxa"/>
          </w:tcPr>
          <w:p w14:paraId="493F3F44" w14:textId="77777777" w:rsidR="007A75D5" w:rsidRPr="00B75089" w:rsidRDefault="007A75D5" w:rsidP="003109BA">
            <w:pPr>
              <w:rPr>
                <w:rFonts w:ascii="Arial" w:hAnsi="Arial" w:cs="Arial"/>
              </w:rPr>
            </w:pPr>
            <w:r>
              <w:rPr>
                <w:rFonts w:ascii="Arial" w:hAnsi="Arial" w:cs="Arial"/>
              </w:rPr>
              <w:t>Leading Others</w:t>
            </w:r>
          </w:p>
        </w:tc>
      </w:tr>
      <w:tr w:rsidR="007A75D5" w:rsidRPr="00B75089" w14:paraId="0AA12575" w14:textId="77777777" w:rsidTr="003E1ACF">
        <w:trPr>
          <w:trHeight w:val="211"/>
        </w:trPr>
        <w:tc>
          <w:tcPr>
            <w:tcW w:w="6008" w:type="dxa"/>
          </w:tcPr>
          <w:p w14:paraId="1147B4C5" w14:textId="77777777" w:rsidR="007A75D5" w:rsidRPr="00B75089" w:rsidRDefault="007A75D5" w:rsidP="003109BA">
            <w:pPr>
              <w:rPr>
                <w:rFonts w:ascii="Arial" w:hAnsi="Arial" w:cs="Arial"/>
              </w:rPr>
            </w:pPr>
            <w:r w:rsidRPr="00B75089">
              <w:rPr>
                <w:rFonts w:ascii="Arial" w:hAnsi="Arial" w:cs="Arial"/>
              </w:rPr>
              <w:t>Leading Self and Others</w:t>
            </w:r>
          </w:p>
        </w:tc>
        <w:tc>
          <w:tcPr>
            <w:tcW w:w="4482" w:type="dxa"/>
          </w:tcPr>
          <w:p w14:paraId="06EE9A46" w14:textId="77777777" w:rsidR="007A75D5" w:rsidRPr="00B75089" w:rsidRDefault="007A75D5" w:rsidP="003109BA">
            <w:pPr>
              <w:rPr>
                <w:rFonts w:ascii="Arial" w:hAnsi="Arial" w:cs="Arial"/>
              </w:rPr>
            </w:pPr>
            <w:r>
              <w:rPr>
                <w:rFonts w:ascii="Arial" w:hAnsi="Arial" w:cs="Arial"/>
              </w:rPr>
              <w:t>Leading Others</w:t>
            </w:r>
          </w:p>
        </w:tc>
      </w:tr>
      <w:tr w:rsidR="007A75D5" w:rsidRPr="00B75089" w14:paraId="03F2D108" w14:textId="77777777" w:rsidTr="003E1ACF">
        <w:trPr>
          <w:trHeight w:val="211"/>
        </w:trPr>
        <w:tc>
          <w:tcPr>
            <w:tcW w:w="6008" w:type="dxa"/>
          </w:tcPr>
          <w:p w14:paraId="6326AB8E" w14:textId="015334DD" w:rsidR="007A75D5" w:rsidRPr="00B75089" w:rsidRDefault="007A75D5" w:rsidP="003109BA">
            <w:pPr>
              <w:rPr>
                <w:rFonts w:ascii="Arial" w:hAnsi="Arial" w:cs="Arial"/>
              </w:rPr>
            </w:pPr>
            <w:r w:rsidRPr="00B75089">
              <w:rPr>
                <w:rFonts w:ascii="Arial" w:hAnsi="Arial" w:cs="Arial"/>
              </w:rPr>
              <w:t>Commercial and Risk</w:t>
            </w:r>
            <w:r w:rsidR="00F038C9">
              <w:rPr>
                <w:rFonts w:ascii="Arial" w:hAnsi="Arial" w:cs="Arial"/>
              </w:rPr>
              <w:t xml:space="preserve"> Thinking </w:t>
            </w:r>
          </w:p>
        </w:tc>
        <w:tc>
          <w:tcPr>
            <w:tcW w:w="4482" w:type="dxa"/>
          </w:tcPr>
          <w:p w14:paraId="5D904D50" w14:textId="77777777" w:rsidR="007A75D5" w:rsidRPr="00B75089" w:rsidRDefault="007A75D5" w:rsidP="003109BA">
            <w:pPr>
              <w:rPr>
                <w:rFonts w:ascii="Arial" w:hAnsi="Arial" w:cs="Arial"/>
              </w:rPr>
            </w:pPr>
            <w:r>
              <w:rPr>
                <w:rFonts w:ascii="Arial" w:hAnsi="Arial" w:cs="Arial"/>
              </w:rPr>
              <w:t>Leading Others</w:t>
            </w:r>
          </w:p>
        </w:tc>
      </w:tr>
    </w:tbl>
    <w:p w14:paraId="50F593BB" w14:textId="77777777" w:rsidR="007A75D5" w:rsidRPr="00B75089" w:rsidRDefault="007A75D5" w:rsidP="003109BA">
      <w:pPr>
        <w:spacing w:after="0" w:line="240" w:lineRule="auto"/>
        <w:rPr>
          <w:rFonts w:ascii="Arial" w:hAnsi="Arial" w:cs="Arial"/>
        </w:rPr>
      </w:pPr>
    </w:p>
    <w:tbl>
      <w:tblPr>
        <w:tblStyle w:val="TableGrid1"/>
        <w:tblpPr w:leftFromText="180" w:rightFromText="180" w:vertAnchor="text" w:horzAnchor="margin" w:tblpXSpec="center" w:tblpY="435"/>
        <w:tblW w:w="10050" w:type="dxa"/>
        <w:tblCellMar>
          <w:left w:w="28" w:type="dxa"/>
          <w:right w:w="28" w:type="dxa"/>
        </w:tblCellMar>
        <w:tblLook w:val="04A0" w:firstRow="1" w:lastRow="0" w:firstColumn="1" w:lastColumn="0" w:noHBand="0" w:noVBand="1"/>
      </w:tblPr>
      <w:tblGrid>
        <w:gridCol w:w="460"/>
        <w:gridCol w:w="2567"/>
        <w:gridCol w:w="3318"/>
        <w:gridCol w:w="3705"/>
      </w:tblGrid>
      <w:tr w:rsidR="007A75D5" w:rsidRPr="00C91CFA" w14:paraId="20F09FDA" w14:textId="77777777" w:rsidTr="003E1ACF">
        <w:trPr>
          <w:trHeight w:val="222"/>
          <w:tblHeader/>
        </w:trPr>
        <w:tc>
          <w:tcPr>
            <w:tcW w:w="460" w:type="dxa"/>
            <w:shd w:val="clear" w:color="auto" w:fill="D9D9D9" w:themeFill="background1" w:themeFillShade="D9"/>
          </w:tcPr>
          <w:p w14:paraId="78313DC7" w14:textId="77777777" w:rsidR="007A75D5" w:rsidRPr="00C91CFA" w:rsidRDefault="007A75D5" w:rsidP="003E1ACF">
            <w:pPr>
              <w:rPr>
                <w:rFonts w:ascii="Arial" w:hAnsi="Arial" w:cs="Arial"/>
                <w:b/>
                <w:sz w:val="20"/>
                <w:szCs w:val="20"/>
              </w:rPr>
            </w:pPr>
            <w:r>
              <w:rPr>
                <w:rFonts w:ascii="Arial" w:hAnsi="Arial" w:cs="Arial"/>
                <w:b/>
                <w:sz w:val="20"/>
                <w:szCs w:val="20"/>
              </w:rPr>
              <w:lastRenderedPageBreak/>
              <w:br/>
              <w:t xml:space="preserve"> </w:t>
            </w:r>
          </w:p>
        </w:tc>
        <w:tc>
          <w:tcPr>
            <w:tcW w:w="2567" w:type="dxa"/>
            <w:shd w:val="clear" w:color="auto" w:fill="D9D9D9" w:themeFill="background1" w:themeFillShade="D9"/>
          </w:tcPr>
          <w:p w14:paraId="141BFB20" w14:textId="77777777" w:rsidR="007A75D5" w:rsidRPr="00C91CFA" w:rsidRDefault="007A75D5" w:rsidP="003E1ACF">
            <w:pPr>
              <w:jc w:val="center"/>
              <w:rPr>
                <w:rFonts w:ascii="Arial" w:hAnsi="Arial" w:cs="Arial"/>
                <w:b/>
                <w:sz w:val="20"/>
                <w:szCs w:val="20"/>
              </w:rPr>
            </w:pPr>
            <w:r w:rsidRPr="00C91CFA">
              <w:rPr>
                <w:rFonts w:ascii="Arial" w:hAnsi="Arial" w:cs="Arial"/>
                <w:b/>
                <w:sz w:val="20"/>
                <w:szCs w:val="20"/>
              </w:rPr>
              <w:t>Knowledge and Qualifications</w:t>
            </w:r>
          </w:p>
        </w:tc>
        <w:tc>
          <w:tcPr>
            <w:tcW w:w="3318" w:type="dxa"/>
            <w:shd w:val="clear" w:color="auto" w:fill="D9D9D9" w:themeFill="background1" w:themeFillShade="D9"/>
          </w:tcPr>
          <w:p w14:paraId="107DA99C" w14:textId="77777777" w:rsidR="007A75D5" w:rsidRPr="00C91CFA" w:rsidRDefault="007A75D5" w:rsidP="003E1ACF">
            <w:pPr>
              <w:jc w:val="center"/>
              <w:rPr>
                <w:rFonts w:ascii="Arial" w:hAnsi="Arial" w:cs="Arial"/>
                <w:b/>
                <w:sz w:val="20"/>
                <w:szCs w:val="20"/>
              </w:rPr>
            </w:pPr>
            <w:r w:rsidRPr="00C91CFA">
              <w:rPr>
                <w:rFonts w:ascii="Arial" w:hAnsi="Arial" w:cs="Arial"/>
                <w:b/>
                <w:sz w:val="20"/>
                <w:szCs w:val="20"/>
              </w:rPr>
              <w:t>Skills</w:t>
            </w:r>
          </w:p>
        </w:tc>
        <w:tc>
          <w:tcPr>
            <w:tcW w:w="3705" w:type="dxa"/>
            <w:shd w:val="clear" w:color="auto" w:fill="D9D9D9" w:themeFill="background1" w:themeFillShade="D9"/>
          </w:tcPr>
          <w:p w14:paraId="3FE074E1" w14:textId="77777777" w:rsidR="007A75D5" w:rsidRPr="00C91CFA" w:rsidRDefault="007A75D5" w:rsidP="003E1ACF">
            <w:pPr>
              <w:jc w:val="center"/>
              <w:rPr>
                <w:rFonts w:ascii="Arial" w:hAnsi="Arial" w:cs="Arial"/>
                <w:b/>
                <w:sz w:val="20"/>
                <w:szCs w:val="20"/>
              </w:rPr>
            </w:pPr>
            <w:r w:rsidRPr="00C91CFA">
              <w:rPr>
                <w:rFonts w:ascii="Arial" w:hAnsi="Arial" w:cs="Arial"/>
                <w:b/>
                <w:sz w:val="20"/>
                <w:szCs w:val="20"/>
              </w:rPr>
              <w:t>Experience</w:t>
            </w:r>
          </w:p>
        </w:tc>
      </w:tr>
      <w:tr w:rsidR="007A75D5" w:rsidRPr="00C91CFA" w14:paraId="68B0FDD5" w14:textId="77777777" w:rsidTr="003E1ACF">
        <w:trPr>
          <w:cantSplit/>
          <w:trHeight w:val="2723"/>
          <w:tblHeader/>
        </w:trPr>
        <w:tc>
          <w:tcPr>
            <w:tcW w:w="460" w:type="dxa"/>
            <w:shd w:val="clear" w:color="auto" w:fill="D9D9D9" w:themeFill="background1" w:themeFillShade="D9"/>
            <w:textDirection w:val="btLr"/>
          </w:tcPr>
          <w:p w14:paraId="4A3125F1" w14:textId="77777777" w:rsidR="007A75D5" w:rsidRPr="00C91CFA" w:rsidRDefault="007A75D5" w:rsidP="003E1ACF">
            <w:pPr>
              <w:ind w:left="113" w:right="113"/>
              <w:jc w:val="center"/>
              <w:rPr>
                <w:rFonts w:ascii="Arial" w:hAnsi="Arial" w:cs="Arial"/>
                <w:b/>
                <w:sz w:val="20"/>
                <w:szCs w:val="20"/>
              </w:rPr>
            </w:pPr>
            <w:r w:rsidRPr="00C91CFA">
              <w:rPr>
                <w:rFonts w:ascii="Arial" w:hAnsi="Arial" w:cs="Arial"/>
                <w:b/>
                <w:sz w:val="20"/>
                <w:szCs w:val="20"/>
              </w:rPr>
              <w:t>Essential</w:t>
            </w:r>
          </w:p>
        </w:tc>
        <w:tc>
          <w:tcPr>
            <w:tcW w:w="2567" w:type="dxa"/>
          </w:tcPr>
          <w:p w14:paraId="1546A100" w14:textId="08E4BAD9" w:rsidR="00E73FA7" w:rsidRPr="00E73FA7" w:rsidRDefault="00E73FA7" w:rsidP="00E73FA7">
            <w:pPr>
              <w:pStyle w:val="ListParagraph"/>
              <w:numPr>
                <w:ilvl w:val="0"/>
                <w:numId w:val="3"/>
              </w:numPr>
              <w:ind w:left="249" w:hanging="187"/>
              <w:rPr>
                <w:rFonts w:ascii="Arial" w:eastAsia="Calibri" w:hAnsi="Arial" w:cs="Arial"/>
                <w:sz w:val="20"/>
                <w:szCs w:val="20"/>
              </w:rPr>
            </w:pPr>
            <w:r w:rsidRPr="00E73FA7">
              <w:rPr>
                <w:rFonts w:ascii="Arial" w:eastAsia="Calibri" w:hAnsi="Arial" w:cs="Arial"/>
                <w:sz w:val="20"/>
                <w:szCs w:val="20"/>
              </w:rPr>
              <w:t>The role requires a qualified accountant (CIMA / ACCA / ACA) with post qualification experience in a relevant role</w:t>
            </w:r>
            <w:r>
              <w:rPr>
                <w:rFonts w:ascii="Arial" w:eastAsia="Calibri" w:hAnsi="Arial" w:cs="Arial"/>
                <w:sz w:val="20"/>
                <w:szCs w:val="20"/>
              </w:rPr>
              <w:t xml:space="preserve"> in FP&amp;A</w:t>
            </w:r>
            <w:r w:rsidRPr="00E73FA7">
              <w:rPr>
                <w:rFonts w:ascii="Arial" w:eastAsia="Calibri" w:hAnsi="Arial" w:cs="Arial"/>
                <w:sz w:val="20"/>
                <w:szCs w:val="20"/>
              </w:rPr>
              <w:t>.</w:t>
            </w:r>
          </w:p>
          <w:p w14:paraId="65458CB0" w14:textId="77777777" w:rsidR="007A75D5" w:rsidRDefault="007A75D5" w:rsidP="003E1ACF">
            <w:pPr>
              <w:pStyle w:val="ListParagraph"/>
              <w:numPr>
                <w:ilvl w:val="0"/>
                <w:numId w:val="3"/>
              </w:numPr>
              <w:ind w:left="249" w:hanging="187"/>
              <w:rPr>
                <w:rFonts w:ascii="Arial" w:eastAsia="Calibri" w:hAnsi="Arial" w:cs="Arial"/>
                <w:sz w:val="20"/>
                <w:szCs w:val="20"/>
              </w:rPr>
            </w:pPr>
            <w:r w:rsidRPr="00D67A71">
              <w:rPr>
                <w:rFonts w:ascii="Arial" w:eastAsia="Calibri" w:hAnsi="Arial" w:cs="Arial"/>
                <w:sz w:val="20"/>
                <w:szCs w:val="20"/>
              </w:rPr>
              <w:t>Systems thinking knowledge/</w:t>
            </w:r>
            <w:r>
              <w:rPr>
                <w:rFonts w:ascii="Arial" w:eastAsia="Calibri" w:hAnsi="Arial" w:cs="Arial"/>
                <w:sz w:val="20"/>
                <w:szCs w:val="20"/>
              </w:rPr>
              <w:t xml:space="preserve"> </w:t>
            </w:r>
            <w:r w:rsidRPr="00D67A71">
              <w:rPr>
                <w:rFonts w:ascii="Arial" w:eastAsia="Calibri" w:hAnsi="Arial" w:cs="Arial"/>
                <w:sz w:val="20"/>
                <w:szCs w:val="20"/>
              </w:rPr>
              <w:t>experience</w:t>
            </w:r>
          </w:p>
          <w:p w14:paraId="1C4CF428" w14:textId="7E584BA8" w:rsidR="007A75D5" w:rsidRPr="002A780C" w:rsidRDefault="007A75D5" w:rsidP="003E1ACF">
            <w:pPr>
              <w:pStyle w:val="ListParagraph"/>
              <w:numPr>
                <w:ilvl w:val="0"/>
                <w:numId w:val="3"/>
              </w:numPr>
              <w:spacing w:after="0"/>
              <w:ind w:left="249" w:hanging="187"/>
              <w:rPr>
                <w:rFonts w:ascii="Arial" w:eastAsia="Calibri" w:hAnsi="Arial" w:cs="Arial"/>
                <w:b/>
                <w:sz w:val="20"/>
                <w:szCs w:val="20"/>
              </w:rPr>
            </w:pPr>
            <w:r w:rsidRPr="00D67A71">
              <w:rPr>
                <w:rFonts w:ascii="Arial" w:eastAsia="Calibri" w:hAnsi="Arial" w:cs="Arial"/>
                <w:sz w:val="20"/>
                <w:szCs w:val="20"/>
              </w:rPr>
              <w:t>IT literate (Word, Excel, PowerPoint)</w:t>
            </w:r>
          </w:p>
          <w:p w14:paraId="4F3F56E8" w14:textId="77777777" w:rsidR="007A75D5" w:rsidRPr="00F66762" w:rsidRDefault="007A75D5" w:rsidP="003E1ACF">
            <w:pPr>
              <w:ind w:left="62"/>
              <w:rPr>
                <w:rFonts w:ascii="Arial" w:hAnsi="Arial" w:cs="Arial"/>
                <w:b/>
                <w:sz w:val="20"/>
                <w:szCs w:val="20"/>
                <w:highlight w:val="yellow"/>
              </w:rPr>
            </w:pPr>
          </w:p>
          <w:p w14:paraId="4BF5DAD9" w14:textId="77777777" w:rsidR="007A75D5" w:rsidRPr="00C91CFA" w:rsidRDefault="007A75D5" w:rsidP="003E1ACF">
            <w:pPr>
              <w:pStyle w:val="ListParagraph"/>
              <w:spacing w:after="0"/>
              <w:ind w:left="249"/>
              <w:rPr>
                <w:rFonts w:ascii="Arial" w:eastAsia="Calibri" w:hAnsi="Arial" w:cs="Arial"/>
                <w:b/>
                <w:sz w:val="20"/>
                <w:szCs w:val="20"/>
              </w:rPr>
            </w:pPr>
          </w:p>
        </w:tc>
        <w:tc>
          <w:tcPr>
            <w:tcW w:w="3318" w:type="dxa"/>
          </w:tcPr>
          <w:p w14:paraId="0F6E6CC3" w14:textId="70832BEA" w:rsidR="007A75D5" w:rsidRPr="008B763B" w:rsidRDefault="007A75D5" w:rsidP="008B763B">
            <w:pPr>
              <w:pStyle w:val="ListParagraph"/>
              <w:numPr>
                <w:ilvl w:val="0"/>
                <w:numId w:val="3"/>
              </w:numPr>
              <w:rPr>
                <w:rFonts w:ascii="Arial" w:eastAsia="Calibri" w:hAnsi="Arial" w:cs="Arial"/>
                <w:sz w:val="20"/>
                <w:szCs w:val="20"/>
              </w:rPr>
            </w:pPr>
            <w:r w:rsidRPr="008B763B">
              <w:rPr>
                <w:rFonts w:ascii="Arial" w:eastAsia="Calibri" w:hAnsi="Arial" w:cs="Arial"/>
                <w:sz w:val="20"/>
                <w:szCs w:val="20"/>
              </w:rPr>
              <w:t>Extensive skills operating and utilising Finance systems</w:t>
            </w:r>
            <w:r w:rsidR="00E73FA7">
              <w:rPr>
                <w:rFonts w:ascii="Arial" w:eastAsia="Calibri" w:hAnsi="Arial" w:cs="Arial"/>
                <w:sz w:val="20"/>
                <w:szCs w:val="20"/>
              </w:rPr>
              <w:t xml:space="preserve"> (specifically budgeting systems)</w:t>
            </w:r>
            <w:r w:rsidRPr="008B763B">
              <w:rPr>
                <w:rFonts w:ascii="Arial" w:eastAsia="Calibri" w:hAnsi="Arial" w:cs="Arial"/>
                <w:sz w:val="20"/>
                <w:szCs w:val="20"/>
              </w:rPr>
              <w:t xml:space="preserve">, process, compliance, regulation, with current </w:t>
            </w:r>
            <w:r w:rsidR="008B763B">
              <w:rPr>
                <w:rFonts w:ascii="Arial" w:eastAsia="Calibri" w:hAnsi="Arial" w:cs="Arial"/>
                <w:sz w:val="20"/>
                <w:szCs w:val="20"/>
              </w:rPr>
              <w:t>management</w:t>
            </w:r>
            <w:r w:rsidRPr="008B763B">
              <w:rPr>
                <w:rFonts w:ascii="Arial" w:eastAsia="Calibri" w:hAnsi="Arial" w:cs="Arial"/>
                <w:sz w:val="20"/>
                <w:szCs w:val="20"/>
              </w:rPr>
              <w:t xml:space="preserve"> accounting knowledge</w:t>
            </w:r>
          </w:p>
          <w:p w14:paraId="1A4F2FBD" w14:textId="77777777" w:rsidR="007A75D5" w:rsidRPr="00FC6632" w:rsidRDefault="007A75D5" w:rsidP="003E1ACF">
            <w:pPr>
              <w:pStyle w:val="ListParagraph"/>
              <w:numPr>
                <w:ilvl w:val="0"/>
                <w:numId w:val="3"/>
              </w:numPr>
              <w:rPr>
                <w:rFonts w:ascii="Arial" w:eastAsia="Calibri" w:hAnsi="Arial" w:cs="Arial"/>
                <w:sz w:val="20"/>
                <w:szCs w:val="20"/>
              </w:rPr>
            </w:pPr>
            <w:r w:rsidRPr="00C94EEB">
              <w:rPr>
                <w:rFonts w:ascii="Arial" w:eastAsia="Calibri" w:hAnsi="Arial" w:cs="Arial"/>
                <w:sz w:val="20"/>
                <w:szCs w:val="20"/>
              </w:rPr>
              <w:t>Managing senior s</w:t>
            </w:r>
            <w:r w:rsidRPr="00400D48">
              <w:rPr>
                <w:rFonts w:ascii="Arial" w:eastAsia="Calibri" w:hAnsi="Arial" w:cs="Arial"/>
                <w:sz w:val="20"/>
                <w:szCs w:val="20"/>
              </w:rPr>
              <w:t>takeholders - can anticipate points of challenge and explain/advocate the benefits of change</w:t>
            </w:r>
          </w:p>
          <w:p w14:paraId="6AE71BCB" w14:textId="77777777" w:rsidR="007A75D5" w:rsidRPr="00C94EEB" w:rsidRDefault="007A75D5" w:rsidP="003E1ACF">
            <w:pPr>
              <w:pStyle w:val="ListParagraph"/>
              <w:numPr>
                <w:ilvl w:val="0"/>
                <w:numId w:val="3"/>
              </w:numPr>
              <w:rPr>
                <w:rFonts w:ascii="Arial" w:eastAsia="Calibri" w:hAnsi="Arial" w:cs="Arial"/>
                <w:sz w:val="20"/>
                <w:szCs w:val="20"/>
              </w:rPr>
            </w:pPr>
            <w:r w:rsidRPr="00C94EEB">
              <w:rPr>
                <w:rFonts w:ascii="Arial" w:eastAsia="Calibri" w:hAnsi="Arial" w:cs="Arial"/>
                <w:sz w:val="20"/>
                <w:szCs w:val="20"/>
              </w:rPr>
              <w:t>Ability to translate and logically communicate insights and suggestions with a positive, collaborative and engaging approach</w:t>
            </w:r>
          </w:p>
          <w:p w14:paraId="3F2230CC" w14:textId="77777777" w:rsidR="007A75D5" w:rsidRPr="00DF013B" w:rsidRDefault="007A75D5" w:rsidP="003E1ACF">
            <w:pPr>
              <w:pStyle w:val="ListParagraph"/>
              <w:rPr>
                <w:rFonts w:ascii="Arial" w:eastAsia="Calibri" w:hAnsi="Arial" w:cs="Arial"/>
                <w:sz w:val="20"/>
                <w:szCs w:val="20"/>
              </w:rPr>
            </w:pPr>
          </w:p>
        </w:tc>
        <w:tc>
          <w:tcPr>
            <w:tcW w:w="3705" w:type="dxa"/>
          </w:tcPr>
          <w:p w14:paraId="18165702" w14:textId="3EF99D6E" w:rsidR="00E73FA7" w:rsidRPr="00E73FA7" w:rsidRDefault="00E73FA7" w:rsidP="00E73FA7">
            <w:pPr>
              <w:pStyle w:val="ListParagraph"/>
              <w:numPr>
                <w:ilvl w:val="0"/>
                <w:numId w:val="3"/>
              </w:numPr>
              <w:spacing w:after="0"/>
              <w:ind w:left="318" w:hanging="283"/>
              <w:rPr>
                <w:rFonts w:ascii="Arial" w:eastAsia="Calibri" w:hAnsi="Arial" w:cs="Arial"/>
                <w:sz w:val="20"/>
                <w:szCs w:val="20"/>
              </w:rPr>
            </w:pPr>
            <w:r w:rsidRPr="00E73FA7">
              <w:rPr>
                <w:rFonts w:ascii="Arial" w:eastAsia="Calibri" w:hAnsi="Arial" w:cs="Arial"/>
                <w:sz w:val="20"/>
                <w:szCs w:val="20"/>
              </w:rPr>
              <w:t xml:space="preserve">Significant experience in production of </w:t>
            </w:r>
            <w:r>
              <w:rPr>
                <w:rFonts w:ascii="Arial" w:eastAsia="Calibri" w:hAnsi="Arial" w:cs="Arial"/>
                <w:sz w:val="20"/>
                <w:szCs w:val="20"/>
              </w:rPr>
              <w:t xml:space="preserve">consolidated budgets and forecasts, </w:t>
            </w:r>
            <w:r w:rsidRPr="00E73FA7">
              <w:rPr>
                <w:rFonts w:ascii="Arial" w:eastAsia="Calibri" w:hAnsi="Arial" w:cs="Arial"/>
                <w:sz w:val="20"/>
                <w:szCs w:val="20"/>
              </w:rPr>
              <w:t xml:space="preserve">with </w:t>
            </w:r>
            <w:r>
              <w:rPr>
                <w:rFonts w:ascii="Arial" w:eastAsia="Calibri" w:hAnsi="Arial" w:cs="Arial"/>
                <w:sz w:val="20"/>
                <w:szCs w:val="20"/>
              </w:rPr>
              <w:t>knowledge in implementing new system</w:t>
            </w:r>
            <w:r w:rsidR="005C6B70">
              <w:rPr>
                <w:rFonts w:ascii="Arial" w:eastAsia="Calibri" w:hAnsi="Arial" w:cs="Arial"/>
                <w:sz w:val="20"/>
                <w:szCs w:val="20"/>
              </w:rPr>
              <w:t>s</w:t>
            </w:r>
            <w:r>
              <w:rPr>
                <w:rFonts w:ascii="Arial" w:eastAsia="Calibri" w:hAnsi="Arial" w:cs="Arial"/>
                <w:sz w:val="20"/>
                <w:szCs w:val="20"/>
              </w:rPr>
              <w:t xml:space="preserve"> and experience in driver-led planning.</w:t>
            </w:r>
          </w:p>
          <w:p w14:paraId="1DB6CF83" w14:textId="2C1D5E3E" w:rsidR="007A75D5" w:rsidRPr="00D67A71" w:rsidRDefault="007A75D5" w:rsidP="003E1ACF">
            <w:pPr>
              <w:pStyle w:val="ListParagraph"/>
              <w:numPr>
                <w:ilvl w:val="0"/>
                <w:numId w:val="3"/>
              </w:numPr>
              <w:spacing w:after="0"/>
              <w:ind w:left="318" w:hanging="283"/>
              <w:rPr>
                <w:rFonts w:ascii="Arial" w:eastAsia="Calibri" w:hAnsi="Arial" w:cs="Arial"/>
                <w:sz w:val="20"/>
                <w:szCs w:val="20"/>
              </w:rPr>
            </w:pPr>
            <w:r w:rsidRPr="00D67A71">
              <w:rPr>
                <w:rFonts w:ascii="Arial" w:eastAsia="Calibri" w:hAnsi="Arial" w:cs="Arial"/>
                <w:sz w:val="20"/>
                <w:szCs w:val="20"/>
              </w:rPr>
              <w:t xml:space="preserve">Proven experience of </w:t>
            </w:r>
            <w:r w:rsidR="008B763B">
              <w:rPr>
                <w:rFonts w:ascii="Arial" w:eastAsia="Calibri" w:hAnsi="Arial" w:cs="Arial"/>
                <w:sz w:val="20"/>
                <w:szCs w:val="20"/>
              </w:rPr>
              <w:t xml:space="preserve">double entry </w:t>
            </w:r>
            <w:r w:rsidR="005C6B70">
              <w:rPr>
                <w:rFonts w:ascii="Arial" w:eastAsia="Calibri" w:hAnsi="Arial" w:cs="Arial"/>
                <w:sz w:val="20"/>
                <w:szCs w:val="20"/>
              </w:rPr>
              <w:t>bookkeeping</w:t>
            </w:r>
            <w:r w:rsidR="008B763B">
              <w:rPr>
                <w:rFonts w:ascii="Arial" w:eastAsia="Calibri" w:hAnsi="Arial" w:cs="Arial"/>
                <w:sz w:val="20"/>
                <w:szCs w:val="20"/>
              </w:rPr>
              <w:t xml:space="preserve">, </w:t>
            </w:r>
            <w:r w:rsidR="008B763B">
              <w:t>internal</w:t>
            </w:r>
            <w:r w:rsidR="008B763B" w:rsidRPr="008B763B">
              <w:rPr>
                <w:rFonts w:ascii="Arial" w:eastAsia="Calibri" w:hAnsi="Arial" w:cs="Arial"/>
                <w:sz w:val="20"/>
                <w:szCs w:val="20"/>
              </w:rPr>
              <w:t xml:space="preserve"> controls, accounting standards and other accounting principles</w:t>
            </w:r>
            <w:r w:rsidR="008B763B">
              <w:rPr>
                <w:rFonts w:ascii="Arial" w:eastAsia="Calibri" w:hAnsi="Arial" w:cs="Arial"/>
                <w:sz w:val="20"/>
                <w:szCs w:val="20"/>
              </w:rPr>
              <w:t>.</w:t>
            </w:r>
          </w:p>
          <w:p w14:paraId="0943A06C" w14:textId="77777777" w:rsidR="007A75D5" w:rsidRDefault="007A75D5" w:rsidP="003E1ACF">
            <w:pPr>
              <w:pStyle w:val="ListParagraph"/>
              <w:numPr>
                <w:ilvl w:val="0"/>
                <w:numId w:val="3"/>
              </w:numPr>
              <w:spacing w:after="0"/>
              <w:ind w:left="318" w:hanging="283"/>
              <w:rPr>
                <w:rFonts w:ascii="Arial" w:eastAsia="Calibri" w:hAnsi="Arial" w:cs="Arial"/>
                <w:sz w:val="20"/>
                <w:szCs w:val="20"/>
              </w:rPr>
            </w:pPr>
            <w:r>
              <w:rPr>
                <w:rFonts w:ascii="Arial" w:eastAsia="Calibri" w:hAnsi="Arial" w:cs="Arial"/>
                <w:sz w:val="20"/>
                <w:szCs w:val="20"/>
              </w:rPr>
              <w:t>Experience of creating and working with KPI’s, data, and corporate balanced scorecards to aid decision making</w:t>
            </w:r>
          </w:p>
          <w:p w14:paraId="026DFBD2" w14:textId="283ACBEA" w:rsidR="007A75D5" w:rsidRPr="0070728E" w:rsidRDefault="007A75D5" w:rsidP="003E1ACF">
            <w:pPr>
              <w:pStyle w:val="ListParagraph"/>
              <w:numPr>
                <w:ilvl w:val="0"/>
                <w:numId w:val="3"/>
              </w:numPr>
              <w:spacing w:after="0"/>
              <w:ind w:left="318" w:hanging="283"/>
              <w:rPr>
                <w:rFonts w:ascii="Arial" w:eastAsia="Calibri" w:hAnsi="Arial" w:cs="Arial"/>
                <w:sz w:val="20"/>
                <w:szCs w:val="20"/>
              </w:rPr>
            </w:pPr>
            <w:r>
              <w:rPr>
                <w:rFonts w:ascii="Arial" w:eastAsia="Calibri" w:hAnsi="Arial" w:cs="Arial"/>
                <w:sz w:val="20"/>
                <w:szCs w:val="20"/>
              </w:rPr>
              <w:t>Experience and knowledge of IT systems</w:t>
            </w:r>
            <w:r w:rsidR="004447D3">
              <w:rPr>
                <w:rFonts w:ascii="Arial" w:eastAsia="Calibri" w:hAnsi="Arial" w:cs="Arial"/>
                <w:sz w:val="20"/>
                <w:szCs w:val="20"/>
              </w:rPr>
              <w:t xml:space="preserve">, including self-serve tools and financial planning </w:t>
            </w:r>
            <w:proofErr w:type="gramStart"/>
            <w:r w:rsidR="004447D3">
              <w:rPr>
                <w:rFonts w:ascii="Arial" w:eastAsia="Calibri" w:hAnsi="Arial" w:cs="Arial"/>
                <w:sz w:val="20"/>
                <w:szCs w:val="20"/>
              </w:rPr>
              <w:t>systems</w:t>
            </w:r>
            <w:proofErr w:type="gramEnd"/>
          </w:p>
          <w:p w14:paraId="0B61AD75" w14:textId="77777777" w:rsidR="00F038C9" w:rsidRDefault="00F038C9" w:rsidP="00F038C9">
            <w:pPr>
              <w:pStyle w:val="ListParagraph"/>
              <w:numPr>
                <w:ilvl w:val="0"/>
                <w:numId w:val="3"/>
              </w:numPr>
              <w:spacing w:after="0"/>
              <w:ind w:left="318" w:hanging="283"/>
              <w:rPr>
                <w:rFonts w:ascii="Arial" w:eastAsia="Calibri" w:hAnsi="Arial" w:cs="Arial"/>
                <w:sz w:val="20"/>
                <w:szCs w:val="20"/>
              </w:rPr>
            </w:pPr>
            <w:r w:rsidRPr="00D67A71">
              <w:rPr>
                <w:rFonts w:ascii="Arial" w:eastAsia="Calibri" w:hAnsi="Arial" w:cs="Arial"/>
                <w:sz w:val="20"/>
                <w:szCs w:val="20"/>
              </w:rPr>
              <w:t xml:space="preserve">Experience of risk based businesses, e.g. </w:t>
            </w:r>
            <w:proofErr w:type="gramStart"/>
            <w:r w:rsidRPr="00D67A71">
              <w:rPr>
                <w:rFonts w:ascii="Arial" w:eastAsia="Calibri" w:hAnsi="Arial" w:cs="Arial"/>
                <w:sz w:val="20"/>
                <w:szCs w:val="20"/>
              </w:rPr>
              <w:t>insurance</w:t>
            </w:r>
            <w:proofErr w:type="gramEnd"/>
          </w:p>
          <w:p w14:paraId="50625DB0" w14:textId="2EDD9BA2" w:rsidR="007A75D5" w:rsidRPr="00B106F1" w:rsidRDefault="007A75D5" w:rsidP="005C6B70">
            <w:pPr>
              <w:pStyle w:val="ListParagraph"/>
              <w:ind w:left="318"/>
              <w:rPr>
                <w:rFonts w:ascii="Arial" w:eastAsia="Calibri" w:hAnsi="Arial" w:cs="Arial"/>
                <w:sz w:val="20"/>
                <w:szCs w:val="20"/>
              </w:rPr>
            </w:pPr>
          </w:p>
        </w:tc>
      </w:tr>
      <w:tr w:rsidR="007A75D5" w:rsidRPr="00C91CFA" w14:paraId="294EBE94" w14:textId="77777777" w:rsidTr="003E1ACF">
        <w:trPr>
          <w:cantSplit/>
          <w:trHeight w:val="1691"/>
          <w:tblHeader/>
        </w:trPr>
        <w:tc>
          <w:tcPr>
            <w:tcW w:w="460" w:type="dxa"/>
            <w:shd w:val="clear" w:color="auto" w:fill="D9D9D9" w:themeFill="background1" w:themeFillShade="D9"/>
            <w:textDirection w:val="btLr"/>
          </w:tcPr>
          <w:p w14:paraId="6906BD80" w14:textId="77777777" w:rsidR="007A75D5" w:rsidRPr="00C91CFA" w:rsidRDefault="007A75D5" w:rsidP="003E1ACF">
            <w:pPr>
              <w:ind w:left="113" w:right="113"/>
              <w:jc w:val="center"/>
              <w:rPr>
                <w:rFonts w:ascii="Arial" w:hAnsi="Arial" w:cs="Arial"/>
                <w:b/>
                <w:sz w:val="20"/>
                <w:szCs w:val="20"/>
              </w:rPr>
            </w:pPr>
            <w:r w:rsidRPr="00C91CFA">
              <w:rPr>
                <w:rFonts w:ascii="Arial" w:hAnsi="Arial" w:cs="Arial"/>
                <w:b/>
                <w:sz w:val="20"/>
                <w:szCs w:val="20"/>
              </w:rPr>
              <w:t>Desirable</w:t>
            </w:r>
          </w:p>
        </w:tc>
        <w:tc>
          <w:tcPr>
            <w:tcW w:w="2567" w:type="dxa"/>
          </w:tcPr>
          <w:p w14:paraId="42A0D1A2" w14:textId="77777777" w:rsidR="007A75D5" w:rsidRPr="00C50884" w:rsidRDefault="007A75D5" w:rsidP="003E1ACF">
            <w:pPr>
              <w:ind w:left="720"/>
              <w:rPr>
                <w:rFonts w:ascii="Arial" w:hAnsi="Arial" w:cs="Arial"/>
                <w:sz w:val="20"/>
              </w:rPr>
            </w:pPr>
          </w:p>
        </w:tc>
        <w:tc>
          <w:tcPr>
            <w:tcW w:w="3318" w:type="dxa"/>
          </w:tcPr>
          <w:p w14:paraId="2E97108A" w14:textId="77777777" w:rsidR="007A75D5" w:rsidRPr="00C91CFA" w:rsidRDefault="007A75D5" w:rsidP="003E1ACF">
            <w:pPr>
              <w:pStyle w:val="ListParagraph"/>
              <w:spacing w:after="0"/>
              <w:ind w:left="375" w:hanging="203"/>
              <w:rPr>
                <w:rFonts w:ascii="Arial" w:eastAsia="Calibri" w:hAnsi="Arial" w:cs="Arial"/>
                <w:b/>
                <w:sz w:val="20"/>
                <w:szCs w:val="20"/>
              </w:rPr>
            </w:pPr>
          </w:p>
        </w:tc>
        <w:tc>
          <w:tcPr>
            <w:tcW w:w="3705" w:type="dxa"/>
          </w:tcPr>
          <w:p w14:paraId="74624C0E" w14:textId="77777777" w:rsidR="007A75D5" w:rsidRPr="00D67A71" w:rsidRDefault="007A75D5" w:rsidP="003E1ACF">
            <w:pPr>
              <w:pStyle w:val="ListParagraph"/>
              <w:numPr>
                <w:ilvl w:val="0"/>
                <w:numId w:val="3"/>
              </w:numPr>
              <w:spacing w:after="0"/>
              <w:ind w:left="318" w:hanging="283"/>
              <w:rPr>
                <w:rFonts w:ascii="Arial" w:eastAsia="Calibri" w:hAnsi="Arial" w:cs="Arial"/>
                <w:sz w:val="20"/>
                <w:szCs w:val="20"/>
              </w:rPr>
            </w:pPr>
            <w:r w:rsidRPr="00D67A71">
              <w:rPr>
                <w:rFonts w:ascii="Arial" w:eastAsia="Calibri" w:hAnsi="Arial" w:cs="Arial"/>
                <w:sz w:val="20"/>
                <w:szCs w:val="20"/>
              </w:rPr>
              <w:t>Experience of medical defence organisations, clinical negligence claims or civil legal processes</w:t>
            </w:r>
          </w:p>
          <w:p w14:paraId="5409AFD6" w14:textId="77777777" w:rsidR="007A75D5" w:rsidRDefault="007A75D5" w:rsidP="003E1ACF">
            <w:pPr>
              <w:pStyle w:val="ListParagraph"/>
              <w:numPr>
                <w:ilvl w:val="0"/>
                <w:numId w:val="3"/>
              </w:numPr>
              <w:spacing w:after="0"/>
              <w:ind w:left="318" w:hanging="283"/>
              <w:rPr>
                <w:rFonts w:ascii="Arial" w:eastAsia="Calibri" w:hAnsi="Arial" w:cs="Arial"/>
                <w:sz w:val="20"/>
                <w:szCs w:val="20"/>
              </w:rPr>
            </w:pPr>
            <w:r w:rsidRPr="00D67A71">
              <w:rPr>
                <w:rFonts w:ascii="Arial" w:eastAsia="Calibri" w:hAnsi="Arial" w:cs="Arial"/>
                <w:sz w:val="20"/>
                <w:szCs w:val="20"/>
              </w:rPr>
              <w:t>Knowledge of MPS, its business and the detailed operation of other departments, especially membership and claims.</w:t>
            </w:r>
          </w:p>
          <w:p w14:paraId="5A06D613" w14:textId="77777777" w:rsidR="007A75D5" w:rsidRPr="00BF6FC0" w:rsidRDefault="007A75D5" w:rsidP="003E1ACF">
            <w:pPr>
              <w:numPr>
                <w:ilvl w:val="0"/>
                <w:numId w:val="3"/>
              </w:numPr>
              <w:ind w:left="318" w:hanging="283"/>
              <w:rPr>
                <w:rFonts w:ascii="Arial" w:hAnsi="Arial" w:cs="Arial"/>
                <w:sz w:val="20"/>
              </w:rPr>
            </w:pPr>
            <w:r>
              <w:rPr>
                <w:rFonts w:ascii="Arial" w:hAnsi="Arial" w:cs="Arial"/>
                <w:sz w:val="20"/>
                <w:szCs w:val="20"/>
              </w:rPr>
              <w:t>Agile Methodologies</w:t>
            </w:r>
          </w:p>
          <w:p w14:paraId="534F6E7E" w14:textId="77777777" w:rsidR="007A75D5" w:rsidRPr="00D67A71" w:rsidRDefault="007A75D5" w:rsidP="003E1ACF">
            <w:pPr>
              <w:pStyle w:val="ListParagraph"/>
              <w:spacing w:after="0"/>
              <w:ind w:left="318" w:hanging="283"/>
              <w:rPr>
                <w:rFonts w:ascii="Arial" w:eastAsia="Calibri" w:hAnsi="Arial" w:cs="Arial"/>
                <w:sz w:val="20"/>
                <w:szCs w:val="20"/>
              </w:rPr>
            </w:pPr>
          </w:p>
        </w:tc>
      </w:tr>
    </w:tbl>
    <w:p w14:paraId="4CF1EF55" w14:textId="77777777" w:rsidR="008D2AA0" w:rsidRDefault="008D2AA0"/>
    <w:sectPr w:rsidR="008D2AA0" w:rsidSect="00DE66D1">
      <w:headerReference w:type="default" r:id="rId9"/>
      <w:pgSz w:w="11909" w:h="16834" w:code="9"/>
      <w:pgMar w:top="1440" w:right="1800" w:bottom="1440" w:left="180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7C83C" w14:textId="77777777" w:rsidR="00AA2E1D" w:rsidRDefault="00AA2E1D">
      <w:pPr>
        <w:spacing w:after="0" w:line="240" w:lineRule="auto"/>
      </w:pPr>
      <w:r>
        <w:separator/>
      </w:r>
    </w:p>
  </w:endnote>
  <w:endnote w:type="continuationSeparator" w:id="0">
    <w:p w14:paraId="13B379DB" w14:textId="77777777" w:rsidR="00AA2E1D" w:rsidRDefault="00AA2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16AE3" w14:textId="77777777" w:rsidR="00AA2E1D" w:rsidRDefault="00AA2E1D">
      <w:pPr>
        <w:spacing w:after="0" w:line="240" w:lineRule="auto"/>
      </w:pPr>
      <w:r>
        <w:separator/>
      </w:r>
    </w:p>
  </w:footnote>
  <w:footnote w:type="continuationSeparator" w:id="0">
    <w:p w14:paraId="3ED94F54" w14:textId="77777777" w:rsidR="00AA2E1D" w:rsidRDefault="00AA2E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92D60" w14:textId="77777777" w:rsidR="008D2AA0" w:rsidRPr="000E4361" w:rsidRDefault="09105391" w:rsidP="000E4361">
    <w:pPr>
      <w:pStyle w:val="Header"/>
    </w:pPr>
    <w:r w:rsidRPr="09105391">
      <w:rPr>
        <w:b/>
        <w:bCs/>
        <w:sz w:val="44"/>
        <w:szCs w:val="44"/>
      </w:rPr>
      <w:t>ROLE PROFILE</w:t>
    </w:r>
    <w:r w:rsidR="007A75D5">
      <w:tab/>
    </w:r>
    <w:r w:rsidR="007A75D5">
      <w:tab/>
    </w:r>
    <w:r w:rsidR="007A75D5">
      <w:rPr>
        <w:noProof/>
      </w:rPr>
      <w:drawing>
        <wp:inline distT="0" distB="0" distL="0" distR="0" wp14:anchorId="6DBDBD62" wp14:editId="23174579">
          <wp:extent cx="1435505" cy="3624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9860" cy="3660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A5FF5"/>
    <w:multiLevelType w:val="hybridMultilevel"/>
    <w:tmpl w:val="1F207F8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15:restartNumberingAfterBreak="0">
    <w:nsid w:val="1B680DA1"/>
    <w:multiLevelType w:val="hybridMultilevel"/>
    <w:tmpl w:val="18CCC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145B68"/>
    <w:multiLevelType w:val="hybridMultilevel"/>
    <w:tmpl w:val="01380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B22787"/>
    <w:multiLevelType w:val="hybridMultilevel"/>
    <w:tmpl w:val="1C38D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4313A6"/>
    <w:multiLevelType w:val="hybridMultilevel"/>
    <w:tmpl w:val="E19CB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763A5D"/>
    <w:multiLevelType w:val="hybridMultilevel"/>
    <w:tmpl w:val="BD887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075A63"/>
    <w:multiLevelType w:val="hybridMultilevel"/>
    <w:tmpl w:val="C62E7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401E14"/>
    <w:multiLevelType w:val="hybridMultilevel"/>
    <w:tmpl w:val="5C405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917802"/>
    <w:multiLevelType w:val="hybridMultilevel"/>
    <w:tmpl w:val="EFE25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DF3E48"/>
    <w:multiLevelType w:val="hybridMultilevel"/>
    <w:tmpl w:val="D96A4B5E"/>
    <w:lvl w:ilvl="0" w:tplc="A20C19F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AA4B5B"/>
    <w:multiLevelType w:val="hybridMultilevel"/>
    <w:tmpl w:val="2982E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DB02B8"/>
    <w:multiLevelType w:val="hybridMultilevel"/>
    <w:tmpl w:val="03A2C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A167A1"/>
    <w:multiLevelType w:val="hybridMultilevel"/>
    <w:tmpl w:val="BAFCF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B57E0A"/>
    <w:multiLevelType w:val="hybridMultilevel"/>
    <w:tmpl w:val="1E9C8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030670"/>
    <w:multiLevelType w:val="hybridMultilevel"/>
    <w:tmpl w:val="E1B0AA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05036C1"/>
    <w:multiLevelType w:val="hybridMultilevel"/>
    <w:tmpl w:val="7E74B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CA6751"/>
    <w:multiLevelType w:val="hybridMultilevel"/>
    <w:tmpl w:val="BB1CC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C00B56"/>
    <w:multiLevelType w:val="hybridMultilevel"/>
    <w:tmpl w:val="F2E60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5804336">
    <w:abstractNumId w:val="7"/>
  </w:num>
  <w:num w:numId="2" w16cid:durableId="866479414">
    <w:abstractNumId w:val="5"/>
  </w:num>
  <w:num w:numId="3" w16cid:durableId="440301310">
    <w:abstractNumId w:val="8"/>
  </w:num>
  <w:num w:numId="4" w16cid:durableId="1430660493">
    <w:abstractNumId w:val="1"/>
  </w:num>
  <w:num w:numId="5" w16cid:durableId="384450785">
    <w:abstractNumId w:val="13"/>
  </w:num>
  <w:num w:numId="6" w16cid:durableId="740442267">
    <w:abstractNumId w:val="3"/>
  </w:num>
  <w:num w:numId="7" w16cid:durableId="494952048">
    <w:abstractNumId w:val="6"/>
  </w:num>
  <w:num w:numId="8" w16cid:durableId="1563370022">
    <w:abstractNumId w:val="2"/>
  </w:num>
  <w:num w:numId="9" w16cid:durableId="1886137147">
    <w:abstractNumId w:val="17"/>
  </w:num>
  <w:num w:numId="10" w16cid:durableId="565603060">
    <w:abstractNumId w:val="9"/>
  </w:num>
  <w:num w:numId="11" w16cid:durableId="1581021396">
    <w:abstractNumId w:val="16"/>
  </w:num>
  <w:num w:numId="12" w16cid:durableId="1518999871">
    <w:abstractNumId w:val="10"/>
  </w:num>
  <w:num w:numId="13" w16cid:durableId="351494839">
    <w:abstractNumId w:val="12"/>
  </w:num>
  <w:num w:numId="14" w16cid:durableId="1467625859">
    <w:abstractNumId w:val="15"/>
  </w:num>
  <w:num w:numId="15" w16cid:durableId="1917133899">
    <w:abstractNumId w:val="0"/>
  </w:num>
  <w:num w:numId="16" w16cid:durableId="718014641">
    <w:abstractNumId w:val="14"/>
  </w:num>
  <w:num w:numId="17" w16cid:durableId="792527365">
    <w:abstractNumId w:val="11"/>
  </w:num>
  <w:num w:numId="18" w16cid:durableId="14056849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5D5"/>
    <w:rsid w:val="000F7631"/>
    <w:rsid w:val="00101650"/>
    <w:rsid w:val="00117A85"/>
    <w:rsid w:val="00147CCF"/>
    <w:rsid w:val="0018355D"/>
    <w:rsid w:val="001B334C"/>
    <w:rsid w:val="001D07EE"/>
    <w:rsid w:val="001E2703"/>
    <w:rsid w:val="00206BF1"/>
    <w:rsid w:val="00236D13"/>
    <w:rsid w:val="00252193"/>
    <w:rsid w:val="00262F21"/>
    <w:rsid w:val="00280874"/>
    <w:rsid w:val="0029155F"/>
    <w:rsid w:val="00297931"/>
    <w:rsid w:val="002F068F"/>
    <w:rsid w:val="003109BA"/>
    <w:rsid w:val="003365BA"/>
    <w:rsid w:val="00355225"/>
    <w:rsid w:val="003D32B4"/>
    <w:rsid w:val="00433C3D"/>
    <w:rsid w:val="004447D3"/>
    <w:rsid w:val="005407E5"/>
    <w:rsid w:val="005B7E82"/>
    <w:rsid w:val="005C6B70"/>
    <w:rsid w:val="005E0700"/>
    <w:rsid w:val="005F2FB0"/>
    <w:rsid w:val="005F5BDB"/>
    <w:rsid w:val="006606FA"/>
    <w:rsid w:val="00662C06"/>
    <w:rsid w:val="00697F30"/>
    <w:rsid w:val="006A08CD"/>
    <w:rsid w:val="006B656A"/>
    <w:rsid w:val="00735760"/>
    <w:rsid w:val="00740B05"/>
    <w:rsid w:val="0078068D"/>
    <w:rsid w:val="0079113D"/>
    <w:rsid w:val="007A75D5"/>
    <w:rsid w:val="007D4E3F"/>
    <w:rsid w:val="00805C1D"/>
    <w:rsid w:val="00807275"/>
    <w:rsid w:val="008B763B"/>
    <w:rsid w:val="008D2AA0"/>
    <w:rsid w:val="008F45CA"/>
    <w:rsid w:val="00937E99"/>
    <w:rsid w:val="00A15349"/>
    <w:rsid w:val="00A22094"/>
    <w:rsid w:val="00A463BB"/>
    <w:rsid w:val="00A46E33"/>
    <w:rsid w:val="00A558BE"/>
    <w:rsid w:val="00AA2E1D"/>
    <w:rsid w:val="00AA5B16"/>
    <w:rsid w:val="00AB3988"/>
    <w:rsid w:val="00AC6052"/>
    <w:rsid w:val="00AE2B60"/>
    <w:rsid w:val="00AE42CE"/>
    <w:rsid w:val="00AF5A4F"/>
    <w:rsid w:val="00B4366B"/>
    <w:rsid w:val="00BC3CC3"/>
    <w:rsid w:val="00BF10F4"/>
    <w:rsid w:val="00CB6A90"/>
    <w:rsid w:val="00CC5542"/>
    <w:rsid w:val="00DE66D1"/>
    <w:rsid w:val="00E73FA7"/>
    <w:rsid w:val="00E8227C"/>
    <w:rsid w:val="00EB4351"/>
    <w:rsid w:val="00EC00EA"/>
    <w:rsid w:val="00F038C9"/>
    <w:rsid w:val="00F4187A"/>
    <w:rsid w:val="00F4373A"/>
    <w:rsid w:val="00F576D6"/>
    <w:rsid w:val="00FC5790"/>
    <w:rsid w:val="09105391"/>
    <w:rsid w:val="5C8F1FCA"/>
    <w:rsid w:val="6440E2AA"/>
    <w:rsid w:val="72873C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784B2"/>
  <w15:docId w15:val="{C751C4DC-61D6-4804-B31B-6212D28FC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5D5"/>
    <w:rPr>
      <w:rFonts w:ascii="Calibri" w:eastAsia="Times New Roman"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5D5"/>
    <w:pPr>
      <w:tabs>
        <w:tab w:val="center" w:pos="4513"/>
        <w:tab w:val="right" w:pos="9026"/>
      </w:tabs>
    </w:pPr>
  </w:style>
  <w:style w:type="character" w:customStyle="1" w:styleId="HeaderChar">
    <w:name w:val="Header Char"/>
    <w:basedOn w:val="DefaultParagraphFont"/>
    <w:link w:val="Header"/>
    <w:uiPriority w:val="99"/>
    <w:rsid w:val="007A75D5"/>
    <w:rPr>
      <w:rFonts w:ascii="Calibri" w:eastAsia="Times New Roman" w:hAnsi="Calibri" w:cs="Times New Roman"/>
      <w:lang w:eastAsia="en-GB"/>
    </w:rPr>
  </w:style>
  <w:style w:type="paragraph" w:styleId="Footer">
    <w:name w:val="footer"/>
    <w:basedOn w:val="Normal"/>
    <w:link w:val="FooterChar"/>
    <w:uiPriority w:val="99"/>
    <w:unhideWhenUsed/>
    <w:rsid w:val="007A75D5"/>
    <w:pPr>
      <w:tabs>
        <w:tab w:val="center" w:pos="4513"/>
        <w:tab w:val="right" w:pos="9026"/>
      </w:tabs>
    </w:pPr>
  </w:style>
  <w:style w:type="character" w:customStyle="1" w:styleId="FooterChar">
    <w:name w:val="Footer Char"/>
    <w:basedOn w:val="DefaultParagraphFont"/>
    <w:link w:val="Footer"/>
    <w:uiPriority w:val="99"/>
    <w:rsid w:val="007A75D5"/>
    <w:rPr>
      <w:rFonts w:ascii="Calibri" w:eastAsia="Times New Roman" w:hAnsi="Calibri" w:cs="Times New Roman"/>
      <w:lang w:eastAsia="en-GB"/>
    </w:rPr>
  </w:style>
  <w:style w:type="table" w:styleId="TableGrid">
    <w:name w:val="Table Grid"/>
    <w:basedOn w:val="TableNormal"/>
    <w:uiPriority w:val="39"/>
    <w:rsid w:val="007A75D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A75D5"/>
    <w:pPr>
      <w:spacing w:before="100" w:beforeAutospacing="1" w:after="100" w:afterAutospacing="1" w:line="240" w:lineRule="auto"/>
      <w:ind w:left="720"/>
      <w:contextualSpacing/>
    </w:pPr>
    <w:rPr>
      <w:rFonts w:asciiTheme="minorHAnsi" w:eastAsiaTheme="minorHAnsi" w:hAnsiTheme="minorHAnsi" w:cstheme="minorBidi"/>
      <w:lang w:eastAsia="en-US"/>
    </w:rPr>
  </w:style>
  <w:style w:type="paragraph" w:styleId="BalloonText">
    <w:name w:val="Balloon Text"/>
    <w:basedOn w:val="Normal"/>
    <w:link w:val="BalloonTextChar"/>
    <w:uiPriority w:val="99"/>
    <w:semiHidden/>
    <w:unhideWhenUsed/>
    <w:rsid w:val="007A75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75D5"/>
    <w:rPr>
      <w:rFonts w:ascii="Tahoma" w:eastAsia="Times New Roman" w:hAnsi="Tahoma" w:cs="Tahoma"/>
      <w:sz w:val="16"/>
      <w:szCs w:val="16"/>
      <w:lang w:eastAsia="en-GB"/>
    </w:rPr>
  </w:style>
  <w:style w:type="table" w:customStyle="1" w:styleId="TableGrid1">
    <w:name w:val="Table Grid1"/>
    <w:basedOn w:val="TableNormal"/>
    <w:next w:val="TableGrid"/>
    <w:uiPriority w:val="59"/>
    <w:rsid w:val="007A75D5"/>
    <w:pPr>
      <w:spacing w:beforeAutospacing="1" w:after="0" w:afterAutospacing="1"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B6A90"/>
    <w:rPr>
      <w:sz w:val="16"/>
      <w:szCs w:val="16"/>
    </w:rPr>
  </w:style>
  <w:style w:type="paragraph" w:styleId="CommentText">
    <w:name w:val="annotation text"/>
    <w:basedOn w:val="Normal"/>
    <w:link w:val="CommentTextChar"/>
    <w:uiPriority w:val="99"/>
    <w:unhideWhenUsed/>
    <w:rsid w:val="00CB6A90"/>
    <w:pPr>
      <w:spacing w:line="240" w:lineRule="auto"/>
    </w:pPr>
    <w:rPr>
      <w:sz w:val="20"/>
      <w:szCs w:val="20"/>
    </w:rPr>
  </w:style>
  <w:style w:type="character" w:customStyle="1" w:styleId="CommentTextChar">
    <w:name w:val="Comment Text Char"/>
    <w:basedOn w:val="DefaultParagraphFont"/>
    <w:link w:val="CommentText"/>
    <w:uiPriority w:val="99"/>
    <w:rsid w:val="00CB6A90"/>
    <w:rPr>
      <w:rFonts w:ascii="Calibri" w:eastAsia="Times New Roman"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CB6A90"/>
    <w:rPr>
      <w:b/>
      <w:bCs/>
    </w:rPr>
  </w:style>
  <w:style w:type="character" w:customStyle="1" w:styleId="CommentSubjectChar">
    <w:name w:val="Comment Subject Char"/>
    <w:basedOn w:val="CommentTextChar"/>
    <w:link w:val="CommentSubject"/>
    <w:uiPriority w:val="99"/>
    <w:semiHidden/>
    <w:rsid w:val="00CB6A90"/>
    <w:rPr>
      <w:rFonts w:ascii="Calibri" w:eastAsia="Times New Roman" w:hAnsi="Calibri" w:cs="Times New Roman"/>
      <w:b/>
      <w:bCs/>
      <w:sz w:val="20"/>
      <w:szCs w:val="20"/>
      <w:lang w:eastAsia="en-GB"/>
    </w:rPr>
  </w:style>
  <w:style w:type="paragraph" w:styleId="Revision">
    <w:name w:val="Revision"/>
    <w:hidden/>
    <w:uiPriority w:val="99"/>
    <w:semiHidden/>
    <w:rsid w:val="008D2AA0"/>
    <w:pPr>
      <w:spacing w:after="0" w:line="240" w:lineRule="auto"/>
    </w:pPr>
    <w:rPr>
      <w:rFonts w:ascii="Calibri" w:eastAsia="Times New Roman" w:hAnsi="Calibri" w:cs="Times New Roman"/>
      <w:lang w:eastAsia="en-GB"/>
    </w:rPr>
  </w:style>
  <w:style w:type="paragraph" w:styleId="NoSpacing">
    <w:name w:val="No Spacing"/>
    <w:uiPriority w:val="1"/>
    <w:qFormat/>
    <w:rsid w:val="00662C06"/>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isl xmlns:xsi="http://www.w3.org/2001/XMLSchema-instance" xmlns:xsd="http://www.w3.org/2001/XMLSchema" xmlns="http://www.boldonjames.com/2008/01/sie/internal/label" sislVersion="0" policy="0527876a-d0f0-42d7-8ac4-338d18901bd9" origin="userSelected">
  <element uid="id_classification_internalonly" value=""/>
</sisl>
</file>

<file path=customXml/itemProps1.xml><?xml version="1.0" encoding="utf-8"?>
<ds:datastoreItem xmlns:ds="http://schemas.openxmlformats.org/officeDocument/2006/customXml" ds:itemID="{EC3CFD37-317A-4549-8FF7-4ABCDBD2F61F}">
  <ds:schemaRefs>
    <ds:schemaRef ds:uri="http://schemas.openxmlformats.org/officeDocument/2006/bibliography"/>
  </ds:schemaRefs>
</ds:datastoreItem>
</file>

<file path=customXml/itemProps2.xml><?xml version="1.0" encoding="utf-8"?>
<ds:datastoreItem xmlns:ds="http://schemas.openxmlformats.org/officeDocument/2006/customXml" ds:itemID="{94322E9F-4464-4D5F-BD5C-B11DE6AC03F8}">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1431</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Medical Protection Society</Company>
  <LinksUpToDate>false</LinksUpToDate>
  <CharactersWithSpaces>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Beale, Tom</dc:creator>
  <dc:description>MPS Internal Only</dc:description>
  <cp:lastModifiedBy>Rebecca Lee</cp:lastModifiedBy>
  <cp:revision>7</cp:revision>
  <dcterms:created xsi:type="dcterms:W3CDTF">2024-05-15T14:21:00Z</dcterms:created>
  <dcterms:modified xsi:type="dcterms:W3CDTF">2024-05-21T18:46:00Z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ba9f7fd7-748e-4d20-bcbc-37d0772acbdc</vt:lpwstr>
  </property>
  <property fmtid="{D5CDD505-2E9C-101B-9397-08002B2CF9AE}" pid="3" name="bjSaver">
    <vt:lpwstr>oXOUEi8iiERP3cXc1x7LjTzutPDbjxzu</vt:lpwstr>
  </property>
  <property fmtid="{D5CDD505-2E9C-101B-9397-08002B2CF9AE}" pid="4" name="bjDocumentLabelXML">
    <vt:lpwstr>&lt;?xml version="1.0" encoding="us-ascii"?&gt;&lt;sisl xmlns:xsi="http://www.w3.org/2001/XMLSchema-instance" xmlns:xsd="http://www.w3.org/2001/XMLSchema" sislVersion="0" policy="0527876a-d0f0-42d7-8ac4-338d18901bd9" origin="userSelected" xmlns="http://www.boldonj</vt:lpwstr>
  </property>
  <property fmtid="{D5CDD505-2E9C-101B-9397-08002B2CF9AE}" pid="5" name="bjDocumentLabelXML-0">
    <vt:lpwstr>ames.com/2008/01/sie/internal/label"&gt;&lt;element uid="id_classification_internalonly" value="" /&gt;&lt;/sisl&gt;</vt:lpwstr>
  </property>
  <property fmtid="{D5CDD505-2E9C-101B-9397-08002B2CF9AE}" pid="6" name="bjDocumentSecurityLabel">
    <vt:lpwstr>MPS Internal Only</vt:lpwstr>
  </property>
  <property fmtid="{D5CDD505-2E9C-101B-9397-08002B2CF9AE}" pid="7" name="MPSClassification:">
    <vt:lpwstr>MPS Internal Only</vt:lpwstr>
  </property>
</Properties>
</file>