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2DFEF8A2" w14:textId="77777777" w:rsidTr="007E7CA1">
        <w:trPr>
          <w:trHeight w:val="265"/>
        </w:trPr>
        <w:tc>
          <w:tcPr>
            <w:tcW w:w="2127" w:type="dxa"/>
            <w:shd w:val="clear" w:color="auto" w:fill="D9D9D9" w:themeFill="background1" w:themeFillShade="D9"/>
          </w:tcPr>
          <w:p w14:paraId="5277C5D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57ED8AAB" w14:textId="30E20088" w:rsidR="00F5319A" w:rsidRPr="00B75089" w:rsidRDefault="004E7AA1" w:rsidP="00B75089">
            <w:pPr>
              <w:pStyle w:val="Header"/>
              <w:spacing w:after="0"/>
              <w:jc w:val="both"/>
              <w:rPr>
                <w:rFonts w:ascii="Arial" w:hAnsi="Arial" w:cs="Arial"/>
                <w:sz w:val="20"/>
                <w:szCs w:val="20"/>
              </w:rPr>
            </w:pPr>
            <w:r>
              <w:rPr>
                <w:rFonts w:ascii="Arial" w:hAnsi="Arial" w:cs="Arial"/>
                <w:sz w:val="20"/>
                <w:szCs w:val="20"/>
              </w:rPr>
              <w:t>Global Learning Manager</w:t>
            </w:r>
          </w:p>
        </w:tc>
        <w:tc>
          <w:tcPr>
            <w:tcW w:w="1984" w:type="dxa"/>
            <w:shd w:val="clear" w:color="auto" w:fill="D9D9D9" w:themeFill="background1" w:themeFillShade="D9"/>
          </w:tcPr>
          <w:p w14:paraId="4EED997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0C26224F" w14:textId="067768E3" w:rsidR="00F5319A" w:rsidRPr="00B75089" w:rsidRDefault="00AD5BA2" w:rsidP="00B75089">
            <w:pPr>
              <w:pStyle w:val="Header"/>
              <w:spacing w:after="0"/>
              <w:jc w:val="both"/>
              <w:rPr>
                <w:rFonts w:ascii="Arial" w:hAnsi="Arial" w:cs="Arial"/>
                <w:sz w:val="20"/>
                <w:szCs w:val="20"/>
              </w:rPr>
            </w:pPr>
            <w:r>
              <w:rPr>
                <w:rFonts w:ascii="Arial" w:hAnsi="Arial" w:cs="Arial"/>
                <w:sz w:val="20"/>
                <w:szCs w:val="20"/>
              </w:rPr>
              <w:t xml:space="preserve">Head of </w:t>
            </w:r>
            <w:r w:rsidR="004E7AA1">
              <w:rPr>
                <w:rFonts w:ascii="Arial" w:hAnsi="Arial" w:cs="Arial"/>
                <w:sz w:val="20"/>
                <w:szCs w:val="20"/>
              </w:rPr>
              <w:t>Culture and Engagement</w:t>
            </w:r>
          </w:p>
        </w:tc>
      </w:tr>
      <w:tr w:rsidR="00F5319A" w:rsidRPr="00B75089" w14:paraId="5A89981F" w14:textId="77777777" w:rsidTr="007E7CA1">
        <w:trPr>
          <w:trHeight w:val="278"/>
        </w:trPr>
        <w:tc>
          <w:tcPr>
            <w:tcW w:w="2127" w:type="dxa"/>
            <w:shd w:val="clear" w:color="auto" w:fill="D9D9D9" w:themeFill="background1" w:themeFillShade="D9"/>
          </w:tcPr>
          <w:p w14:paraId="299520B7"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5914D95B" w14:textId="77777777" w:rsidR="00F5319A" w:rsidRPr="00B75089" w:rsidRDefault="00D423C1" w:rsidP="00B75089">
            <w:pPr>
              <w:pStyle w:val="Header"/>
              <w:spacing w:after="0"/>
              <w:jc w:val="both"/>
              <w:rPr>
                <w:rFonts w:ascii="Arial" w:hAnsi="Arial" w:cs="Arial"/>
                <w:sz w:val="20"/>
                <w:szCs w:val="20"/>
              </w:rPr>
            </w:pPr>
            <w:r>
              <w:rPr>
                <w:rFonts w:ascii="Arial" w:hAnsi="Arial" w:cs="Arial"/>
                <w:sz w:val="20"/>
                <w:szCs w:val="20"/>
              </w:rPr>
              <w:t>People &amp; Culture</w:t>
            </w:r>
          </w:p>
        </w:tc>
        <w:tc>
          <w:tcPr>
            <w:tcW w:w="1984" w:type="dxa"/>
            <w:shd w:val="clear" w:color="auto" w:fill="D9D9D9" w:themeFill="background1" w:themeFillShade="D9"/>
          </w:tcPr>
          <w:p w14:paraId="0FE35FD6"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20E05E2D" w14:textId="0BBF0938" w:rsidR="00F5319A" w:rsidRPr="00B75089" w:rsidRDefault="004E7AA1" w:rsidP="00B75089">
            <w:pPr>
              <w:pStyle w:val="Header"/>
              <w:spacing w:after="0"/>
              <w:jc w:val="both"/>
              <w:rPr>
                <w:rFonts w:ascii="Arial" w:hAnsi="Arial" w:cs="Arial"/>
                <w:sz w:val="20"/>
                <w:szCs w:val="20"/>
              </w:rPr>
            </w:pPr>
            <w:r>
              <w:rPr>
                <w:rFonts w:ascii="Arial" w:hAnsi="Arial" w:cs="Arial"/>
                <w:sz w:val="20"/>
                <w:szCs w:val="20"/>
              </w:rPr>
              <w:t>Culture and Engagement</w:t>
            </w:r>
          </w:p>
        </w:tc>
      </w:tr>
      <w:tr w:rsidR="00F5319A" w:rsidRPr="00B75089" w14:paraId="7F47B0C1" w14:textId="77777777" w:rsidTr="007E7CA1">
        <w:trPr>
          <w:trHeight w:val="265"/>
        </w:trPr>
        <w:tc>
          <w:tcPr>
            <w:tcW w:w="2127" w:type="dxa"/>
            <w:vMerge w:val="restart"/>
            <w:shd w:val="clear" w:color="auto" w:fill="D9D9D9" w:themeFill="background1" w:themeFillShade="D9"/>
          </w:tcPr>
          <w:p w14:paraId="6B9DCAC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5305AFE2" w14:textId="61519471" w:rsidR="004E7AA1" w:rsidRDefault="00FA05DC" w:rsidP="00B75089">
            <w:pPr>
              <w:pStyle w:val="Header"/>
              <w:spacing w:after="0"/>
              <w:jc w:val="both"/>
              <w:rPr>
                <w:rFonts w:ascii="Arial" w:hAnsi="Arial" w:cs="Arial"/>
                <w:sz w:val="20"/>
                <w:szCs w:val="20"/>
              </w:rPr>
            </w:pPr>
            <w:r>
              <w:rPr>
                <w:rFonts w:ascii="Arial" w:hAnsi="Arial" w:cs="Arial"/>
                <w:sz w:val="20"/>
                <w:szCs w:val="20"/>
              </w:rPr>
              <w:t>Team of 2</w:t>
            </w:r>
          </w:p>
          <w:p w14:paraId="70029315" w14:textId="76CBC885" w:rsidR="00B00DE4" w:rsidRDefault="00B00DE4" w:rsidP="00B75089">
            <w:pPr>
              <w:pStyle w:val="Header"/>
              <w:spacing w:after="0"/>
              <w:jc w:val="both"/>
              <w:rPr>
                <w:rFonts w:ascii="Arial" w:hAnsi="Arial" w:cs="Arial"/>
                <w:sz w:val="20"/>
                <w:szCs w:val="20"/>
              </w:rPr>
            </w:pPr>
            <w:r>
              <w:rPr>
                <w:rFonts w:ascii="Arial" w:hAnsi="Arial" w:cs="Arial"/>
                <w:sz w:val="20"/>
                <w:szCs w:val="20"/>
              </w:rPr>
              <w:t>Global Learning Partner</w:t>
            </w:r>
          </w:p>
          <w:p w14:paraId="475E7D4E" w14:textId="6A621C1E" w:rsidR="00B00DE4" w:rsidRPr="00527F51" w:rsidRDefault="00B00DE4" w:rsidP="00B75089">
            <w:pPr>
              <w:pStyle w:val="Header"/>
              <w:spacing w:after="0"/>
              <w:jc w:val="both"/>
              <w:rPr>
                <w:rFonts w:ascii="Arial" w:hAnsi="Arial" w:cs="Arial"/>
                <w:sz w:val="20"/>
                <w:szCs w:val="20"/>
              </w:rPr>
            </w:pPr>
            <w:r>
              <w:rPr>
                <w:rFonts w:ascii="Arial" w:hAnsi="Arial" w:cs="Arial"/>
                <w:sz w:val="20"/>
                <w:szCs w:val="20"/>
              </w:rPr>
              <w:t>Global Learning Adviser</w:t>
            </w:r>
          </w:p>
          <w:p w14:paraId="2D25644F" w14:textId="77777777" w:rsidR="00F5319A" w:rsidRPr="00B75089" w:rsidRDefault="00F5319A" w:rsidP="00B75089">
            <w:pPr>
              <w:pStyle w:val="Header"/>
              <w:spacing w:after="0"/>
              <w:jc w:val="both"/>
              <w:rPr>
                <w:rFonts w:ascii="Arial" w:hAnsi="Arial" w:cs="Arial"/>
                <w:i/>
                <w:sz w:val="20"/>
                <w:szCs w:val="20"/>
              </w:rPr>
            </w:pPr>
          </w:p>
          <w:p w14:paraId="0E85ECD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2DC9CA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75E22238" w14:textId="5F6159EE" w:rsidR="00B75089" w:rsidRPr="00B75089" w:rsidRDefault="004E7AA1" w:rsidP="004E7AA1">
            <w:pPr>
              <w:pStyle w:val="Header"/>
              <w:spacing w:after="0"/>
              <w:jc w:val="both"/>
              <w:rPr>
                <w:rFonts w:ascii="Arial" w:hAnsi="Arial" w:cs="Arial"/>
                <w:sz w:val="20"/>
                <w:szCs w:val="20"/>
              </w:rPr>
            </w:pPr>
            <w:r>
              <w:rPr>
                <w:rFonts w:ascii="Arial" w:hAnsi="Arial" w:cs="Arial"/>
                <w:sz w:val="20"/>
                <w:szCs w:val="20"/>
              </w:rPr>
              <w:t>Global operational learning lead</w:t>
            </w:r>
          </w:p>
        </w:tc>
      </w:tr>
      <w:tr w:rsidR="00F5319A" w:rsidRPr="00B75089" w14:paraId="6091A74A" w14:textId="77777777" w:rsidTr="007E7CA1">
        <w:trPr>
          <w:trHeight w:val="350"/>
        </w:trPr>
        <w:tc>
          <w:tcPr>
            <w:tcW w:w="2127" w:type="dxa"/>
            <w:vMerge/>
            <w:shd w:val="clear" w:color="auto" w:fill="D9D9D9" w:themeFill="background1" w:themeFillShade="D9"/>
          </w:tcPr>
          <w:p w14:paraId="7C54EA66"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0B148D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C44F8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4D0C0110" w14:textId="2A0A0F03" w:rsidR="00F5319A" w:rsidRPr="00B75089" w:rsidRDefault="004E7AA1" w:rsidP="00B75089">
            <w:pPr>
              <w:pStyle w:val="Header"/>
              <w:spacing w:after="0"/>
              <w:jc w:val="both"/>
              <w:rPr>
                <w:rFonts w:ascii="Arial" w:hAnsi="Arial" w:cs="Arial"/>
                <w:sz w:val="20"/>
                <w:szCs w:val="20"/>
              </w:rPr>
            </w:pPr>
            <w:r>
              <w:rPr>
                <w:rFonts w:ascii="Arial" w:hAnsi="Arial" w:cs="Arial"/>
                <w:sz w:val="20"/>
                <w:szCs w:val="20"/>
              </w:rPr>
              <w:t>Leads a team of 2</w:t>
            </w:r>
          </w:p>
        </w:tc>
      </w:tr>
      <w:tr w:rsidR="00F5319A" w:rsidRPr="00B75089" w14:paraId="3C757C11" w14:textId="77777777" w:rsidTr="007E7CA1">
        <w:trPr>
          <w:trHeight w:val="381"/>
        </w:trPr>
        <w:tc>
          <w:tcPr>
            <w:tcW w:w="2127" w:type="dxa"/>
            <w:vMerge/>
            <w:shd w:val="clear" w:color="auto" w:fill="D9D9D9" w:themeFill="background1" w:themeFillShade="D9"/>
          </w:tcPr>
          <w:p w14:paraId="4ECBB1FA"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77779377"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41613FA8"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4AD3DA96"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C4E67CF" w14:textId="77777777" w:rsidTr="007E7CA1">
        <w:trPr>
          <w:trHeight w:val="558"/>
        </w:trPr>
        <w:tc>
          <w:tcPr>
            <w:tcW w:w="2127" w:type="dxa"/>
            <w:shd w:val="clear" w:color="auto" w:fill="D9D9D9" w:themeFill="background1" w:themeFillShade="D9"/>
          </w:tcPr>
          <w:p w14:paraId="02256E46"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71041B97" w14:textId="37635D4E" w:rsidR="007E7CA1" w:rsidRPr="00B75089" w:rsidRDefault="004E7AA1" w:rsidP="00B75089">
            <w:pPr>
              <w:pStyle w:val="Header"/>
              <w:spacing w:after="0"/>
              <w:jc w:val="both"/>
              <w:rPr>
                <w:rFonts w:ascii="Arial" w:hAnsi="Arial" w:cs="Arial"/>
                <w:sz w:val="20"/>
                <w:szCs w:val="20"/>
              </w:rPr>
            </w:pPr>
            <w:r>
              <w:rPr>
                <w:rFonts w:ascii="Arial" w:hAnsi="Arial" w:cs="Arial"/>
                <w:sz w:val="20"/>
                <w:szCs w:val="20"/>
              </w:rPr>
              <w:t>Implementation 1</w:t>
            </w:r>
          </w:p>
        </w:tc>
        <w:tc>
          <w:tcPr>
            <w:tcW w:w="1984" w:type="dxa"/>
            <w:shd w:val="clear" w:color="auto" w:fill="D9D9D9" w:themeFill="background1" w:themeFillShade="D9"/>
          </w:tcPr>
          <w:p w14:paraId="45A3577C"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660028B" w14:textId="71CC9CA7" w:rsidR="007E7CA1" w:rsidRPr="00B75089" w:rsidRDefault="003F7481"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Group Corporate Functions</w:t>
            </w:r>
          </w:p>
        </w:tc>
      </w:tr>
    </w:tbl>
    <w:p w14:paraId="76F15DD1"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FB1F312" w14:textId="77777777" w:rsidTr="009E22D0">
        <w:trPr>
          <w:trHeight w:val="456"/>
        </w:trPr>
        <w:tc>
          <w:tcPr>
            <w:tcW w:w="10509" w:type="dxa"/>
            <w:shd w:val="clear" w:color="auto" w:fill="D9D9D9" w:themeFill="background1" w:themeFillShade="D9"/>
          </w:tcPr>
          <w:p w14:paraId="24A9112A"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05044404"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207F15" w:rsidRPr="00B75089" w14:paraId="39F677F8" w14:textId="77777777" w:rsidTr="009E22D0">
        <w:trPr>
          <w:trHeight w:val="693"/>
        </w:trPr>
        <w:tc>
          <w:tcPr>
            <w:tcW w:w="10509" w:type="dxa"/>
          </w:tcPr>
          <w:p w14:paraId="38C6B40F" w14:textId="7FF5E949" w:rsidR="00207F15" w:rsidRPr="00893E4E" w:rsidRDefault="00F02B7A" w:rsidP="00893E4E">
            <w:pPr>
              <w:jc w:val="both"/>
              <w:rPr>
                <w:rFonts w:ascii="Arial" w:hAnsi="Arial" w:cs="Arial"/>
                <w:sz w:val="20"/>
                <w:szCs w:val="20"/>
              </w:rPr>
            </w:pPr>
            <w:r>
              <w:rPr>
                <w:rFonts w:ascii="Arial" w:hAnsi="Arial" w:cs="Arial"/>
                <w:sz w:val="20"/>
                <w:szCs w:val="20"/>
              </w:rPr>
              <w:t>D</w:t>
            </w:r>
            <w:r w:rsidR="004F146A">
              <w:rPr>
                <w:rFonts w:ascii="Arial" w:hAnsi="Arial" w:cs="Arial"/>
                <w:sz w:val="20"/>
                <w:szCs w:val="20"/>
              </w:rPr>
              <w:t>e</w:t>
            </w:r>
            <w:r w:rsidR="000D6AC3">
              <w:rPr>
                <w:rFonts w:ascii="Arial" w:hAnsi="Arial" w:cs="Arial"/>
                <w:sz w:val="20"/>
                <w:szCs w:val="20"/>
              </w:rPr>
              <w:t>sign</w:t>
            </w:r>
            <w:r w:rsidR="00094851">
              <w:rPr>
                <w:rFonts w:ascii="Arial" w:hAnsi="Arial" w:cs="Arial"/>
                <w:sz w:val="20"/>
                <w:szCs w:val="20"/>
              </w:rPr>
              <w:t>, co-create,</w:t>
            </w:r>
            <w:r w:rsidR="004F146A">
              <w:rPr>
                <w:rFonts w:ascii="Arial" w:hAnsi="Arial" w:cs="Arial"/>
                <w:sz w:val="20"/>
                <w:szCs w:val="20"/>
              </w:rPr>
              <w:t xml:space="preserve"> deliver and evaluate the impact of the global annual learning plan for MPS</w:t>
            </w:r>
            <w:r>
              <w:rPr>
                <w:rFonts w:ascii="Arial" w:hAnsi="Arial" w:cs="Arial"/>
                <w:sz w:val="20"/>
                <w:szCs w:val="20"/>
              </w:rPr>
              <w:t xml:space="preserve"> which incorporates change capability</w:t>
            </w:r>
            <w:r w:rsidR="00701A1F">
              <w:rPr>
                <w:rFonts w:ascii="Arial" w:hAnsi="Arial" w:cs="Arial"/>
                <w:sz w:val="20"/>
                <w:szCs w:val="20"/>
              </w:rPr>
              <w:t xml:space="preserve"> in order that MPS has the capability needed to deliver strategic priorities</w:t>
            </w:r>
            <w:r>
              <w:rPr>
                <w:rFonts w:ascii="Arial" w:hAnsi="Arial" w:cs="Arial"/>
                <w:sz w:val="20"/>
                <w:szCs w:val="20"/>
              </w:rPr>
              <w:t>.  Builds and manages the global learning budget, incorporating divisional learning spend, strategic learning projects, apprenticeship levy and early careers programmes.  Manages MPS Learning Academy resources, system functionality and all aspects of colleague e-learning (including compliance).</w:t>
            </w:r>
            <w:r w:rsidR="00701A1F">
              <w:rPr>
                <w:rFonts w:ascii="Arial" w:hAnsi="Arial" w:cs="Arial"/>
                <w:sz w:val="20"/>
                <w:szCs w:val="20"/>
              </w:rPr>
              <w:t xml:space="preserve">  Leads a small team to provide advice, support and guidance to internal stakeholders on learning solutions.  </w:t>
            </w:r>
          </w:p>
        </w:tc>
      </w:tr>
    </w:tbl>
    <w:p w14:paraId="3F653ABD" w14:textId="77777777" w:rsidR="009E22D0" w:rsidRPr="00B75089" w:rsidRDefault="009E22D0"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7225"/>
        <w:gridCol w:w="3262"/>
      </w:tblGrid>
      <w:tr w:rsidR="009E22D0" w:rsidRPr="00B75089" w14:paraId="1EBC4452" w14:textId="77777777" w:rsidTr="003B5288">
        <w:trPr>
          <w:trHeight w:val="616"/>
        </w:trPr>
        <w:tc>
          <w:tcPr>
            <w:tcW w:w="7225" w:type="dxa"/>
            <w:shd w:val="clear" w:color="auto" w:fill="D9D9D9" w:themeFill="background1" w:themeFillShade="D9"/>
          </w:tcPr>
          <w:p w14:paraId="298B2FB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BB33FA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094851">
              <w:rPr>
                <w:rFonts w:ascii="Arial" w:hAnsi="Arial" w:cs="Arial"/>
                <w:b/>
                <w:sz w:val="20"/>
                <w:szCs w:val="20"/>
              </w:rPr>
              <w:t>A</w:t>
            </w:r>
            <w:r w:rsidRPr="00B75089">
              <w:rPr>
                <w:rFonts w:ascii="Arial" w:hAnsi="Arial" w:cs="Arial"/>
                <w:b/>
                <w:sz w:val="20"/>
                <w:szCs w:val="20"/>
              </w:rPr>
              <w:t>CI)</w:t>
            </w:r>
          </w:p>
        </w:tc>
        <w:tc>
          <w:tcPr>
            <w:tcW w:w="3262" w:type="dxa"/>
            <w:shd w:val="clear" w:color="auto" w:fill="D9D9D9" w:themeFill="background1" w:themeFillShade="D9"/>
          </w:tcPr>
          <w:p w14:paraId="069DA2EB"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87FBC2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07621982"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97954EF" w14:textId="77777777" w:rsidR="009E22D0" w:rsidRPr="00B75089" w:rsidRDefault="009E22D0" w:rsidP="006D14F5">
            <w:pPr>
              <w:widowControl w:val="0"/>
              <w:autoSpaceDE w:val="0"/>
              <w:autoSpaceDN w:val="0"/>
              <w:adjustRightInd w:val="0"/>
              <w:spacing w:before="3" w:after="0" w:line="240" w:lineRule="auto"/>
              <w:rPr>
                <w:rFonts w:ascii="Arial" w:hAnsi="Arial" w:cs="Arial"/>
                <w:b/>
                <w:sz w:val="20"/>
                <w:szCs w:val="20"/>
              </w:rPr>
            </w:pPr>
          </w:p>
        </w:tc>
      </w:tr>
      <w:tr w:rsidR="009E22D0" w:rsidRPr="00B75089" w14:paraId="2D432392" w14:textId="77777777" w:rsidTr="003B5288">
        <w:trPr>
          <w:trHeight w:val="578"/>
        </w:trPr>
        <w:tc>
          <w:tcPr>
            <w:tcW w:w="7225" w:type="dxa"/>
          </w:tcPr>
          <w:p w14:paraId="3795BC0E" w14:textId="62433D6F" w:rsidR="0056188D" w:rsidRPr="003E72E9" w:rsidRDefault="0056188D" w:rsidP="00B75089">
            <w:pPr>
              <w:spacing w:line="240" w:lineRule="auto"/>
              <w:rPr>
                <w:rFonts w:ascii="Arial" w:eastAsia="Calibri" w:hAnsi="Arial" w:cs="Arial"/>
                <w:b/>
                <w:sz w:val="20"/>
                <w:szCs w:val="20"/>
                <w:lang w:eastAsia="en-US"/>
              </w:rPr>
            </w:pPr>
            <w:r w:rsidRPr="003E72E9">
              <w:rPr>
                <w:rFonts w:ascii="Arial" w:eastAsia="Calibri" w:hAnsi="Arial" w:cs="Arial"/>
                <w:b/>
                <w:sz w:val="20"/>
                <w:szCs w:val="20"/>
                <w:lang w:eastAsia="en-US"/>
              </w:rPr>
              <w:t>Leadership</w:t>
            </w:r>
          </w:p>
          <w:p w14:paraId="427E81AD" w14:textId="18038B16" w:rsidR="003E72E9" w:rsidRPr="003E72E9" w:rsidRDefault="003E72E9" w:rsidP="003E72E9">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De</w:t>
            </w:r>
            <w:r w:rsidR="000D6AC3">
              <w:rPr>
                <w:rFonts w:ascii="Arial" w:hAnsi="Arial" w:cs="Arial"/>
                <w:sz w:val="20"/>
                <w:szCs w:val="20"/>
              </w:rPr>
              <w:t>sign, co-create,</w:t>
            </w:r>
            <w:r w:rsidRPr="003E72E9">
              <w:rPr>
                <w:rFonts w:ascii="Arial" w:hAnsi="Arial" w:cs="Arial"/>
                <w:sz w:val="20"/>
                <w:szCs w:val="20"/>
              </w:rPr>
              <w:t xml:space="preserve"> lead and evaluate the impact of a strategic capability and skills plan for MPS on an annual basis</w:t>
            </w:r>
            <w:r w:rsidR="00E033C1">
              <w:rPr>
                <w:rFonts w:ascii="Arial" w:hAnsi="Arial" w:cs="Arial"/>
                <w:sz w:val="20"/>
                <w:szCs w:val="20"/>
              </w:rPr>
              <w:t xml:space="preserve"> in collaboration with People Business Partners</w:t>
            </w:r>
          </w:p>
          <w:p w14:paraId="0A4197B4" w14:textId="48A49D50" w:rsidR="003E72E9" w:rsidRPr="003E72E9" w:rsidRDefault="003E72E9" w:rsidP="003E72E9">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Develop, lead and evaluate the impact of a strategic change capability plan and learning required in strategic change programmes</w:t>
            </w:r>
          </w:p>
          <w:p w14:paraId="7D84D38D" w14:textId="141A0E54" w:rsidR="003E72E9" w:rsidRPr="003E72E9" w:rsidRDefault="003E72E9" w:rsidP="003E72E9">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 xml:space="preserve">Develop, lead and evaluate a strategic plan with </w:t>
            </w:r>
            <w:r>
              <w:rPr>
                <w:rFonts w:ascii="Arial" w:hAnsi="Arial" w:cs="Arial"/>
                <w:sz w:val="20"/>
                <w:szCs w:val="20"/>
              </w:rPr>
              <w:t>the Company Secretary</w:t>
            </w:r>
            <w:r w:rsidRPr="003E72E9">
              <w:rPr>
                <w:rFonts w:ascii="Arial" w:hAnsi="Arial" w:cs="Arial"/>
                <w:sz w:val="20"/>
                <w:szCs w:val="20"/>
              </w:rPr>
              <w:t xml:space="preserve"> to enable Council learning and skills development</w:t>
            </w:r>
          </w:p>
          <w:p w14:paraId="12402659" w14:textId="2DA6E68E" w:rsidR="003E72E9" w:rsidRPr="003E72E9" w:rsidRDefault="003E72E9" w:rsidP="003E72E9">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 xml:space="preserve">Lead and embed organisational behaviours across the people life cycle, ensuring high quality personal development planning to support a </w:t>
            </w:r>
            <w:proofErr w:type="gramStart"/>
            <w:r w:rsidRPr="003E72E9">
              <w:rPr>
                <w:rFonts w:ascii="Arial" w:hAnsi="Arial" w:cs="Arial"/>
                <w:sz w:val="20"/>
                <w:szCs w:val="20"/>
              </w:rPr>
              <w:t>high performance</w:t>
            </w:r>
            <w:proofErr w:type="gramEnd"/>
            <w:r w:rsidRPr="003E72E9">
              <w:rPr>
                <w:rFonts w:ascii="Arial" w:hAnsi="Arial" w:cs="Arial"/>
                <w:sz w:val="20"/>
                <w:szCs w:val="20"/>
              </w:rPr>
              <w:t xml:space="preserve"> </w:t>
            </w:r>
            <w:r w:rsidR="00E033C1">
              <w:rPr>
                <w:rFonts w:ascii="Arial" w:hAnsi="Arial" w:cs="Arial"/>
                <w:sz w:val="20"/>
                <w:szCs w:val="20"/>
              </w:rPr>
              <w:t xml:space="preserve">culture and </w:t>
            </w:r>
            <w:r w:rsidRPr="003E72E9">
              <w:rPr>
                <w:rFonts w:ascii="Arial" w:hAnsi="Arial" w:cs="Arial"/>
                <w:sz w:val="20"/>
                <w:szCs w:val="20"/>
              </w:rPr>
              <w:t xml:space="preserve">continuous learning </w:t>
            </w:r>
          </w:p>
          <w:p w14:paraId="420BEDFD" w14:textId="76E7A59B" w:rsidR="003E72E9" w:rsidRPr="003E72E9" w:rsidRDefault="003E72E9" w:rsidP="003E72E9">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Lead all aspects of learning design up to leadership level, talent and succession planning for all non-leadership roles.</w:t>
            </w:r>
          </w:p>
          <w:p w14:paraId="3E6A3E6C" w14:textId="0F53AE85" w:rsidR="004E7AA1" w:rsidRPr="003E72E9" w:rsidRDefault="003E72E9" w:rsidP="003E72E9">
            <w:pPr>
              <w:pStyle w:val="ListParagraph"/>
              <w:numPr>
                <w:ilvl w:val="0"/>
                <w:numId w:val="22"/>
              </w:numPr>
              <w:rPr>
                <w:rFonts w:ascii="Arial" w:eastAsia="Calibri" w:hAnsi="Arial" w:cs="Arial"/>
                <w:b/>
                <w:sz w:val="20"/>
                <w:szCs w:val="20"/>
              </w:rPr>
            </w:pPr>
            <w:r w:rsidRPr="003E72E9">
              <w:rPr>
                <w:rFonts w:ascii="Arial" w:hAnsi="Arial" w:cs="Arial"/>
                <w:sz w:val="20"/>
                <w:szCs w:val="20"/>
              </w:rPr>
              <w:t>Lead MPS early careers and apprenticeship plans</w:t>
            </w:r>
            <w:r w:rsidR="000D6AC3">
              <w:rPr>
                <w:rFonts w:ascii="Arial" w:hAnsi="Arial" w:cs="Arial"/>
                <w:sz w:val="20"/>
                <w:szCs w:val="20"/>
              </w:rPr>
              <w:t xml:space="preserve"> (apprenticeships</w:t>
            </w:r>
            <w:r w:rsidRPr="003E72E9">
              <w:rPr>
                <w:rFonts w:ascii="Arial" w:hAnsi="Arial" w:cs="Arial"/>
                <w:sz w:val="20"/>
                <w:szCs w:val="20"/>
              </w:rPr>
              <w:t xml:space="preserve"> </w:t>
            </w:r>
            <w:r w:rsidR="001F407A">
              <w:rPr>
                <w:rFonts w:ascii="Arial" w:hAnsi="Arial" w:cs="Arial"/>
                <w:sz w:val="20"/>
                <w:szCs w:val="20"/>
              </w:rPr>
              <w:t>up to leadership level</w:t>
            </w:r>
            <w:r w:rsidR="000D6AC3">
              <w:rPr>
                <w:rFonts w:ascii="Arial" w:hAnsi="Arial" w:cs="Arial"/>
                <w:sz w:val="20"/>
                <w:szCs w:val="20"/>
              </w:rPr>
              <w:t>)</w:t>
            </w:r>
            <w:r w:rsidR="001F407A">
              <w:rPr>
                <w:rFonts w:ascii="Arial" w:hAnsi="Arial" w:cs="Arial"/>
                <w:sz w:val="20"/>
                <w:szCs w:val="20"/>
              </w:rPr>
              <w:t xml:space="preserve"> </w:t>
            </w:r>
            <w:r w:rsidRPr="003E72E9">
              <w:rPr>
                <w:rFonts w:ascii="Arial" w:hAnsi="Arial" w:cs="Arial"/>
                <w:sz w:val="20"/>
                <w:szCs w:val="20"/>
              </w:rPr>
              <w:t xml:space="preserve">to ensure maximum levy investment to support increased capability and </w:t>
            </w:r>
            <w:r w:rsidR="000D6AC3">
              <w:rPr>
                <w:rFonts w:ascii="Arial" w:hAnsi="Arial" w:cs="Arial"/>
                <w:sz w:val="20"/>
                <w:szCs w:val="20"/>
              </w:rPr>
              <w:t xml:space="preserve">global </w:t>
            </w:r>
            <w:r w:rsidRPr="003E72E9">
              <w:rPr>
                <w:rFonts w:ascii="Arial" w:hAnsi="Arial" w:cs="Arial"/>
                <w:sz w:val="20"/>
                <w:szCs w:val="20"/>
              </w:rPr>
              <w:t>career pathways</w:t>
            </w:r>
            <w:r w:rsidR="001F407A">
              <w:rPr>
                <w:rFonts w:ascii="Arial" w:hAnsi="Arial" w:cs="Arial"/>
                <w:sz w:val="20"/>
                <w:szCs w:val="20"/>
              </w:rPr>
              <w:t>.  Work collaboratively with the Performance and Learning Partner on apprenticeship opportunities for leaders in the UK.</w:t>
            </w:r>
          </w:p>
          <w:p w14:paraId="12267434" w14:textId="185AD194" w:rsidR="007D2C34" w:rsidRPr="001F407A" w:rsidRDefault="007D2C34" w:rsidP="00E13730">
            <w:pPr>
              <w:pStyle w:val="ListParagraph"/>
              <w:numPr>
                <w:ilvl w:val="0"/>
                <w:numId w:val="2"/>
              </w:numPr>
              <w:spacing w:before="0" w:beforeAutospacing="0" w:after="0" w:afterAutospacing="0"/>
              <w:jc w:val="both"/>
              <w:rPr>
                <w:rFonts w:ascii="Arial" w:hAnsi="Arial" w:cs="Arial"/>
                <w:sz w:val="20"/>
                <w:szCs w:val="20"/>
              </w:rPr>
            </w:pPr>
            <w:r w:rsidRPr="001F407A">
              <w:rPr>
                <w:rFonts w:ascii="Arial" w:hAnsi="Arial" w:cs="Arial"/>
                <w:sz w:val="20"/>
                <w:szCs w:val="20"/>
              </w:rPr>
              <w:t>Lead</w:t>
            </w:r>
            <w:r w:rsidR="001F407A" w:rsidRPr="001F407A">
              <w:rPr>
                <w:rFonts w:ascii="Arial" w:hAnsi="Arial" w:cs="Arial"/>
                <w:sz w:val="20"/>
                <w:szCs w:val="20"/>
              </w:rPr>
              <w:t xml:space="preserve"> a small team</w:t>
            </w:r>
            <w:r w:rsidRPr="001F407A">
              <w:rPr>
                <w:rFonts w:ascii="Arial" w:hAnsi="Arial" w:cs="Arial"/>
                <w:sz w:val="20"/>
                <w:szCs w:val="20"/>
              </w:rPr>
              <w:t xml:space="preserve"> to provide technical support and advice on the development and implementation of learning</w:t>
            </w:r>
            <w:r w:rsidR="00E033C1">
              <w:rPr>
                <w:rFonts w:ascii="Arial" w:hAnsi="Arial" w:cs="Arial"/>
                <w:sz w:val="20"/>
                <w:szCs w:val="20"/>
              </w:rPr>
              <w:t xml:space="preserve"> globally</w:t>
            </w:r>
            <w:r w:rsidRPr="001F407A">
              <w:rPr>
                <w:rFonts w:ascii="Arial" w:hAnsi="Arial" w:cs="Arial"/>
                <w:sz w:val="20"/>
                <w:szCs w:val="20"/>
              </w:rPr>
              <w:t>, supporting SMEs to develop effective operational learning</w:t>
            </w:r>
            <w:r w:rsidR="00855E8D" w:rsidRPr="001F407A">
              <w:rPr>
                <w:rFonts w:ascii="Arial" w:hAnsi="Arial" w:cs="Arial"/>
                <w:sz w:val="20"/>
                <w:szCs w:val="20"/>
              </w:rPr>
              <w:t xml:space="preserve">, </w:t>
            </w:r>
            <w:r w:rsidR="00E033C1">
              <w:rPr>
                <w:rFonts w:ascii="Arial" w:hAnsi="Arial" w:cs="Arial"/>
                <w:sz w:val="20"/>
                <w:szCs w:val="20"/>
              </w:rPr>
              <w:t xml:space="preserve">compliance training, </w:t>
            </w:r>
            <w:r w:rsidR="00855E8D" w:rsidRPr="001F407A">
              <w:rPr>
                <w:rFonts w:ascii="Arial" w:hAnsi="Arial" w:cs="Arial"/>
                <w:sz w:val="20"/>
                <w:szCs w:val="20"/>
              </w:rPr>
              <w:t xml:space="preserve">measuring performance against </w:t>
            </w:r>
            <w:r w:rsidR="00855E8D" w:rsidRPr="001F407A">
              <w:rPr>
                <w:rFonts w:ascii="Arial" w:eastAsia="Calibri" w:hAnsi="Arial" w:cs="Arial"/>
                <w:sz w:val="20"/>
                <w:szCs w:val="20"/>
              </w:rPr>
              <w:t>key performance targets, quality standards and financial targets</w:t>
            </w:r>
          </w:p>
          <w:p w14:paraId="408BFDA2" w14:textId="042BBBAE" w:rsidR="000D6AC3" w:rsidRPr="000D6AC3" w:rsidRDefault="007D2C34" w:rsidP="000D6AC3">
            <w:pPr>
              <w:pStyle w:val="ListParagraph"/>
              <w:numPr>
                <w:ilvl w:val="0"/>
                <w:numId w:val="2"/>
              </w:numPr>
              <w:spacing w:before="0" w:beforeAutospacing="0" w:after="0" w:afterAutospacing="0"/>
              <w:jc w:val="both"/>
              <w:rPr>
                <w:rFonts w:ascii="Arial" w:hAnsi="Arial" w:cs="Arial"/>
                <w:sz w:val="20"/>
                <w:szCs w:val="20"/>
              </w:rPr>
            </w:pPr>
            <w:r w:rsidRPr="001F407A">
              <w:rPr>
                <w:rFonts w:ascii="Arial" w:hAnsi="Arial" w:cs="Arial"/>
                <w:sz w:val="20"/>
                <w:szCs w:val="20"/>
              </w:rPr>
              <w:t>Drive</w:t>
            </w:r>
            <w:r w:rsidR="00E033C1">
              <w:rPr>
                <w:rFonts w:ascii="Arial" w:hAnsi="Arial" w:cs="Arial"/>
                <w:sz w:val="20"/>
                <w:szCs w:val="20"/>
              </w:rPr>
              <w:t>s</w:t>
            </w:r>
            <w:r w:rsidRPr="001F407A">
              <w:rPr>
                <w:rFonts w:ascii="Arial" w:hAnsi="Arial" w:cs="Arial"/>
                <w:sz w:val="20"/>
                <w:szCs w:val="20"/>
              </w:rPr>
              <w:t xml:space="preserve"> and embed</w:t>
            </w:r>
            <w:r w:rsidR="00E033C1">
              <w:rPr>
                <w:rFonts w:ascii="Arial" w:hAnsi="Arial" w:cs="Arial"/>
                <w:sz w:val="20"/>
                <w:szCs w:val="20"/>
              </w:rPr>
              <w:t>s</w:t>
            </w:r>
            <w:r w:rsidRPr="001F407A">
              <w:rPr>
                <w:rFonts w:ascii="Arial" w:hAnsi="Arial" w:cs="Arial"/>
                <w:sz w:val="20"/>
                <w:szCs w:val="20"/>
              </w:rPr>
              <w:t xml:space="preserve"> a culture of </w:t>
            </w:r>
            <w:r w:rsidR="003E72E9" w:rsidRPr="001F407A">
              <w:rPr>
                <w:rFonts w:ascii="Arial" w:hAnsi="Arial" w:cs="Arial"/>
                <w:sz w:val="20"/>
                <w:szCs w:val="20"/>
              </w:rPr>
              <w:t>self</w:t>
            </w:r>
            <w:r w:rsidR="00E033C1">
              <w:rPr>
                <w:rFonts w:ascii="Arial" w:hAnsi="Arial" w:cs="Arial"/>
                <w:sz w:val="20"/>
                <w:szCs w:val="20"/>
              </w:rPr>
              <w:t>-</w:t>
            </w:r>
            <w:r w:rsidR="003E72E9" w:rsidRPr="001F407A">
              <w:rPr>
                <w:rFonts w:ascii="Arial" w:hAnsi="Arial" w:cs="Arial"/>
                <w:sz w:val="20"/>
                <w:szCs w:val="20"/>
              </w:rPr>
              <w:t>managed learning across MPS, ensuring all colleagues have access to learning and development opportunities</w:t>
            </w:r>
          </w:p>
          <w:p w14:paraId="2A7ABC48" w14:textId="77777777" w:rsidR="00E033C1" w:rsidRDefault="00E033C1" w:rsidP="00E033C1">
            <w:pPr>
              <w:spacing w:after="0"/>
              <w:jc w:val="both"/>
              <w:rPr>
                <w:rFonts w:ascii="Arial" w:hAnsi="Arial" w:cs="Arial"/>
                <w:sz w:val="20"/>
                <w:szCs w:val="20"/>
              </w:rPr>
            </w:pPr>
          </w:p>
          <w:p w14:paraId="064EC204" w14:textId="1DC0CD0C" w:rsidR="00E033C1" w:rsidRPr="00E033C1" w:rsidRDefault="00E033C1" w:rsidP="00E033C1">
            <w:pPr>
              <w:spacing w:after="0"/>
              <w:jc w:val="both"/>
              <w:rPr>
                <w:rFonts w:ascii="Arial" w:hAnsi="Arial" w:cs="Arial"/>
                <w:b/>
                <w:bCs/>
                <w:sz w:val="20"/>
                <w:szCs w:val="20"/>
              </w:rPr>
            </w:pPr>
            <w:r w:rsidRPr="00E033C1">
              <w:rPr>
                <w:rFonts w:ascii="Arial" w:hAnsi="Arial" w:cs="Arial"/>
                <w:b/>
                <w:bCs/>
                <w:sz w:val="20"/>
                <w:szCs w:val="20"/>
              </w:rPr>
              <w:t>Operational</w:t>
            </w:r>
          </w:p>
          <w:p w14:paraId="543172B8" w14:textId="77777777" w:rsidR="00E033C1" w:rsidRDefault="00E033C1" w:rsidP="00E033C1">
            <w:pPr>
              <w:spacing w:after="0"/>
              <w:jc w:val="both"/>
              <w:rPr>
                <w:rFonts w:ascii="Arial" w:hAnsi="Arial" w:cs="Arial"/>
                <w:sz w:val="20"/>
                <w:szCs w:val="20"/>
              </w:rPr>
            </w:pPr>
          </w:p>
          <w:p w14:paraId="5D903EF0" w14:textId="71EED97A" w:rsidR="00E033C1" w:rsidRDefault="00E033C1" w:rsidP="00E033C1">
            <w:pPr>
              <w:pStyle w:val="ListParagraph"/>
              <w:numPr>
                <w:ilvl w:val="0"/>
                <w:numId w:val="22"/>
              </w:numPr>
              <w:spacing w:before="0" w:beforeAutospacing="0" w:after="0" w:afterAutospacing="0"/>
              <w:rPr>
                <w:rFonts w:ascii="Arial" w:hAnsi="Arial" w:cs="Arial"/>
                <w:sz w:val="20"/>
                <w:szCs w:val="20"/>
              </w:rPr>
            </w:pPr>
            <w:r w:rsidRPr="00BB66C6">
              <w:rPr>
                <w:rFonts w:ascii="Arial" w:hAnsi="Arial" w:cs="Arial"/>
                <w:sz w:val="20"/>
                <w:szCs w:val="20"/>
              </w:rPr>
              <w:t xml:space="preserve">Enhance and track workforce data to monitor the progress of </w:t>
            </w:r>
            <w:r>
              <w:rPr>
                <w:rFonts w:ascii="Arial" w:hAnsi="Arial" w:cs="Arial"/>
                <w:sz w:val="20"/>
                <w:szCs w:val="20"/>
              </w:rPr>
              <w:t xml:space="preserve">all learning </w:t>
            </w:r>
            <w:r w:rsidRPr="00BB66C6">
              <w:rPr>
                <w:rFonts w:ascii="Arial" w:hAnsi="Arial" w:cs="Arial"/>
                <w:sz w:val="20"/>
                <w:szCs w:val="20"/>
              </w:rPr>
              <w:t>activities and their impact</w:t>
            </w:r>
          </w:p>
          <w:p w14:paraId="56D567E3" w14:textId="77777777" w:rsidR="00E033C1" w:rsidRPr="003E72E9" w:rsidRDefault="00E033C1" w:rsidP="00E033C1">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 xml:space="preserve">Manages the organisational learning budget for MPS – planning and forecasting over a </w:t>
            </w:r>
            <w:proofErr w:type="gramStart"/>
            <w:r>
              <w:rPr>
                <w:rFonts w:ascii="Arial" w:hAnsi="Arial" w:cs="Arial"/>
                <w:sz w:val="20"/>
                <w:szCs w:val="20"/>
              </w:rPr>
              <w:t>0-</w:t>
            </w:r>
            <w:r w:rsidRPr="003E72E9">
              <w:rPr>
                <w:rFonts w:ascii="Arial" w:hAnsi="Arial" w:cs="Arial"/>
                <w:sz w:val="20"/>
                <w:szCs w:val="20"/>
              </w:rPr>
              <w:t>3 year</w:t>
            </w:r>
            <w:proofErr w:type="gramEnd"/>
            <w:r w:rsidRPr="003E72E9">
              <w:rPr>
                <w:rFonts w:ascii="Arial" w:hAnsi="Arial" w:cs="Arial"/>
                <w:sz w:val="20"/>
                <w:szCs w:val="20"/>
              </w:rPr>
              <w:t xml:space="preserve"> cycle</w:t>
            </w:r>
            <w:r>
              <w:rPr>
                <w:rFonts w:ascii="Arial" w:hAnsi="Arial" w:cs="Arial"/>
                <w:sz w:val="20"/>
                <w:szCs w:val="20"/>
              </w:rPr>
              <w:t>, working closely with the Performance and Learning Partner on funding for leadership development.</w:t>
            </w:r>
          </w:p>
          <w:p w14:paraId="21CD2C98" w14:textId="6328D2E6" w:rsidR="00E033C1" w:rsidRDefault="00E033C1" w:rsidP="00E033C1">
            <w:pPr>
              <w:pStyle w:val="ListParagraph"/>
              <w:numPr>
                <w:ilvl w:val="0"/>
                <w:numId w:val="22"/>
              </w:numPr>
              <w:spacing w:before="0" w:beforeAutospacing="0" w:after="0" w:afterAutospacing="0"/>
              <w:rPr>
                <w:rFonts w:ascii="Arial" w:hAnsi="Arial" w:cs="Arial"/>
                <w:sz w:val="20"/>
                <w:szCs w:val="20"/>
              </w:rPr>
            </w:pPr>
            <w:r w:rsidRPr="003E72E9">
              <w:rPr>
                <w:rFonts w:ascii="Arial" w:hAnsi="Arial" w:cs="Arial"/>
                <w:sz w:val="20"/>
                <w:szCs w:val="20"/>
              </w:rPr>
              <w:t xml:space="preserve">Commissions learning interventions on a wide range of learning needs, including due diligence on suppliers, monitoring the quality of delivery and learning outcomes including evaluating </w:t>
            </w:r>
            <w:r w:rsidR="00FB329B">
              <w:rPr>
                <w:rFonts w:ascii="Arial" w:hAnsi="Arial" w:cs="Arial"/>
                <w:sz w:val="20"/>
                <w:szCs w:val="20"/>
              </w:rPr>
              <w:t xml:space="preserve">programme </w:t>
            </w:r>
            <w:r w:rsidRPr="003E72E9">
              <w:rPr>
                <w:rFonts w:ascii="Arial" w:hAnsi="Arial" w:cs="Arial"/>
                <w:sz w:val="20"/>
                <w:szCs w:val="20"/>
              </w:rPr>
              <w:t>impact</w:t>
            </w:r>
          </w:p>
          <w:p w14:paraId="4D92F7C8" w14:textId="19E9BFB6" w:rsidR="000D6AC3" w:rsidRPr="003E72E9" w:rsidRDefault="000D6AC3" w:rsidP="00E033C1">
            <w:pPr>
              <w:pStyle w:val="ListParagraph"/>
              <w:numPr>
                <w:ilvl w:val="0"/>
                <w:numId w:val="22"/>
              </w:numPr>
              <w:spacing w:before="0" w:beforeAutospacing="0" w:after="0" w:afterAutospacing="0"/>
              <w:rPr>
                <w:rFonts w:ascii="Arial" w:hAnsi="Arial" w:cs="Arial"/>
                <w:sz w:val="20"/>
                <w:szCs w:val="20"/>
              </w:rPr>
            </w:pPr>
            <w:r>
              <w:rPr>
                <w:rFonts w:ascii="Arial" w:hAnsi="Arial" w:cs="Arial"/>
                <w:sz w:val="20"/>
                <w:szCs w:val="20"/>
              </w:rPr>
              <w:t xml:space="preserve">Proactively champions DEI outcomes across all learning </w:t>
            </w:r>
            <w:r w:rsidR="00FB329B">
              <w:rPr>
                <w:rFonts w:ascii="Arial" w:hAnsi="Arial" w:cs="Arial"/>
                <w:sz w:val="20"/>
                <w:szCs w:val="20"/>
              </w:rPr>
              <w:t>programmes</w:t>
            </w:r>
            <w:r>
              <w:rPr>
                <w:rFonts w:ascii="Arial" w:hAnsi="Arial" w:cs="Arial"/>
                <w:sz w:val="20"/>
                <w:szCs w:val="20"/>
              </w:rPr>
              <w:t xml:space="preserve"> to drive an inclusive, supportive </w:t>
            </w:r>
            <w:r w:rsidR="00FB329B">
              <w:rPr>
                <w:rFonts w:ascii="Arial" w:hAnsi="Arial" w:cs="Arial"/>
                <w:sz w:val="20"/>
                <w:szCs w:val="20"/>
              </w:rPr>
              <w:t xml:space="preserve">learning </w:t>
            </w:r>
            <w:r>
              <w:rPr>
                <w:rFonts w:ascii="Arial" w:hAnsi="Arial" w:cs="Arial"/>
                <w:sz w:val="20"/>
                <w:szCs w:val="20"/>
              </w:rPr>
              <w:t>culture for colleagues</w:t>
            </w:r>
          </w:p>
          <w:p w14:paraId="0463DDF3" w14:textId="77777777" w:rsidR="00AD5BA2" w:rsidRPr="00F4210B" w:rsidRDefault="00E033C1" w:rsidP="00E033C1">
            <w:pPr>
              <w:pStyle w:val="ListParagraph"/>
              <w:numPr>
                <w:ilvl w:val="0"/>
                <w:numId w:val="22"/>
              </w:numPr>
              <w:rPr>
                <w:rFonts w:ascii="Arial" w:eastAsia="Calibri" w:hAnsi="Arial" w:cs="Arial"/>
                <w:bCs/>
                <w:sz w:val="20"/>
                <w:szCs w:val="20"/>
              </w:rPr>
            </w:pPr>
            <w:r w:rsidRPr="003E72E9">
              <w:rPr>
                <w:rFonts w:ascii="Arial" w:hAnsi="Arial" w:cs="Arial"/>
                <w:bCs/>
                <w:sz w:val="20"/>
                <w:szCs w:val="20"/>
              </w:rPr>
              <w:t>Maintains existing capability frameworks and learning standards for MC&amp;D and MEDD Divisions</w:t>
            </w:r>
          </w:p>
          <w:p w14:paraId="59BCF8E9" w14:textId="2AA21CAB" w:rsidR="00F4210B" w:rsidRPr="00E033C1" w:rsidRDefault="00F4210B" w:rsidP="00E033C1">
            <w:pPr>
              <w:pStyle w:val="ListParagraph"/>
              <w:numPr>
                <w:ilvl w:val="0"/>
                <w:numId w:val="22"/>
              </w:numPr>
              <w:rPr>
                <w:rFonts w:ascii="Arial" w:eastAsia="Calibri" w:hAnsi="Arial" w:cs="Arial"/>
                <w:bCs/>
                <w:sz w:val="20"/>
                <w:szCs w:val="20"/>
              </w:rPr>
            </w:pPr>
            <w:r>
              <w:rPr>
                <w:rFonts w:ascii="Arial" w:hAnsi="Arial" w:cs="Arial"/>
                <w:bCs/>
                <w:sz w:val="20"/>
                <w:szCs w:val="20"/>
              </w:rPr>
              <w:t>Ownership of MPS learning policies, ensuring they are fit for purpose</w:t>
            </w:r>
            <w:r w:rsidR="00FB329B">
              <w:rPr>
                <w:rFonts w:ascii="Arial" w:hAnsi="Arial" w:cs="Arial"/>
                <w:bCs/>
                <w:sz w:val="20"/>
                <w:szCs w:val="20"/>
              </w:rPr>
              <w:t xml:space="preserve">, </w:t>
            </w:r>
            <w:r>
              <w:rPr>
                <w:rFonts w:ascii="Arial" w:hAnsi="Arial" w:cs="Arial"/>
                <w:bCs/>
                <w:sz w:val="20"/>
                <w:szCs w:val="20"/>
              </w:rPr>
              <w:t>regularly reviewed and updated.</w:t>
            </w:r>
          </w:p>
        </w:tc>
        <w:tc>
          <w:tcPr>
            <w:tcW w:w="3262" w:type="dxa"/>
          </w:tcPr>
          <w:p w14:paraId="41A5E314" w14:textId="77777777" w:rsidR="006D14F5" w:rsidRPr="006D14F5" w:rsidRDefault="006D14F5" w:rsidP="006D14F5">
            <w:pPr>
              <w:pStyle w:val="ListParagraph"/>
              <w:numPr>
                <w:ilvl w:val="0"/>
                <w:numId w:val="2"/>
              </w:numPr>
              <w:ind w:left="352"/>
              <w:rPr>
                <w:rFonts w:ascii="Arial" w:eastAsia="Calibri" w:hAnsi="Arial" w:cs="Arial"/>
                <w:sz w:val="20"/>
                <w:szCs w:val="20"/>
              </w:rPr>
            </w:pPr>
            <w:r w:rsidRPr="006D14F5">
              <w:rPr>
                <w:rFonts w:ascii="Arial" w:eastAsia="Calibri" w:hAnsi="Arial" w:cs="Arial"/>
                <w:sz w:val="20"/>
                <w:szCs w:val="20"/>
              </w:rPr>
              <w:lastRenderedPageBreak/>
              <w:t>Corporate Strategic priorities Vs plan</w:t>
            </w:r>
          </w:p>
          <w:p w14:paraId="5704B76E" w14:textId="3C64942F" w:rsidR="00197423" w:rsidRDefault="00C91CFA" w:rsidP="00197423">
            <w:pPr>
              <w:pStyle w:val="ListParagraph"/>
              <w:numPr>
                <w:ilvl w:val="0"/>
                <w:numId w:val="2"/>
              </w:numPr>
              <w:ind w:left="352"/>
              <w:rPr>
                <w:rFonts w:ascii="Arial" w:eastAsia="Calibri" w:hAnsi="Arial" w:cs="Arial"/>
                <w:sz w:val="20"/>
                <w:szCs w:val="20"/>
              </w:rPr>
            </w:pPr>
            <w:r w:rsidRPr="006D14F5">
              <w:rPr>
                <w:rFonts w:ascii="Arial" w:eastAsia="Calibri" w:hAnsi="Arial" w:cs="Arial"/>
                <w:sz w:val="20"/>
                <w:szCs w:val="20"/>
              </w:rPr>
              <w:t xml:space="preserve">MPS </w:t>
            </w:r>
            <w:r w:rsidR="00197423">
              <w:rPr>
                <w:rFonts w:ascii="Arial" w:eastAsia="Calibri" w:hAnsi="Arial" w:cs="Arial"/>
                <w:sz w:val="20"/>
                <w:szCs w:val="20"/>
              </w:rPr>
              <w:t>Engagement, Leadership and Inclusion Indices</w:t>
            </w:r>
          </w:p>
          <w:p w14:paraId="5861926C" w14:textId="34C84677" w:rsidR="00E033C1" w:rsidRDefault="00E033C1" w:rsidP="00197423">
            <w:pPr>
              <w:pStyle w:val="ListParagraph"/>
              <w:numPr>
                <w:ilvl w:val="0"/>
                <w:numId w:val="2"/>
              </w:numPr>
              <w:ind w:left="352"/>
              <w:rPr>
                <w:rFonts w:ascii="Arial" w:eastAsia="Calibri" w:hAnsi="Arial" w:cs="Arial"/>
                <w:sz w:val="20"/>
                <w:szCs w:val="20"/>
              </w:rPr>
            </w:pPr>
            <w:r>
              <w:rPr>
                <w:rFonts w:ascii="Arial" w:eastAsia="Calibri" w:hAnsi="Arial" w:cs="Arial"/>
                <w:sz w:val="20"/>
                <w:szCs w:val="20"/>
              </w:rPr>
              <w:t>Budget vs plan</w:t>
            </w:r>
          </w:p>
          <w:p w14:paraId="0921F877" w14:textId="09AC0A58" w:rsidR="00E033C1" w:rsidRDefault="00E033C1" w:rsidP="00197423">
            <w:pPr>
              <w:pStyle w:val="ListParagraph"/>
              <w:numPr>
                <w:ilvl w:val="0"/>
                <w:numId w:val="2"/>
              </w:numPr>
              <w:ind w:left="352"/>
              <w:rPr>
                <w:rFonts w:ascii="Arial" w:eastAsia="Calibri" w:hAnsi="Arial" w:cs="Arial"/>
                <w:sz w:val="20"/>
                <w:szCs w:val="20"/>
              </w:rPr>
            </w:pPr>
            <w:r>
              <w:rPr>
                <w:rFonts w:ascii="Arial" w:eastAsia="Calibri" w:hAnsi="Arial" w:cs="Arial"/>
                <w:sz w:val="20"/>
                <w:szCs w:val="20"/>
              </w:rPr>
              <w:t>Approval for, and delivery of the annual organisational learning plan</w:t>
            </w:r>
          </w:p>
          <w:p w14:paraId="32855A38" w14:textId="55947733" w:rsidR="00E033C1" w:rsidRDefault="00E033C1" w:rsidP="00197423">
            <w:pPr>
              <w:pStyle w:val="ListParagraph"/>
              <w:numPr>
                <w:ilvl w:val="0"/>
                <w:numId w:val="2"/>
              </w:numPr>
              <w:ind w:left="352"/>
              <w:rPr>
                <w:rFonts w:ascii="Arial" w:eastAsia="Calibri" w:hAnsi="Arial" w:cs="Arial"/>
                <w:sz w:val="20"/>
                <w:szCs w:val="20"/>
              </w:rPr>
            </w:pPr>
            <w:r>
              <w:rPr>
                <w:rFonts w:ascii="Arial" w:eastAsia="Calibri" w:hAnsi="Arial" w:cs="Arial"/>
                <w:sz w:val="20"/>
                <w:szCs w:val="20"/>
              </w:rPr>
              <w:t xml:space="preserve">Apprentice </w:t>
            </w:r>
            <w:proofErr w:type="gramStart"/>
            <w:r>
              <w:rPr>
                <w:rFonts w:ascii="Arial" w:eastAsia="Calibri" w:hAnsi="Arial" w:cs="Arial"/>
                <w:sz w:val="20"/>
                <w:szCs w:val="20"/>
              </w:rPr>
              <w:t>levy</w:t>
            </w:r>
            <w:proofErr w:type="gramEnd"/>
            <w:r>
              <w:rPr>
                <w:rFonts w:ascii="Arial" w:eastAsia="Calibri" w:hAnsi="Arial" w:cs="Arial"/>
                <w:sz w:val="20"/>
                <w:szCs w:val="20"/>
              </w:rPr>
              <w:t xml:space="preserve"> spend vs plan</w:t>
            </w:r>
          </w:p>
          <w:p w14:paraId="15CF18BE" w14:textId="68A776BD" w:rsidR="00E033C1" w:rsidRDefault="00E033C1" w:rsidP="00197423">
            <w:pPr>
              <w:pStyle w:val="ListParagraph"/>
              <w:numPr>
                <w:ilvl w:val="0"/>
                <w:numId w:val="2"/>
              </w:numPr>
              <w:ind w:left="352"/>
              <w:rPr>
                <w:rFonts w:ascii="Arial" w:eastAsia="Calibri" w:hAnsi="Arial" w:cs="Arial"/>
                <w:sz w:val="20"/>
                <w:szCs w:val="20"/>
              </w:rPr>
            </w:pPr>
            <w:r>
              <w:rPr>
                <w:rFonts w:ascii="Arial" w:eastAsia="Calibri" w:hAnsi="Arial" w:cs="Arial"/>
                <w:sz w:val="20"/>
                <w:szCs w:val="20"/>
              </w:rPr>
              <w:t>Evidence of collaboration with People Business Partners on diagnosing organisational learning needs</w:t>
            </w:r>
          </w:p>
          <w:p w14:paraId="1D8552E3" w14:textId="59885F19" w:rsidR="00023591" w:rsidRPr="00197423" w:rsidRDefault="00023591" w:rsidP="00197423">
            <w:pPr>
              <w:pStyle w:val="ListParagraph"/>
              <w:numPr>
                <w:ilvl w:val="0"/>
                <w:numId w:val="2"/>
              </w:numPr>
              <w:ind w:left="352"/>
              <w:rPr>
                <w:rFonts w:ascii="Arial" w:eastAsia="Calibri" w:hAnsi="Arial" w:cs="Arial"/>
                <w:sz w:val="20"/>
                <w:szCs w:val="20"/>
              </w:rPr>
            </w:pPr>
            <w:r>
              <w:rPr>
                <w:rFonts w:ascii="Arial" w:eastAsia="Calibri" w:hAnsi="Arial" w:cs="Arial"/>
                <w:sz w:val="20"/>
                <w:szCs w:val="20"/>
              </w:rPr>
              <w:t>Supplier ROI</w:t>
            </w:r>
          </w:p>
          <w:p w14:paraId="293D3C68" w14:textId="77777777" w:rsidR="009E22D0" w:rsidRPr="00B75089" w:rsidRDefault="009E22D0" w:rsidP="006D14F5">
            <w:pPr>
              <w:pStyle w:val="ListParagraph"/>
              <w:tabs>
                <w:tab w:val="left" w:pos="921"/>
              </w:tabs>
              <w:rPr>
                <w:rFonts w:ascii="Arial" w:hAnsi="Arial" w:cs="Arial"/>
                <w:sz w:val="20"/>
                <w:szCs w:val="20"/>
              </w:rPr>
            </w:pPr>
          </w:p>
        </w:tc>
      </w:tr>
      <w:tr w:rsidR="009E22D0" w:rsidRPr="00B75089" w14:paraId="106B1945" w14:textId="77777777" w:rsidTr="003B5288">
        <w:trPr>
          <w:trHeight w:val="578"/>
        </w:trPr>
        <w:tc>
          <w:tcPr>
            <w:tcW w:w="7225" w:type="dxa"/>
          </w:tcPr>
          <w:p w14:paraId="03B85DF3"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Financial</w:t>
            </w:r>
          </w:p>
          <w:p w14:paraId="7D761B7E" w14:textId="4CA8DE7C" w:rsidR="00023591" w:rsidRPr="00BB66C6" w:rsidRDefault="00023591" w:rsidP="00023591">
            <w:pPr>
              <w:pStyle w:val="ListParagraph"/>
              <w:numPr>
                <w:ilvl w:val="0"/>
                <w:numId w:val="14"/>
              </w:numPr>
              <w:spacing w:before="0" w:beforeAutospacing="0" w:after="0" w:afterAutospacing="0"/>
              <w:rPr>
                <w:rFonts w:ascii="Arial" w:eastAsia="Calibri" w:hAnsi="Arial" w:cs="Arial"/>
                <w:bCs/>
                <w:sz w:val="20"/>
                <w:szCs w:val="20"/>
              </w:rPr>
            </w:pPr>
            <w:r>
              <w:rPr>
                <w:rFonts w:ascii="Arial" w:hAnsi="Arial" w:cs="Arial"/>
                <w:bCs/>
                <w:sz w:val="20"/>
                <w:szCs w:val="20"/>
              </w:rPr>
              <w:t xml:space="preserve">Effectively define and manage the learning budget and budget for change capability initiatives to minimise cost and maximise financial sustainability without compromising member/colleague </w:t>
            </w:r>
            <w:r w:rsidRPr="00BB66C6">
              <w:rPr>
                <w:rFonts w:ascii="Arial" w:hAnsi="Arial" w:cs="Arial"/>
                <w:bCs/>
                <w:sz w:val="20"/>
                <w:szCs w:val="20"/>
              </w:rPr>
              <w:t>experience.</w:t>
            </w:r>
          </w:p>
          <w:p w14:paraId="449DA025" w14:textId="46C3DE51" w:rsidR="00023591" w:rsidRPr="00023591" w:rsidRDefault="00023591" w:rsidP="00023591">
            <w:pPr>
              <w:pStyle w:val="ListParagraph"/>
              <w:numPr>
                <w:ilvl w:val="0"/>
                <w:numId w:val="14"/>
              </w:numPr>
              <w:spacing w:before="0" w:beforeAutospacing="0" w:after="0" w:afterAutospacing="0"/>
              <w:jc w:val="both"/>
              <w:rPr>
                <w:rFonts w:ascii="Arial" w:hAnsi="Arial" w:cs="Arial"/>
                <w:sz w:val="20"/>
                <w:szCs w:val="20"/>
              </w:rPr>
            </w:pPr>
            <w:r w:rsidRPr="00BB66C6">
              <w:rPr>
                <w:rFonts w:ascii="Arial" w:hAnsi="Arial" w:cs="Arial"/>
                <w:bCs/>
                <w:sz w:val="20"/>
                <w:szCs w:val="20"/>
              </w:rPr>
              <w:t xml:space="preserve">Ensure cost/benefit analysis and return on investment measurement for all </w:t>
            </w:r>
            <w:r>
              <w:rPr>
                <w:rFonts w:ascii="Arial" w:hAnsi="Arial" w:cs="Arial"/>
                <w:bCs/>
                <w:sz w:val="20"/>
                <w:szCs w:val="20"/>
              </w:rPr>
              <w:t>learning and change capabilities</w:t>
            </w:r>
            <w:r w:rsidRPr="00023591">
              <w:rPr>
                <w:rFonts w:ascii="Arial" w:hAnsi="Arial" w:cs="Arial"/>
                <w:bCs/>
                <w:sz w:val="20"/>
                <w:szCs w:val="20"/>
              </w:rPr>
              <w:t xml:space="preserve"> activities</w:t>
            </w:r>
          </w:p>
          <w:p w14:paraId="5746B070" w14:textId="69774D9E" w:rsidR="009E22D0" w:rsidRDefault="00AD5BA2" w:rsidP="00023591">
            <w:pPr>
              <w:pStyle w:val="ListParagraph"/>
              <w:numPr>
                <w:ilvl w:val="0"/>
                <w:numId w:val="14"/>
              </w:numPr>
              <w:rPr>
                <w:rFonts w:ascii="Arial" w:hAnsi="Arial" w:cs="Arial"/>
                <w:sz w:val="20"/>
                <w:szCs w:val="20"/>
              </w:rPr>
            </w:pPr>
            <w:r w:rsidRPr="00AD5BA2">
              <w:rPr>
                <w:rFonts w:ascii="Arial" w:hAnsi="Arial" w:cs="Arial"/>
                <w:sz w:val="20"/>
                <w:szCs w:val="20"/>
              </w:rPr>
              <w:t>Gather insight and analysis from people metrics and organisational data sources to inform business decisions and actions which results in a measurable improvement in business performance and people metric trends</w:t>
            </w:r>
          </w:p>
          <w:p w14:paraId="346E0C9E" w14:textId="45209E93" w:rsidR="009E4692" w:rsidRPr="009E4692" w:rsidRDefault="00F278E7" w:rsidP="00023591">
            <w:pPr>
              <w:pStyle w:val="ListParagraph"/>
              <w:numPr>
                <w:ilvl w:val="0"/>
                <w:numId w:val="14"/>
              </w:numPr>
              <w:jc w:val="both"/>
            </w:pPr>
            <w:r w:rsidRPr="00F278E7">
              <w:rPr>
                <w:rFonts w:ascii="Arial" w:hAnsi="Arial" w:cs="Arial"/>
                <w:sz w:val="20"/>
                <w:szCs w:val="20"/>
              </w:rPr>
              <w:t xml:space="preserve">Provide quality and timely MI and Reports on </w:t>
            </w:r>
            <w:r w:rsidR="00023591">
              <w:rPr>
                <w:rFonts w:ascii="Arial" w:hAnsi="Arial" w:cs="Arial"/>
                <w:sz w:val="20"/>
                <w:szCs w:val="20"/>
              </w:rPr>
              <w:t>learning</w:t>
            </w:r>
            <w:r w:rsidRPr="00F278E7">
              <w:rPr>
                <w:rFonts w:ascii="Arial" w:hAnsi="Arial" w:cs="Arial"/>
                <w:sz w:val="20"/>
                <w:szCs w:val="20"/>
              </w:rPr>
              <w:t xml:space="preserve"> activity </w:t>
            </w:r>
            <w:r w:rsidR="00023591">
              <w:rPr>
                <w:rFonts w:ascii="Arial" w:hAnsi="Arial" w:cs="Arial"/>
                <w:sz w:val="20"/>
                <w:szCs w:val="20"/>
              </w:rPr>
              <w:t>to demonstrate return on investment, progress towards learning goals and increasing levels of people capability</w:t>
            </w:r>
          </w:p>
        </w:tc>
        <w:tc>
          <w:tcPr>
            <w:tcW w:w="3262" w:type="dxa"/>
          </w:tcPr>
          <w:p w14:paraId="7CE6E70E" w14:textId="77777777" w:rsidR="006D14F5" w:rsidRDefault="006D14F5" w:rsidP="009E2150">
            <w:pPr>
              <w:pStyle w:val="ListParagraph"/>
              <w:numPr>
                <w:ilvl w:val="0"/>
                <w:numId w:val="14"/>
              </w:numPr>
              <w:spacing w:before="0" w:beforeAutospacing="0" w:after="0" w:afterAutospacing="0"/>
              <w:ind w:left="352"/>
              <w:rPr>
                <w:rFonts w:ascii="Arial" w:hAnsi="Arial" w:cs="Arial"/>
                <w:sz w:val="20"/>
                <w:szCs w:val="20"/>
              </w:rPr>
            </w:pPr>
            <w:r w:rsidRPr="00DA79DA">
              <w:rPr>
                <w:rFonts w:ascii="Arial" w:hAnsi="Arial" w:cs="Arial"/>
                <w:sz w:val="20"/>
                <w:szCs w:val="20"/>
              </w:rPr>
              <w:t>Operational budget Vs Plan</w:t>
            </w:r>
          </w:p>
          <w:p w14:paraId="792B95F6" w14:textId="08D6A20A" w:rsidR="009E22D0" w:rsidRDefault="006D14F5" w:rsidP="009E2150">
            <w:pPr>
              <w:pStyle w:val="ListParagraph"/>
              <w:numPr>
                <w:ilvl w:val="0"/>
                <w:numId w:val="14"/>
              </w:numPr>
              <w:spacing w:after="0"/>
              <w:ind w:left="352"/>
              <w:rPr>
                <w:rFonts w:ascii="Arial" w:hAnsi="Arial" w:cs="Arial"/>
                <w:sz w:val="20"/>
                <w:szCs w:val="20"/>
              </w:rPr>
            </w:pPr>
            <w:r w:rsidRPr="00461B59">
              <w:rPr>
                <w:rFonts w:ascii="Arial" w:hAnsi="Arial" w:cs="Arial"/>
                <w:sz w:val="20"/>
                <w:szCs w:val="20"/>
              </w:rPr>
              <w:t xml:space="preserve">Performance against specific </w:t>
            </w:r>
            <w:r>
              <w:rPr>
                <w:rFonts w:ascii="Arial" w:hAnsi="Arial" w:cs="Arial"/>
                <w:sz w:val="20"/>
                <w:szCs w:val="20"/>
              </w:rPr>
              <w:t xml:space="preserve">targets </w:t>
            </w:r>
            <w:r w:rsidR="00F278E7">
              <w:rPr>
                <w:rFonts w:ascii="Arial" w:hAnsi="Arial" w:cs="Arial"/>
                <w:sz w:val="20"/>
                <w:szCs w:val="20"/>
              </w:rPr>
              <w:t>and projects plans</w:t>
            </w:r>
          </w:p>
          <w:p w14:paraId="2D1313DB" w14:textId="4376073D" w:rsidR="00F278E7" w:rsidRDefault="00F278E7" w:rsidP="009E2150">
            <w:pPr>
              <w:pStyle w:val="ListParagraph"/>
              <w:numPr>
                <w:ilvl w:val="0"/>
                <w:numId w:val="14"/>
              </w:numPr>
              <w:spacing w:after="0"/>
              <w:ind w:left="352"/>
              <w:rPr>
                <w:rFonts w:ascii="Arial" w:hAnsi="Arial" w:cs="Arial"/>
                <w:sz w:val="20"/>
                <w:szCs w:val="20"/>
              </w:rPr>
            </w:pPr>
            <w:r>
              <w:rPr>
                <w:rFonts w:ascii="Arial" w:hAnsi="Arial" w:cs="Arial"/>
                <w:sz w:val="20"/>
                <w:szCs w:val="20"/>
              </w:rPr>
              <w:t xml:space="preserve">Reporting against agreed benefits measures and return on investment </w:t>
            </w:r>
          </w:p>
          <w:p w14:paraId="6435A6FE" w14:textId="009BAB59" w:rsidR="00023591" w:rsidRDefault="00023591" w:rsidP="009E2150">
            <w:pPr>
              <w:pStyle w:val="ListParagraph"/>
              <w:numPr>
                <w:ilvl w:val="0"/>
                <w:numId w:val="14"/>
              </w:numPr>
              <w:spacing w:after="0"/>
              <w:ind w:left="352"/>
              <w:rPr>
                <w:rFonts w:ascii="Arial" w:hAnsi="Arial" w:cs="Arial"/>
                <w:sz w:val="20"/>
                <w:szCs w:val="20"/>
              </w:rPr>
            </w:pPr>
            <w:r>
              <w:rPr>
                <w:rFonts w:ascii="Arial" w:hAnsi="Arial" w:cs="Arial"/>
                <w:sz w:val="20"/>
                <w:szCs w:val="20"/>
              </w:rPr>
              <w:t>On time MI to show progress in building capability</w:t>
            </w:r>
          </w:p>
          <w:p w14:paraId="413B063D" w14:textId="281999BC" w:rsidR="00F278E7" w:rsidRPr="00B75089" w:rsidRDefault="00F278E7" w:rsidP="00F278E7">
            <w:pPr>
              <w:pStyle w:val="ListParagraph"/>
              <w:spacing w:after="0"/>
              <w:ind w:left="352"/>
              <w:rPr>
                <w:rFonts w:ascii="Arial" w:hAnsi="Arial" w:cs="Arial"/>
                <w:sz w:val="20"/>
                <w:szCs w:val="20"/>
              </w:rPr>
            </w:pPr>
          </w:p>
        </w:tc>
      </w:tr>
      <w:tr w:rsidR="009E22D0" w:rsidRPr="00B75089" w14:paraId="7E0BDC32" w14:textId="77777777" w:rsidTr="003B5288">
        <w:trPr>
          <w:trHeight w:val="578"/>
        </w:trPr>
        <w:tc>
          <w:tcPr>
            <w:tcW w:w="7225" w:type="dxa"/>
          </w:tcPr>
          <w:p w14:paraId="77B52E00" w14:textId="77777777" w:rsidR="009E22D0" w:rsidRPr="008C5E09" w:rsidRDefault="009E22D0" w:rsidP="008C5E09">
            <w:pPr>
              <w:rPr>
                <w:rFonts w:ascii="Arial" w:hAnsi="Arial" w:cs="Arial"/>
                <w:b/>
                <w:sz w:val="20"/>
                <w:szCs w:val="20"/>
              </w:rPr>
            </w:pPr>
            <w:r w:rsidRPr="008C5E09">
              <w:rPr>
                <w:rFonts w:ascii="Arial" w:hAnsi="Arial" w:cs="Arial"/>
                <w:b/>
                <w:sz w:val="20"/>
                <w:szCs w:val="20"/>
              </w:rPr>
              <w:t>Memb</w:t>
            </w:r>
            <w:r w:rsidR="008C5E09">
              <w:rPr>
                <w:rFonts w:ascii="Arial" w:hAnsi="Arial" w:cs="Arial"/>
                <w:b/>
                <w:sz w:val="20"/>
                <w:szCs w:val="20"/>
              </w:rPr>
              <w:t>e</w:t>
            </w:r>
            <w:r w:rsidRPr="008C5E09">
              <w:rPr>
                <w:rFonts w:ascii="Arial" w:hAnsi="Arial" w:cs="Arial"/>
                <w:b/>
                <w:sz w:val="20"/>
                <w:szCs w:val="20"/>
              </w:rPr>
              <w:t>r</w:t>
            </w:r>
          </w:p>
          <w:p w14:paraId="69DD773C" w14:textId="48BD34F0" w:rsidR="00023591" w:rsidRPr="00B0244D" w:rsidRDefault="00023591" w:rsidP="00023591">
            <w:pPr>
              <w:pStyle w:val="ListParagraph"/>
              <w:numPr>
                <w:ilvl w:val="0"/>
                <w:numId w:val="3"/>
              </w:numPr>
              <w:spacing w:before="0" w:beforeAutospacing="0" w:after="0" w:afterAutospacing="0"/>
              <w:rPr>
                <w:rFonts w:ascii="Arial" w:hAnsi="Arial" w:cs="Arial"/>
                <w:sz w:val="20"/>
                <w:szCs w:val="20"/>
              </w:rPr>
            </w:pPr>
            <w:r w:rsidRPr="00B0244D">
              <w:rPr>
                <w:rFonts w:ascii="Arial" w:hAnsi="Arial" w:cs="Arial"/>
                <w:sz w:val="20"/>
                <w:szCs w:val="20"/>
              </w:rPr>
              <w:t xml:space="preserve">Contribute to the overall MPS member experience through ensuring MPS </w:t>
            </w:r>
            <w:r w:rsidR="00F4210B">
              <w:rPr>
                <w:rFonts w:ascii="Arial" w:hAnsi="Arial" w:cs="Arial"/>
                <w:sz w:val="20"/>
                <w:szCs w:val="20"/>
              </w:rPr>
              <w:t>learning activities build the capability required to deliver strategic priorities and a high-performing organisation</w:t>
            </w:r>
          </w:p>
          <w:p w14:paraId="70341EB2" w14:textId="469082E3" w:rsidR="00023591" w:rsidRDefault="00023591" w:rsidP="00023591">
            <w:pPr>
              <w:pStyle w:val="ListParagraph"/>
              <w:numPr>
                <w:ilvl w:val="0"/>
                <w:numId w:val="3"/>
              </w:numPr>
              <w:spacing w:before="0" w:beforeAutospacing="0" w:after="0" w:afterAutospacing="0"/>
              <w:rPr>
                <w:rFonts w:ascii="Arial" w:hAnsi="Arial" w:cs="Arial"/>
                <w:sz w:val="20"/>
                <w:szCs w:val="20"/>
              </w:rPr>
            </w:pPr>
            <w:r w:rsidRPr="00B0244D">
              <w:rPr>
                <w:rFonts w:ascii="Arial" w:hAnsi="Arial" w:cs="Arial"/>
                <w:sz w:val="20"/>
                <w:szCs w:val="20"/>
              </w:rPr>
              <w:t xml:space="preserve">Maintain market intelligence in </w:t>
            </w:r>
            <w:r w:rsidR="00F4210B">
              <w:rPr>
                <w:rFonts w:ascii="Arial" w:hAnsi="Arial" w:cs="Arial"/>
                <w:sz w:val="20"/>
                <w:szCs w:val="20"/>
              </w:rPr>
              <w:t xml:space="preserve">learning, development and change capability </w:t>
            </w:r>
            <w:r w:rsidRPr="00B0244D">
              <w:rPr>
                <w:rFonts w:ascii="Arial" w:hAnsi="Arial" w:cs="Arial"/>
                <w:sz w:val="20"/>
                <w:szCs w:val="20"/>
              </w:rPr>
              <w:t xml:space="preserve">and thought leadership to inform people related strategic opportunities, policy, </w:t>
            </w:r>
            <w:r w:rsidR="00F4210B">
              <w:rPr>
                <w:rFonts w:ascii="Arial" w:hAnsi="Arial" w:cs="Arial"/>
                <w:sz w:val="20"/>
                <w:szCs w:val="20"/>
              </w:rPr>
              <w:t xml:space="preserve">learning programmes, </w:t>
            </w:r>
            <w:r w:rsidRPr="00B0244D">
              <w:rPr>
                <w:rFonts w:ascii="Arial" w:hAnsi="Arial" w:cs="Arial"/>
                <w:sz w:val="20"/>
                <w:szCs w:val="20"/>
              </w:rPr>
              <w:t>promote high performance, efficiency and effectiveness</w:t>
            </w:r>
          </w:p>
          <w:p w14:paraId="4BE87076" w14:textId="46133420" w:rsidR="00023591" w:rsidRDefault="00023591" w:rsidP="00023591">
            <w:pPr>
              <w:pStyle w:val="ListParagraph"/>
              <w:numPr>
                <w:ilvl w:val="0"/>
                <w:numId w:val="3"/>
              </w:numPr>
              <w:spacing w:before="0" w:beforeAutospacing="0" w:after="0" w:afterAutospacing="0"/>
              <w:jc w:val="both"/>
              <w:rPr>
                <w:rFonts w:ascii="Arial" w:hAnsi="Arial" w:cs="Arial"/>
                <w:sz w:val="20"/>
                <w:szCs w:val="20"/>
              </w:rPr>
            </w:pPr>
            <w:r>
              <w:rPr>
                <w:rFonts w:ascii="Arial" w:hAnsi="Arial" w:cs="Arial"/>
                <w:sz w:val="20"/>
                <w:szCs w:val="20"/>
              </w:rPr>
              <w:t xml:space="preserve">Lead on </w:t>
            </w:r>
            <w:r w:rsidR="008B3143">
              <w:rPr>
                <w:rFonts w:ascii="Arial" w:hAnsi="Arial" w:cs="Arial"/>
                <w:sz w:val="20"/>
                <w:szCs w:val="20"/>
              </w:rPr>
              <w:t xml:space="preserve">global learning plans </w:t>
            </w:r>
            <w:r>
              <w:rPr>
                <w:rFonts w:ascii="Arial" w:hAnsi="Arial" w:cs="Arial"/>
                <w:sz w:val="20"/>
                <w:szCs w:val="20"/>
              </w:rPr>
              <w:t xml:space="preserve">and policy development to drive a culture of continuous improvement, sustainable growth, be agile and flexible to respond to the changes needed </w:t>
            </w:r>
            <w:proofErr w:type="gramStart"/>
            <w:r>
              <w:rPr>
                <w:rFonts w:ascii="Arial" w:hAnsi="Arial" w:cs="Arial"/>
                <w:sz w:val="20"/>
                <w:szCs w:val="20"/>
              </w:rPr>
              <w:t>in order to</w:t>
            </w:r>
            <w:proofErr w:type="gramEnd"/>
            <w:r>
              <w:rPr>
                <w:rFonts w:ascii="Arial" w:hAnsi="Arial" w:cs="Arial"/>
                <w:sz w:val="20"/>
                <w:szCs w:val="20"/>
              </w:rPr>
              <w:t xml:space="preserve"> best serve our members.</w:t>
            </w:r>
          </w:p>
          <w:p w14:paraId="2D77C865" w14:textId="31290B64" w:rsidR="00DE14E0" w:rsidRPr="00B75089" w:rsidRDefault="00142214" w:rsidP="00023591">
            <w:pPr>
              <w:pStyle w:val="ListParagraph"/>
              <w:numPr>
                <w:ilvl w:val="0"/>
                <w:numId w:val="3"/>
              </w:numPr>
              <w:spacing w:before="0" w:beforeAutospacing="0" w:after="0" w:afterAutospacing="0"/>
              <w:jc w:val="both"/>
              <w:rPr>
                <w:rFonts w:ascii="Arial" w:hAnsi="Arial" w:cs="Arial"/>
                <w:sz w:val="20"/>
                <w:szCs w:val="20"/>
              </w:rPr>
            </w:pPr>
            <w:r>
              <w:rPr>
                <w:rFonts w:ascii="Arial" w:hAnsi="Arial" w:cs="Arial"/>
                <w:sz w:val="20"/>
                <w:szCs w:val="20"/>
              </w:rPr>
              <w:t xml:space="preserve">In conjunction with the MP&amp;S Governance, Outcome and Quality Assurance teams and other </w:t>
            </w:r>
            <w:r w:rsidR="003B5288">
              <w:rPr>
                <w:rFonts w:ascii="Arial" w:hAnsi="Arial" w:cs="Arial"/>
                <w:sz w:val="20"/>
                <w:szCs w:val="20"/>
              </w:rPr>
              <w:t>B</w:t>
            </w:r>
            <w:r>
              <w:rPr>
                <w:rFonts w:ascii="Arial" w:hAnsi="Arial" w:cs="Arial"/>
                <w:sz w:val="20"/>
                <w:szCs w:val="20"/>
              </w:rPr>
              <w:t xml:space="preserve">usiness </w:t>
            </w:r>
            <w:r w:rsidR="003B5288">
              <w:rPr>
                <w:rFonts w:ascii="Arial" w:hAnsi="Arial" w:cs="Arial"/>
                <w:sz w:val="20"/>
                <w:szCs w:val="20"/>
              </w:rPr>
              <w:t>L</w:t>
            </w:r>
            <w:r>
              <w:rPr>
                <w:rFonts w:ascii="Arial" w:hAnsi="Arial" w:cs="Arial"/>
                <w:sz w:val="20"/>
                <w:szCs w:val="20"/>
              </w:rPr>
              <w:t>eads</w:t>
            </w:r>
            <w:r w:rsidR="003B5288">
              <w:rPr>
                <w:rFonts w:ascii="Arial" w:hAnsi="Arial" w:cs="Arial"/>
                <w:sz w:val="20"/>
                <w:szCs w:val="20"/>
              </w:rPr>
              <w:t>,</w:t>
            </w:r>
            <w:r>
              <w:rPr>
                <w:rFonts w:ascii="Arial" w:hAnsi="Arial" w:cs="Arial"/>
                <w:sz w:val="20"/>
                <w:szCs w:val="20"/>
              </w:rPr>
              <w:t xml:space="preserve"> identify areas of improvement in Member outcomes and lead the implementation of innovative learning solutions to improve outcomes.  </w:t>
            </w:r>
          </w:p>
        </w:tc>
        <w:tc>
          <w:tcPr>
            <w:tcW w:w="3262" w:type="dxa"/>
          </w:tcPr>
          <w:p w14:paraId="0B6BC7D5" w14:textId="77777777" w:rsidR="008B3143" w:rsidRPr="00B0244D" w:rsidRDefault="008B3143" w:rsidP="008B3143">
            <w:pPr>
              <w:pStyle w:val="ListParagraph"/>
              <w:numPr>
                <w:ilvl w:val="0"/>
                <w:numId w:val="3"/>
              </w:numPr>
              <w:spacing w:after="0"/>
              <w:rPr>
                <w:rFonts w:ascii="Arial" w:hAnsi="Arial" w:cs="Arial"/>
                <w:sz w:val="20"/>
                <w:szCs w:val="20"/>
              </w:rPr>
            </w:pPr>
            <w:r w:rsidRPr="00B0244D">
              <w:rPr>
                <w:rFonts w:ascii="Arial" w:hAnsi="Arial" w:cs="Arial"/>
                <w:sz w:val="20"/>
                <w:szCs w:val="20"/>
              </w:rPr>
              <w:t>Stakeholder feedback</w:t>
            </w:r>
          </w:p>
          <w:p w14:paraId="40DDE3C9" w14:textId="24AF3C60" w:rsidR="008B3143" w:rsidRPr="00B0244D" w:rsidRDefault="008B3143" w:rsidP="008B3143">
            <w:pPr>
              <w:pStyle w:val="ListParagraph"/>
              <w:numPr>
                <w:ilvl w:val="0"/>
                <w:numId w:val="3"/>
              </w:numPr>
              <w:spacing w:after="0"/>
              <w:rPr>
                <w:rFonts w:ascii="Arial" w:hAnsi="Arial" w:cs="Arial"/>
                <w:sz w:val="20"/>
                <w:szCs w:val="20"/>
              </w:rPr>
            </w:pPr>
            <w:r w:rsidRPr="00B0244D">
              <w:rPr>
                <w:rFonts w:ascii="Arial" w:hAnsi="Arial" w:cs="Arial"/>
                <w:sz w:val="20"/>
                <w:szCs w:val="20"/>
              </w:rPr>
              <w:t>Evidence of a</w:t>
            </w:r>
            <w:r>
              <w:rPr>
                <w:rFonts w:ascii="Arial" w:hAnsi="Arial" w:cs="Arial"/>
                <w:sz w:val="20"/>
                <w:szCs w:val="20"/>
              </w:rPr>
              <w:t xml:space="preserve"> learning and continuous improvement culture </w:t>
            </w:r>
            <w:r w:rsidRPr="00B0244D">
              <w:rPr>
                <w:rFonts w:ascii="Arial" w:hAnsi="Arial" w:cs="Arial"/>
                <w:sz w:val="20"/>
                <w:szCs w:val="20"/>
              </w:rPr>
              <w:t>(via surveys and feedback)</w:t>
            </w:r>
          </w:p>
          <w:p w14:paraId="1B7872B5" w14:textId="77777777" w:rsidR="008B3143" w:rsidRPr="00B0244D" w:rsidRDefault="008B3143" w:rsidP="008B3143">
            <w:pPr>
              <w:pStyle w:val="ListParagraph"/>
              <w:numPr>
                <w:ilvl w:val="0"/>
                <w:numId w:val="3"/>
              </w:numPr>
              <w:spacing w:after="0"/>
              <w:rPr>
                <w:rFonts w:ascii="Arial" w:hAnsi="Arial" w:cs="Arial"/>
                <w:sz w:val="20"/>
                <w:szCs w:val="20"/>
              </w:rPr>
            </w:pPr>
            <w:r w:rsidRPr="00B0244D">
              <w:rPr>
                <w:rFonts w:ascii="Arial" w:hAnsi="Arial" w:cs="Arial"/>
                <w:sz w:val="20"/>
                <w:szCs w:val="20"/>
              </w:rPr>
              <w:t>External benchmarking</w:t>
            </w:r>
          </w:p>
          <w:p w14:paraId="022C7186" w14:textId="6BD21473" w:rsidR="009E22D0" w:rsidRPr="008B3143" w:rsidRDefault="008B3143" w:rsidP="008B3143">
            <w:pPr>
              <w:pStyle w:val="ListParagraph"/>
              <w:numPr>
                <w:ilvl w:val="0"/>
                <w:numId w:val="3"/>
              </w:numPr>
              <w:rPr>
                <w:rFonts w:ascii="Arial" w:hAnsi="Arial" w:cs="Arial"/>
                <w:sz w:val="20"/>
                <w:szCs w:val="20"/>
              </w:rPr>
            </w:pPr>
            <w:r w:rsidRPr="008B3143">
              <w:rPr>
                <w:rFonts w:ascii="Arial" w:hAnsi="Arial" w:cs="Arial"/>
                <w:sz w:val="20"/>
                <w:szCs w:val="20"/>
              </w:rPr>
              <w:t>MPS achievement of external accreditations</w:t>
            </w:r>
          </w:p>
        </w:tc>
      </w:tr>
      <w:tr w:rsidR="009E22D0" w:rsidRPr="00B75089" w14:paraId="28BE4A4A" w14:textId="77777777" w:rsidTr="003B5288">
        <w:trPr>
          <w:trHeight w:val="591"/>
        </w:trPr>
        <w:tc>
          <w:tcPr>
            <w:tcW w:w="7225" w:type="dxa"/>
          </w:tcPr>
          <w:p w14:paraId="280B650D" w14:textId="77777777" w:rsidR="009E22D0" w:rsidRPr="00B75089" w:rsidRDefault="009E22D0" w:rsidP="00B75089">
            <w:pPr>
              <w:spacing w:line="240" w:lineRule="auto"/>
              <w:rPr>
                <w:rFonts w:ascii="Arial" w:hAnsi="Arial" w:cs="Arial"/>
                <w:b/>
                <w:sz w:val="20"/>
                <w:szCs w:val="20"/>
              </w:rPr>
            </w:pPr>
            <w:r w:rsidRPr="00B75089">
              <w:rPr>
                <w:rFonts w:ascii="Arial" w:hAnsi="Arial" w:cs="Arial"/>
                <w:b/>
                <w:sz w:val="20"/>
                <w:szCs w:val="20"/>
              </w:rPr>
              <w:t>People</w:t>
            </w:r>
          </w:p>
          <w:p w14:paraId="31C318B9" w14:textId="7E3D9900" w:rsidR="00FB2AA5" w:rsidRPr="00D90577" w:rsidRDefault="00FB2AA5" w:rsidP="00FB2AA5">
            <w:pPr>
              <w:pStyle w:val="ListParagraph"/>
              <w:numPr>
                <w:ilvl w:val="0"/>
                <w:numId w:val="19"/>
              </w:numPr>
              <w:spacing w:before="0" w:beforeAutospacing="0" w:after="0" w:afterAutospacing="0"/>
              <w:jc w:val="both"/>
              <w:rPr>
                <w:rFonts w:ascii="Arial" w:hAnsi="Arial" w:cs="Arial"/>
                <w:sz w:val="20"/>
                <w:szCs w:val="20"/>
              </w:rPr>
            </w:pPr>
            <w:r w:rsidRPr="00D90577">
              <w:rPr>
                <w:rFonts w:ascii="Arial" w:hAnsi="Arial" w:cs="Arial"/>
                <w:sz w:val="20"/>
                <w:szCs w:val="20"/>
              </w:rPr>
              <w:t xml:space="preserve">Collaborate with global stakeholders including Senior Leaders on the design, implementation and evaluation of </w:t>
            </w:r>
            <w:r>
              <w:rPr>
                <w:rFonts w:ascii="Arial" w:hAnsi="Arial" w:cs="Arial"/>
                <w:sz w:val="20"/>
                <w:szCs w:val="20"/>
              </w:rPr>
              <w:t>global learning plans and plans to increase change capability</w:t>
            </w:r>
          </w:p>
          <w:p w14:paraId="5CC7DE91" w14:textId="618311EB" w:rsidR="00FB2AA5" w:rsidRDefault="00FB2AA5" w:rsidP="00FB2AA5">
            <w:pPr>
              <w:pStyle w:val="ListParagraph"/>
              <w:numPr>
                <w:ilvl w:val="0"/>
                <w:numId w:val="19"/>
              </w:numPr>
              <w:spacing w:before="0" w:beforeAutospacing="0" w:after="0" w:afterAutospacing="0"/>
              <w:jc w:val="both"/>
              <w:rPr>
                <w:rFonts w:ascii="Arial" w:hAnsi="Arial" w:cs="Arial"/>
                <w:sz w:val="20"/>
                <w:szCs w:val="20"/>
              </w:rPr>
            </w:pPr>
            <w:r w:rsidRPr="00D90577">
              <w:rPr>
                <w:rFonts w:ascii="Arial" w:hAnsi="Arial" w:cs="Arial"/>
                <w:sz w:val="20"/>
                <w:szCs w:val="20"/>
              </w:rPr>
              <w:t xml:space="preserve">Lead a small team to design and deliver </w:t>
            </w:r>
            <w:r>
              <w:rPr>
                <w:rFonts w:ascii="Arial" w:hAnsi="Arial" w:cs="Arial"/>
                <w:sz w:val="20"/>
                <w:szCs w:val="20"/>
              </w:rPr>
              <w:t>the global learning plan including HCP compliance training, colleague and leader induction (leader induction in collaboration with the Performance and Leadership Partner), early careers strategy and apprenticeships.</w:t>
            </w:r>
          </w:p>
          <w:p w14:paraId="7E22A3F4" w14:textId="77777777" w:rsidR="00FB2AA5" w:rsidRPr="00D90577" w:rsidRDefault="00FB2AA5" w:rsidP="00FB2AA5">
            <w:pPr>
              <w:pStyle w:val="ListParagraph"/>
              <w:numPr>
                <w:ilvl w:val="0"/>
                <w:numId w:val="19"/>
              </w:numPr>
              <w:spacing w:before="0" w:beforeAutospacing="0" w:after="0" w:afterAutospacing="0"/>
              <w:jc w:val="both"/>
              <w:rPr>
                <w:rFonts w:ascii="Arial" w:hAnsi="Arial" w:cs="Arial"/>
                <w:sz w:val="20"/>
                <w:szCs w:val="20"/>
              </w:rPr>
            </w:pPr>
            <w:r w:rsidRPr="00D90577">
              <w:rPr>
                <w:rFonts w:ascii="Arial" w:hAnsi="Arial" w:cs="Arial"/>
                <w:sz w:val="20"/>
                <w:szCs w:val="20"/>
              </w:rPr>
              <w:t>Proactively use data and analytics to identify areas for continuous improvement, using data to influence change across MPS</w:t>
            </w:r>
          </w:p>
          <w:p w14:paraId="11F1C5CE" w14:textId="77777777" w:rsidR="00FB2AA5" w:rsidRPr="00D90577" w:rsidRDefault="00FB2AA5" w:rsidP="00FB2AA5">
            <w:pPr>
              <w:pStyle w:val="ListParagraph"/>
              <w:numPr>
                <w:ilvl w:val="0"/>
                <w:numId w:val="19"/>
              </w:numPr>
              <w:spacing w:before="0" w:beforeAutospacing="0" w:after="0" w:afterAutospacing="0"/>
              <w:jc w:val="both"/>
              <w:rPr>
                <w:rFonts w:ascii="Arial" w:hAnsi="Arial" w:cs="Arial"/>
                <w:sz w:val="20"/>
                <w:szCs w:val="20"/>
              </w:rPr>
            </w:pPr>
            <w:r w:rsidRPr="00D90577">
              <w:rPr>
                <w:rFonts w:ascii="Arial" w:hAnsi="Arial" w:cs="Arial"/>
                <w:sz w:val="20"/>
                <w:szCs w:val="20"/>
              </w:rPr>
              <w:t>Be an exemplar in role modelling values, behaviours, psychological safety and trust to leaders and colleagues across MPS</w:t>
            </w:r>
          </w:p>
          <w:p w14:paraId="2B0A170D" w14:textId="7D3EB292" w:rsidR="00FB2AA5" w:rsidRDefault="00FB2AA5" w:rsidP="00FB2AA5">
            <w:pPr>
              <w:pStyle w:val="ListParagraph"/>
              <w:numPr>
                <w:ilvl w:val="0"/>
                <w:numId w:val="19"/>
              </w:numPr>
              <w:spacing w:after="0"/>
              <w:jc w:val="both"/>
              <w:rPr>
                <w:rFonts w:ascii="Arial" w:eastAsia="Calibri" w:hAnsi="Arial" w:cs="Arial"/>
                <w:sz w:val="20"/>
                <w:szCs w:val="20"/>
              </w:rPr>
            </w:pPr>
            <w:r w:rsidRPr="00D90577">
              <w:rPr>
                <w:rFonts w:ascii="Arial" w:hAnsi="Arial" w:cs="Arial"/>
                <w:sz w:val="20"/>
                <w:szCs w:val="20"/>
              </w:rPr>
              <w:lastRenderedPageBreak/>
              <w:t xml:space="preserve">Challenge inappropriate behaviour, create opportunities for leaders and colleagues to learn and grow so we continue to create a supportive </w:t>
            </w:r>
            <w:r>
              <w:rPr>
                <w:rFonts w:ascii="Arial" w:hAnsi="Arial" w:cs="Arial"/>
                <w:sz w:val="20"/>
                <w:szCs w:val="20"/>
              </w:rPr>
              <w:t>high-performing organisation</w:t>
            </w:r>
            <w:r w:rsidRPr="00D90577">
              <w:rPr>
                <w:rFonts w:ascii="Arial" w:hAnsi="Arial" w:cs="Arial"/>
                <w:sz w:val="20"/>
                <w:szCs w:val="20"/>
              </w:rPr>
              <w:t xml:space="preserve"> in which colleagues thrive.</w:t>
            </w:r>
          </w:p>
          <w:p w14:paraId="58306A14" w14:textId="68B1B772" w:rsidR="00AD5BA2" w:rsidRPr="00AD5BA2" w:rsidRDefault="00AD5BA2" w:rsidP="00FB2AA5">
            <w:pPr>
              <w:pStyle w:val="ListParagraph"/>
              <w:numPr>
                <w:ilvl w:val="0"/>
                <w:numId w:val="19"/>
              </w:numPr>
              <w:spacing w:after="0"/>
              <w:jc w:val="both"/>
              <w:rPr>
                <w:rFonts w:ascii="Arial" w:hAnsi="Arial" w:cs="Arial"/>
                <w:sz w:val="20"/>
                <w:szCs w:val="20"/>
              </w:rPr>
            </w:pPr>
            <w:r w:rsidRPr="00AD5BA2">
              <w:rPr>
                <w:rFonts w:ascii="Arial" w:hAnsi="Arial" w:cs="Arial"/>
                <w:sz w:val="20"/>
                <w:szCs w:val="20"/>
              </w:rPr>
              <w:t xml:space="preserve">Build a strong internal and external network to inform continuous professional development, and contribute thought-leadership on </w:t>
            </w:r>
            <w:r w:rsidR="00FB2AA5">
              <w:rPr>
                <w:rFonts w:ascii="Arial" w:hAnsi="Arial" w:cs="Arial"/>
                <w:sz w:val="20"/>
                <w:szCs w:val="20"/>
              </w:rPr>
              <w:t>learning</w:t>
            </w:r>
            <w:r w:rsidRPr="00AD5BA2">
              <w:rPr>
                <w:rFonts w:ascii="Arial" w:hAnsi="Arial" w:cs="Arial"/>
                <w:sz w:val="20"/>
                <w:szCs w:val="20"/>
              </w:rPr>
              <w:t xml:space="preserve"> practice that will further enhance People &amp; Culture’s contribution to business performance</w:t>
            </w:r>
          </w:p>
          <w:p w14:paraId="5566BAB1" w14:textId="4DD877AB" w:rsidR="00AD5BA2" w:rsidRPr="00B75089" w:rsidRDefault="00FB2AA5" w:rsidP="00FB2AA5">
            <w:pPr>
              <w:pStyle w:val="ListParagraph"/>
              <w:numPr>
                <w:ilvl w:val="0"/>
                <w:numId w:val="19"/>
              </w:numPr>
              <w:rPr>
                <w:rFonts w:ascii="Arial" w:hAnsi="Arial" w:cs="Arial"/>
                <w:sz w:val="20"/>
                <w:szCs w:val="20"/>
              </w:rPr>
            </w:pPr>
            <w:r>
              <w:rPr>
                <w:rFonts w:ascii="Arial" w:hAnsi="Arial" w:cs="Arial"/>
                <w:sz w:val="20"/>
                <w:szCs w:val="20"/>
              </w:rPr>
              <w:t xml:space="preserve">Own </w:t>
            </w:r>
            <w:r w:rsidR="00FB329B">
              <w:rPr>
                <w:rFonts w:ascii="Arial" w:hAnsi="Arial" w:cs="Arial"/>
                <w:sz w:val="20"/>
                <w:szCs w:val="20"/>
              </w:rPr>
              <w:t xml:space="preserve">and continuously improve </w:t>
            </w:r>
            <w:r>
              <w:rPr>
                <w:rFonts w:ascii="Arial" w:hAnsi="Arial" w:cs="Arial"/>
                <w:sz w:val="20"/>
                <w:szCs w:val="20"/>
              </w:rPr>
              <w:t>Academy resource to support development globally.</w:t>
            </w:r>
          </w:p>
        </w:tc>
        <w:tc>
          <w:tcPr>
            <w:tcW w:w="3262" w:type="dxa"/>
          </w:tcPr>
          <w:p w14:paraId="29F8D0E9" w14:textId="1E04F4D4" w:rsidR="00FB2AA5" w:rsidRPr="00D90577" w:rsidRDefault="00FB2AA5" w:rsidP="00FB2AA5">
            <w:pPr>
              <w:pStyle w:val="ListParagraph"/>
              <w:numPr>
                <w:ilvl w:val="0"/>
                <w:numId w:val="4"/>
              </w:numPr>
              <w:tabs>
                <w:tab w:val="left" w:pos="3145"/>
              </w:tabs>
              <w:spacing w:after="0"/>
              <w:rPr>
                <w:rFonts w:ascii="Arial" w:hAnsi="Arial" w:cs="Arial"/>
                <w:sz w:val="20"/>
                <w:szCs w:val="20"/>
              </w:rPr>
            </w:pPr>
            <w:r w:rsidRPr="00D90577">
              <w:rPr>
                <w:rFonts w:ascii="Arial" w:hAnsi="Arial" w:cs="Arial"/>
                <w:sz w:val="20"/>
                <w:szCs w:val="20"/>
              </w:rPr>
              <w:lastRenderedPageBreak/>
              <w:t xml:space="preserve">Evidence of collaboration on strategy and initiatives to drive </w:t>
            </w:r>
            <w:r>
              <w:rPr>
                <w:rFonts w:ascii="Arial" w:hAnsi="Arial" w:cs="Arial"/>
                <w:sz w:val="20"/>
                <w:szCs w:val="20"/>
              </w:rPr>
              <w:t>learning outcomes</w:t>
            </w:r>
          </w:p>
          <w:p w14:paraId="4973328A" w14:textId="77777777" w:rsidR="00FB2AA5" w:rsidRDefault="00FB2AA5" w:rsidP="00FB2AA5">
            <w:pPr>
              <w:pStyle w:val="ListParagraph"/>
              <w:numPr>
                <w:ilvl w:val="0"/>
                <w:numId w:val="4"/>
              </w:numPr>
              <w:tabs>
                <w:tab w:val="left" w:pos="3145"/>
              </w:tabs>
              <w:spacing w:after="0"/>
              <w:rPr>
                <w:rFonts w:ascii="Arial" w:hAnsi="Arial" w:cs="Arial"/>
                <w:sz w:val="20"/>
                <w:szCs w:val="20"/>
              </w:rPr>
            </w:pPr>
            <w:r w:rsidRPr="00D90577">
              <w:rPr>
                <w:rFonts w:ascii="Arial" w:hAnsi="Arial" w:cs="Arial"/>
                <w:sz w:val="20"/>
                <w:szCs w:val="20"/>
              </w:rPr>
              <w:t>Engagement Index</w:t>
            </w:r>
          </w:p>
          <w:p w14:paraId="5D9157BE" w14:textId="087B4816" w:rsidR="00FB2AA5" w:rsidRPr="00D90577" w:rsidRDefault="00FB2AA5" w:rsidP="00FB2AA5">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Leadership Index</w:t>
            </w:r>
          </w:p>
          <w:p w14:paraId="6366C54D" w14:textId="77777777" w:rsidR="00FB2AA5" w:rsidRPr="00D90577" w:rsidRDefault="00FB2AA5" w:rsidP="00FB2AA5">
            <w:pPr>
              <w:pStyle w:val="ListParagraph"/>
              <w:numPr>
                <w:ilvl w:val="0"/>
                <w:numId w:val="4"/>
              </w:numPr>
              <w:tabs>
                <w:tab w:val="left" w:pos="3145"/>
              </w:tabs>
              <w:spacing w:after="0"/>
              <w:rPr>
                <w:rFonts w:ascii="Arial" w:hAnsi="Arial" w:cs="Arial"/>
                <w:sz w:val="20"/>
                <w:szCs w:val="20"/>
              </w:rPr>
            </w:pPr>
            <w:r w:rsidRPr="00D90577">
              <w:rPr>
                <w:rFonts w:ascii="Arial" w:hAnsi="Arial" w:cs="Arial"/>
                <w:sz w:val="20"/>
                <w:szCs w:val="20"/>
              </w:rPr>
              <w:t>Inclusion Index</w:t>
            </w:r>
          </w:p>
          <w:p w14:paraId="7E79FFA4" w14:textId="77777777" w:rsidR="009E22D0" w:rsidRPr="00B75089" w:rsidRDefault="009E22D0" w:rsidP="00B75089">
            <w:pPr>
              <w:pStyle w:val="ListParagraph"/>
              <w:numPr>
                <w:ilvl w:val="0"/>
                <w:numId w:val="4"/>
              </w:numPr>
              <w:spacing w:after="0"/>
              <w:rPr>
                <w:rFonts w:ascii="Arial" w:hAnsi="Arial" w:cs="Arial"/>
                <w:sz w:val="20"/>
                <w:szCs w:val="20"/>
              </w:rPr>
            </w:pPr>
            <w:r w:rsidRPr="00B75089">
              <w:rPr>
                <w:rFonts w:ascii="Arial" w:hAnsi="Arial" w:cs="Arial"/>
                <w:sz w:val="20"/>
                <w:szCs w:val="20"/>
              </w:rPr>
              <w:t>Leadership Index Vs MPS</w:t>
            </w:r>
          </w:p>
          <w:p w14:paraId="6A4ABDCE" w14:textId="77777777" w:rsidR="00760112" w:rsidRDefault="00760112"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t xml:space="preserve">Compliance with learning standards </w:t>
            </w:r>
          </w:p>
          <w:p w14:paraId="29512327" w14:textId="74D0208D" w:rsidR="00760112" w:rsidRPr="00B75089" w:rsidRDefault="00760112" w:rsidP="00B75089">
            <w:pPr>
              <w:pStyle w:val="ListParagraph"/>
              <w:numPr>
                <w:ilvl w:val="0"/>
                <w:numId w:val="4"/>
              </w:numPr>
              <w:tabs>
                <w:tab w:val="left" w:pos="3145"/>
              </w:tabs>
              <w:spacing w:after="0"/>
              <w:rPr>
                <w:rFonts w:ascii="Arial" w:hAnsi="Arial" w:cs="Arial"/>
                <w:sz w:val="20"/>
                <w:szCs w:val="20"/>
              </w:rPr>
            </w:pPr>
            <w:r>
              <w:rPr>
                <w:rFonts w:ascii="Arial" w:hAnsi="Arial" w:cs="Arial"/>
                <w:sz w:val="20"/>
                <w:szCs w:val="20"/>
              </w:rPr>
              <w:lastRenderedPageBreak/>
              <w:t xml:space="preserve">Audit results and closure of audit points </w:t>
            </w:r>
          </w:p>
        </w:tc>
      </w:tr>
      <w:tr w:rsidR="009E22D0" w:rsidRPr="00B75089" w14:paraId="32C44A90" w14:textId="77777777" w:rsidTr="003B5288">
        <w:trPr>
          <w:trHeight w:val="591"/>
        </w:trPr>
        <w:tc>
          <w:tcPr>
            <w:tcW w:w="7225" w:type="dxa"/>
          </w:tcPr>
          <w:p w14:paraId="12F95D56" w14:textId="77777777" w:rsidR="00AE1B9D" w:rsidRDefault="009E22D0" w:rsidP="00AE1B9D">
            <w:pPr>
              <w:spacing w:line="240" w:lineRule="auto"/>
              <w:rPr>
                <w:rFonts w:ascii="Arial" w:hAnsi="Arial" w:cs="Arial"/>
                <w:b/>
                <w:sz w:val="20"/>
                <w:szCs w:val="20"/>
              </w:rPr>
            </w:pPr>
            <w:r w:rsidRPr="00B75089">
              <w:rPr>
                <w:rFonts w:ascii="Arial" w:hAnsi="Arial" w:cs="Arial"/>
                <w:b/>
                <w:sz w:val="20"/>
                <w:szCs w:val="20"/>
              </w:rPr>
              <w:lastRenderedPageBreak/>
              <w:t>Risk</w:t>
            </w:r>
          </w:p>
          <w:p w14:paraId="37A32729" w14:textId="77777777" w:rsidR="00A36703" w:rsidRPr="004E232A" w:rsidRDefault="00A36703" w:rsidP="00A36703">
            <w:pPr>
              <w:pStyle w:val="ListParagraph"/>
              <w:numPr>
                <w:ilvl w:val="0"/>
                <w:numId w:val="21"/>
              </w:numPr>
              <w:spacing w:before="0" w:beforeAutospacing="0" w:after="0" w:afterAutospacing="0"/>
              <w:rPr>
                <w:rStyle w:val="normaltextrun"/>
                <w:rFonts w:ascii="Arial" w:hAnsi="Arial" w:cs="Arial"/>
                <w:sz w:val="20"/>
                <w:szCs w:val="20"/>
              </w:rPr>
            </w:pPr>
            <w:r w:rsidRPr="004E232A">
              <w:rPr>
                <w:rStyle w:val="normaltextrun"/>
                <w:rFonts w:ascii="Arial" w:hAnsi="Arial" w:cs="Arial"/>
                <w:sz w:val="20"/>
                <w:szCs w:val="20"/>
              </w:rPr>
              <w:t xml:space="preserve">Support the Head of Culture and Engagement with developing, implementing and maintaining the Culture and Engagement risk and control framework.  </w:t>
            </w:r>
          </w:p>
          <w:p w14:paraId="092230DB" w14:textId="1E14D3B4" w:rsidR="00A36703" w:rsidRPr="004E232A" w:rsidRDefault="00A36703" w:rsidP="00A36703">
            <w:pPr>
              <w:pStyle w:val="ListParagraph"/>
              <w:numPr>
                <w:ilvl w:val="0"/>
                <w:numId w:val="21"/>
              </w:numPr>
              <w:spacing w:before="0" w:beforeAutospacing="0" w:after="0" w:afterAutospacing="0"/>
              <w:rPr>
                <w:rStyle w:val="normaltextrun"/>
                <w:rFonts w:ascii="Arial" w:hAnsi="Arial" w:cs="Arial"/>
                <w:sz w:val="20"/>
                <w:szCs w:val="20"/>
              </w:rPr>
            </w:pPr>
            <w:r w:rsidRPr="004E232A">
              <w:rPr>
                <w:rStyle w:val="normaltextrun"/>
                <w:rFonts w:ascii="Arial" w:hAnsi="Arial" w:cs="Arial"/>
                <w:sz w:val="20"/>
                <w:szCs w:val="20"/>
              </w:rPr>
              <w:t>Ensure strategic learning and change risks are identified, mitigating actions are put in place and risks regularly reviewed to identify further opportunities for improvement.</w:t>
            </w:r>
          </w:p>
          <w:p w14:paraId="7FB8F6AE" w14:textId="41D2C58E" w:rsidR="00A36703" w:rsidRPr="004E232A" w:rsidRDefault="00A36703" w:rsidP="00A36703">
            <w:pPr>
              <w:pStyle w:val="ListParagraph"/>
              <w:numPr>
                <w:ilvl w:val="0"/>
                <w:numId w:val="21"/>
              </w:numPr>
              <w:spacing w:before="0" w:beforeAutospacing="0" w:after="0" w:afterAutospacing="0"/>
              <w:rPr>
                <w:rFonts w:ascii="Arial" w:hAnsi="Arial" w:cs="Arial"/>
                <w:sz w:val="20"/>
                <w:szCs w:val="20"/>
              </w:rPr>
            </w:pPr>
            <w:r w:rsidRPr="004E232A">
              <w:rPr>
                <w:rFonts w:ascii="Arial" w:hAnsi="Arial" w:cs="Arial"/>
                <w:sz w:val="20"/>
                <w:szCs w:val="20"/>
              </w:rPr>
              <w:t>Ensure MPS learning policy framework complies with regulatory requirements and is regularly updated</w:t>
            </w:r>
          </w:p>
          <w:p w14:paraId="5BF5864B" w14:textId="2BC3F416" w:rsidR="00760112" w:rsidRPr="004E232A" w:rsidRDefault="00760112" w:rsidP="00A36703">
            <w:pPr>
              <w:pStyle w:val="ListParagraph"/>
              <w:numPr>
                <w:ilvl w:val="0"/>
                <w:numId w:val="21"/>
              </w:numPr>
              <w:spacing w:after="0"/>
              <w:jc w:val="both"/>
              <w:rPr>
                <w:rFonts w:ascii="Arial" w:hAnsi="Arial" w:cs="Arial"/>
                <w:sz w:val="20"/>
                <w:szCs w:val="20"/>
              </w:rPr>
            </w:pPr>
            <w:r w:rsidRPr="004E232A">
              <w:rPr>
                <w:rFonts w:ascii="Arial" w:hAnsi="Arial" w:cs="Arial"/>
                <w:sz w:val="20"/>
                <w:szCs w:val="20"/>
              </w:rPr>
              <w:t xml:space="preserve">Lead the team to create an environment where they recognise the importance of risk identification, management and escalation routes </w:t>
            </w:r>
          </w:p>
          <w:p w14:paraId="525E28AB" w14:textId="75D24FEE" w:rsidR="00CB68E0" w:rsidRPr="004E232A" w:rsidRDefault="00CB68E0" w:rsidP="00A36703">
            <w:pPr>
              <w:pStyle w:val="ListParagraph"/>
              <w:numPr>
                <w:ilvl w:val="0"/>
                <w:numId w:val="21"/>
              </w:numPr>
              <w:jc w:val="both"/>
              <w:rPr>
                <w:rFonts w:ascii="Arial" w:hAnsi="Arial" w:cs="Arial"/>
                <w:sz w:val="20"/>
                <w:szCs w:val="20"/>
              </w:rPr>
            </w:pPr>
            <w:r w:rsidRPr="004E232A">
              <w:rPr>
                <w:rFonts w:ascii="Arial" w:hAnsi="Arial" w:cs="Arial"/>
                <w:sz w:val="20"/>
                <w:szCs w:val="20"/>
              </w:rPr>
              <w:t xml:space="preserve">Work with the Outcome and Quantity Assurance, Governance, Risk and Compliance teams to identify learning requirements needed to mitigate risk </w:t>
            </w:r>
          </w:p>
          <w:p w14:paraId="58557C37" w14:textId="20516083" w:rsidR="00DE14E0" w:rsidRPr="00B75089" w:rsidRDefault="008C33A1" w:rsidP="00A36703">
            <w:pPr>
              <w:pStyle w:val="ListParagraph"/>
              <w:numPr>
                <w:ilvl w:val="0"/>
                <w:numId w:val="21"/>
              </w:numPr>
              <w:jc w:val="both"/>
              <w:rPr>
                <w:rFonts w:ascii="Arial" w:hAnsi="Arial" w:cs="Arial"/>
                <w:sz w:val="20"/>
                <w:szCs w:val="20"/>
              </w:rPr>
            </w:pPr>
            <w:r w:rsidRPr="004E232A">
              <w:rPr>
                <w:rFonts w:ascii="Arial" w:hAnsi="Arial" w:cs="Arial"/>
                <w:sz w:val="20"/>
                <w:szCs w:val="20"/>
              </w:rPr>
              <w:t>Complying with applicable professional ethical guidance and all relevant internal policy and procedures, including those relating to health and safety, data protection, IT security and all those contained within the staff handbook. Adheres to the business rules relevant to the role, which are subject to change from time to time.</w:t>
            </w:r>
          </w:p>
        </w:tc>
        <w:tc>
          <w:tcPr>
            <w:tcW w:w="3262" w:type="dxa"/>
          </w:tcPr>
          <w:p w14:paraId="746EFBE8" w14:textId="77777777" w:rsidR="00A36703" w:rsidRPr="00136405" w:rsidRDefault="00A36703" w:rsidP="00A36703">
            <w:pPr>
              <w:pStyle w:val="ListParagraph"/>
              <w:numPr>
                <w:ilvl w:val="0"/>
                <w:numId w:val="5"/>
              </w:numPr>
              <w:ind w:left="720"/>
              <w:rPr>
                <w:rFonts w:ascii="Arial" w:hAnsi="Arial" w:cs="Arial"/>
                <w:sz w:val="20"/>
                <w:szCs w:val="20"/>
              </w:rPr>
            </w:pPr>
            <w:r w:rsidRPr="00136405">
              <w:rPr>
                <w:rFonts w:ascii="Arial" w:hAnsi="Arial" w:cs="Arial"/>
                <w:sz w:val="20"/>
                <w:szCs w:val="20"/>
              </w:rPr>
              <w:t>Risk and control assessments</w:t>
            </w:r>
          </w:p>
          <w:p w14:paraId="60C2E997" w14:textId="77777777" w:rsidR="00A36703" w:rsidRPr="00136405" w:rsidRDefault="00A36703" w:rsidP="00A36703">
            <w:pPr>
              <w:pStyle w:val="ListParagraph"/>
              <w:numPr>
                <w:ilvl w:val="0"/>
                <w:numId w:val="5"/>
              </w:numPr>
              <w:ind w:left="720"/>
              <w:rPr>
                <w:rFonts w:ascii="Arial" w:hAnsi="Arial" w:cs="Arial"/>
                <w:sz w:val="20"/>
                <w:szCs w:val="20"/>
              </w:rPr>
            </w:pPr>
            <w:r w:rsidRPr="00136405">
              <w:rPr>
                <w:rFonts w:ascii="Arial" w:hAnsi="Arial" w:cs="Arial"/>
                <w:sz w:val="20"/>
                <w:szCs w:val="20"/>
              </w:rPr>
              <w:t>Audit actions</w:t>
            </w:r>
          </w:p>
          <w:p w14:paraId="30883EDE" w14:textId="77777777" w:rsidR="00A36703" w:rsidRPr="00136405" w:rsidRDefault="00A36703" w:rsidP="00A36703">
            <w:pPr>
              <w:pStyle w:val="ListParagraph"/>
              <w:numPr>
                <w:ilvl w:val="0"/>
                <w:numId w:val="5"/>
              </w:numPr>
              <w:ind w:left="720"/>
              <w:rPr>
                <w:rFonts w:ascii="Arial" w:hAnsi="Arial" w:cs="Arial"/>
                <w:sz w:val="20"/>
                <w:szCs w:val="20"/>
              </w:rPr>
            </w:pPr>
            <w:r w:rsidRPr="00136405">
              <w:rPr>
                <w:rFonts w:ascii="Arial" w:hAnsi="Arial" w:cs="Arial"/>
                <w:sz w:val="20"/>
                <w:szCs w:val="20"/>
              </w:rPr>
              <w:t>Reputational risk minimised</w:t>
            </w:r>
          </w:p>
          <w:p w14:paraId="75E08B89" w14:textId="47A58668" w:rsidR="00A36703" w:rsidRDefault="00A36703" w:rsidP="00A36703">
            <w:pPr>
              <w:pStyle w:val="ListParagraph"/>
              <w:numPr>
                <w:ilvl w:val="0"/>
                <w:numId w:val="5"/>
              </w:numPr>
              <w:ind w:left="720"/>
              <w:rPr>
                <w:rFonts w:ascii="Arial" w:hAnsi="Arial" w:cs="Arial"/>
                <w:sz w:val="20"/>
                <w:szCs w:val="20"/>
              </w:rPr>
            </w:pPr>
            <w:r w:rsidRPr="00136405">
              <w:rPr>
                <w:rFonts w:ascii="Arial" w:hAnsi="Arial" w:cs="Arial"/>
                <w:sz w:val="20"/>
                <w:szCs w:val="20"/>
              </w:rPr>
              <w:t xml:space="preserve">Evidence of </w:t>
            </w:r>
            <w:r>
              <w:rPr>
                <w:rFonts w:ascii="Arial" w:hAnsi="Arial" w:cs="Arial"/>
                <w:sz w:val="20"/>
                <w:szCs w:val="20"/>
              </w:rPr>
              <w:t xml:space="preserve">learning </w:t>
            </w:r>
            <w:r w:rsidRPr="00136405">
              <w:rPr>
                <w:rFonts w:ascii="Arial" w:hAnsi="Arial" w:cs="Arial"/>
                <w:sz w:val="20"/>
                <w:szCs w:val="20"/>
              </w:rPr>
              <w:t>considerations in decisions affecting people</w:t>
            </w:r>
          </w:p>
          <w:p w14:paraId="1DA5F99D" w14:textId="0FA6CE85" w:rsidR="00A36703" w:rsidRPr="00136405" w:rsidRDefault="00A36703" w:rsidP="00A36703">
            <w:pPr>
              <w:pStyle w:val="ListParagraph"/>
              <w:numPr>
                <w:ilvl w:val="0"/>
                <w:numId w:val="5"/>
              </w:numPr>
              <w:ind w:left="720"/>
              <w:rPr>
                <w:rFonts w:ascii="Arial" w:hAnsi="Arial" w:cs="Arial"/>
                <w:sz w:val="20"/>
                <w:szCs w:val="20"/>
              </w:rPr>
            </w:pPr>
            <w:r>
              <w:rPr>
                <w:rFonts w:ascii="Arial" w:hAnsi="Arial" w:cs="Arial"/>
                <w:sz w:val="20"/>
                <w:szCs w:val="20"/>
              </w:rPr>
              <w:t>Maintain risk register</w:t>
            </w:r>
          </w:p>
          <w:p w14:paraId="1B5FA5F2" w14:textId="77777777" w:rsidR="00A36703" w:rsidRPr="00A36703" w:rsidRDefault="00A36703" w:rsidP="009E2150">
            <w:pPr>
              <w:pStyle w:val="ListParagraph"/>
              <w:numPr>
                <w:ilvl w:val="0"/>
                <w:numId w:val="5"/>
              </w:numPr>
              <w:rPr>
                <w:rFonts w:ascii="Arial" w:hAnsi="Arial" w:cs="Arial"/>
                <w:sz w:val="20"/>
                <w:szCs w:val="20"/>
              </w:rPr>
            </w:pPr>
          </w:p>
          <w:p w14:paraId="7A27EB94" w14:textId="77777777" w:rsidR="00A36703" w:rsidRPr="00A36703" w:rsidRDefault="00A36703" w:rsidP="009E2150">
            <w:pPr>
              <w:pStyle w:val="ListParagraph"/>
              <w:numPr>
                <w:ilvl w:val="0"/>
                <w:numId w:val="5"/>
              </w:numPr>
              <w:rPr>
                <w:rFonts w:ascii="Arial" w:hAnsi="Arial" w:cs="Arial"/>
                <w:sz w:val="20"/>
                <w:szCs w:val="20"/>
              </w:rPr>
            </w:pPr>
          </w:p>
          <w:p w14:paraId="6513A822" w14:textId="77777777" w:rsidR="00A36703" w:rsidRPr="00A36703" w:rsidRDefault="00A36703" w:rsidP="009E2150">
            <w:pPr>
              <w:pStyle w:val="ListParagraph"/>
              <w:numPr>
                <w:ilvl w:val="0"/>
                <w:numId w:val="5"/>
              </w:numPr>
              <w:rPr>
                <w:rFonts w:ascii="Arial" w:hAnsi="Arial" w:cs="Arial"/>
                <w:sz w:val="20"/>
                <w:szCs w:val="20"/>
              </w:rPr>
            </w:pPr>
          </w:p>
          <w:p w14:paraId="5609ACC9" w14:textId="77777777" w:rsidR="00A36703" w:rsidRPr="00A36703" w:rsidRDefault="00A36703" w:rsidP="009E2150">
            <w:pPr>
              <w:pStyle w:val="ListParagraph"/>
              <w:numPr>
                <w:ilvl w:val="0"/>
                <w:numId w:val="5"/>
              </w:numPr>
              <w:rPr>
                <w:rFonts w:ascii="Arial" w:hAnsi="Arial" w:cs="Arial"/>
                <w:sz w:val="20"/>
                <w:szCs w:val="20"/>
              </w:rPr>
            </w:pPr>
          </w:p>
          <w:p w14:paraId="61617FC1" w14:textId="77777777" w:rsidR="00A36703" w:rsidRPr="00A36703" w:rsidRDefault="00A36703" w:rsidP="009E2150">
            <w:pPr>
              <w:pStyle w:val="ListParagraph"/>
              <w:numPr>
                <w:ilvl w:val="0"/>
                <w:numId w:val="5"/>
              </w:numPr>
              <w:rPr>
                <w:rFonts w:ascii="Arial" w:hAnsi="Arial" w:cs="Arial"/>
                <w:sz w:val="20"/>
                <w:szCs w:val="20"/>
              </w:rPr>
            </w:pPr>
          </w:p>
          <w:p w14:paraId="4F5CB623" w14:textId="77777777" w:rsidR="009E2150" w:rsidRPr="00B75089" w:rsidRDefault="009E2150" w:rsidP="00A36703">
            <w:pPr>
              <w:pStyle w:val="ListParagraph"/>
              <w:numPr>
                <w:ilvl w:val="0"/>
                <w:numId w:val="5"/>
              </w:numPr>
              <w:spacing w:before="0" w:beforeAutospacing="0" w:after="0" w:afterAutospacing="0"/>
              <w:rPr>
                <w:rFonts w:ascii="Arial" w:hAnsi="Arial" w:cs="Arial"/>
                <w:sz w:val="20"/>
                <w:szCs w:val="20"/>
              </w:rPr>
            </w:pPr>
          </w:p>
        </w:tc>
      </w:tr>
    </w:tbl>
    <w:p w14:paraId="2F6D34BB" w14:textId="77777777" w:rsidR="00FB4711" w:rsidRPr="00B75089"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56F89A26" w14:textId="77777777" w:rsidTr="00FF16B8">
        <w:trPr>
          <w:trHeight w:val="456"/>
        </w:trPr>
        <w:tc>
          <w:tcPr>
            <w:tcW w:w="10490" w:type="dxa"/>
            <w:shd w:val="clear" w:color="auto" w:fill="D9D9D9" w:themeFill="background1" w:themeFillShade="D9"/>
          </w:tcPr>
          <w:p w14:paraId="0B8CA9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E42E283"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05BDC705" w14:textId="77777777" w:rsidTr="00FF16B8">
        <w:trPr>
          <w:trHeight w:val="693"/>
        </w:trPr>
        <w:tc>
          <w:tcPr>
            <w:tcW w:w="10490" w:type="dxa"/>
          </w:tcPr>
          <w:p w14:paraId="0B468969" w14:textId="60DEB603" w:rsidR="008107F1" w:rsidRPr="00AA69C6" w:rsidRDefault="008107F1" w:rsidP="008107F1">
            <w:pPr>
              <w:pStyle w:val="ListParagraph"/>
              <w:numPr>
                <w:ilvl w:val="0"/>
                <w:numId w:val="29"/>
              </w:numPr>
              <w:spacing w:after="0"/>
              <w:jc w:val="both"/>
              <w:rPr>
                <w:rFonts w:ascii="Arial" w:hAnsi="Arial" w:cs="Arial"/>
                <w:sz w:val="20"/>
                <w:szCs w:val="20"/>
              </w:rPr>
            </w:pPr>
            <w:r w:rsidRPr="00AA69C6">
              <w:rPr>
                <w:rFonts w:ascii="Arial" w:hAnsi="Arial" w:cs="Arial"/>
                <w:sz w:val="20"/>
                <w:szCs w:val="20"/>
              </w:rPr>
              <w:t xml:space="preserve">Work with the Head of Culture and Engagement to design </w:t>
            </w:r>
            <w:r>
              <w:rPr>
                <w:rFonts w:ascii="Arial" w:hAnsi="Arial" w:cs="Arial"/>
                <w:sz w:val="20"/>
                <w:szCs w:val="20"/>
              </w:rPr>
              <w:t xml:space="preserve">the global learning plan which ensures MPS has the right capability to deliver strategic priorities and be a </w:t>
            </w:r>
            <w:r w:rsidRPr="00AA69C6">
              <w:rPr>
                <w:rFonts w:ascii="Arial" w:hAnsi="Arial" w:cs="Arial"/>
                <w:sz w:val="20"/>
                <w:szCs w:val="20"/>
              </w:rPr>
              <w:t>high performing successful organisation.</w:t>
            </w:r>
          </w:p>
          <w:p w14:paraId="4D7F76DD" w14:textId="2C95E5EE" w:rsidR="008107F1" w:rsidRDefault="008107F1" w:rsidP="008107F1">
            <w:pPr>
              <w:pStyle w:val="ListParagraph"/>
              <w:numPr>
                <w:ilvl w:val="0"/>
                <w:numId w:val="29"/>
              </w:numPr>
              <w:spacing w:after="0"/>
              <w:jc w:val="both"/>
              <w:rPr>
                <w:rFonts w:ascii="Arial" w:hAnsi="Arial" w:cs="Arial"/>
                <w:sz w:val="20"/>
                <w:szCs w:val="20"/>
              </w:rPr>
            </w:pPr>
            <w:r w:rsidRPr="00AA69C6">
              <w:rPr>
                <w:rFonts w:ascii="Arial" w:hAnsi="Arial" w:cs="Arial"/>
                <w:sz w:val="20"/>
                <w:szCs w:val="20"/>
              </w:rPr>
              <w:t>Lead</w:t>
            </w:r>
            <w:r>
              <w:rPr>
                <w:rFonts w:ascii="Arial" w:hAnsi="Arial" w:cs="Arial"/>
                <w:sz w:val="20"/>
                <w:szCs w:val="20"/>
              </w:rPr>
              <w:t xml:space="preserve"> the identification and delivery of learning and change capability priorities, to time and budget</w:t>
            </w:r>
            <w:r w:rsidRPr="00AA69C6">
              <w:rPr>
                <w:rFonts w:ascii="Arial" w:hAnsi="Arial" w:cs="Arial"/>
                <w:sz w:val="20"/>
                <w:szCs w:val="20"/>
              </w:rPr>
              <w:t xml:space="preserve"> </w:t>
            </w:r>
          </w:p>
          <w:p w14:paraId="503A77CA" w14:textId="1EFBFAE4" w:rsidR="008107F1" w:rsidRPr="00AA69C6" w:rsidRDefault="008107F1" w:rsidP="008107F1">
            <w:pPr>
              <w:pStyle w:val="ListParagraph"/>
              <w:numPr>
                <w:ilvl w:val="0"/>
                <w:numId w:val="29"/>
              </w:numPr>
              <w:rPr>
                <w:rFonts w:ascii="Arial" w:hAnsi="Arial" w:cs="Arial"/>
                <w:sz w:val="20"/>
                <w:szCs w:val="20"/>
              </w:rPr>
            </w:pPr>
            <w:r>
              <w:rPr>
                <w:rFonts w:ascii="Arial" w:hAnsi="Arial" w:cs="Arial"/>
                <w:sz w:val="20"/>
                <w:szCs w:val="20"/>
              </w:rPr>
              <w:t>B</w:t>
            </w:r>
            <w:r w:rsidRPr="00AA69C6">
              <w:rPr>
                <w:rFonts w:ascii="Arial" w:hAnsi="Arial" w:cs="Arial"/>
                <w:sz w:val="20"/>
                <w:szCs w:val="20"/>
              </w:rPr>
              <w:t xml:space="preserve">e the subject matter expert on </w:t>
            </w:r>
            <w:r>
              <w:rPr>
                <w:rFonts w:ascii="Arial" w:hAnsi="Arial" w:cs="Arial"/>
                <w:sz w:val="20"/>
                <w:szCs w:val="20"/>
              </w:rPr>
              <w:t xml:space="preserve">learning, early careers and apprenticeships </w:t>
            </w:r>
            <w:r w:rsidRPr="00AA69C6">
              <w:rPr>
                <w:rFonts w:ascii="Arial" w:hAnsi="Arial" w:cs="Arial"/>
                <w:sz w:val="20"/>
                <w:szCs w:val="20"/>
              </w:rPr>
              <w:t xml:space="preserve">for MPS, </w:t>
            </w:r>
            <w:r>
              <w:rPr>
                <w:rFonts w:ascii="Arial" w:hAnsi="Arial" w:cs="Arial"/>
                <w:sz w:val="20"/>
                <w:szCs w:val="20"/>
              </w:rPr>
              <w:t>working collaboratively with People Business Partners on learning priorities</w:t>
            </w:r>
            <w:r w:rsidR="005A573E">
              <w:rPr>
                <w:rFonts w:ascii="Arial" w:hAnsi="Arial" w:cs="Arial"/>
                <w:sz w:val="20"/>
                <w:szCs w:val="20"/>
              </w:rPr>
              <w:t xml:space="preserve"> and the Performance and Leadership Partner on leadership development priorities.</w:t>
            </w:r>
          </w:p>
          <w:p w14:paraId="6E1256D9" w14:textId="77777777" w:rsidR="008107F1" w:rsidRPr="00AA69C6" w:rsidRDefault="008107F1" w:rsidP="008107F1">
            <w:pPr>
              <w:pStyle w:val="ListParagraph"/>
              <w:numPr>
                <w:ilvl w:val="0"/>
                <w:numId w:val="29"/>
              </w:numPr>
              <w:rPr>
                <w:rFonts w:ascii="Arial" w:hAnsi="Arial" w:cs="Arial"/>
                <w:sz w:val="20"/>
                <w:szCs w:val="20"/>
              </w:rPr>
            </w:pPr>
            <w:r w:rsidRPr="00AA69C6">
              <w:rPr>
                <w:rFonts w:ascii="Arial" w:hAnsi="Arial" w:cs="Arial"/>
                <w:sz w:val="20"/>
                <w:szCs w:val="20"/>
              </w:rPr>
              <w:t>Deputise for the Head of Culture and Engagement as required.</w:t>
            </w:r>
          </w:p>
          <w:p w14:paraId="10E30B73" w14:textId="509AB433" w:rsidR="004E232A" w:rsidRDefault="008107F1" w:rsidP="008107F1">
            <w:pPr>
              <w:pStyle w:val="ListParagraph"/>
              <w:numPr>
                <w:ilvl w:val="0"/>
                <w:numId w:val="29"/>
              </w:numPr>
              <w:spacing w:after="0"/>
              <w:rPr>
                <w:rFonts w:ascii="Arial" w:hAnsi="Arial" w:cs="Arial"/>
                <w:sz w:val="20"/>
                <w:szCs w:val="20"/>
              </w:rPr>
            </w:pPr>
            <w:r w:rsidRPr="00AA69C6">
              <w:rPr>
                <w:rFonts w:ascii="Arial" w:hAnsi="Arial" w:cs="Arial"/>
                <w:sz w:val="20"/>
                <w:szCs w:val="20"/>
              </w:rPr>
              <w:t>Undertake other duties that may be required from time to time.</w:t>
            </w:r>
          </w:p>
          <w:p w14:paraId="6BBA255A" w14:textId="1B054249" w:rsidR="006D14F5" w:rsidRPr="005A573E" w:rsidRDefault="00D103F6" w:rsidP="005A573E">
            <w:pPr>
              <w:pStyle w:val="ListParagraph"/>
              <w:numPr>
                <w:ilvl w:val="0"/>
                <w:numId w:val="29"/>
              </w:numPr>
              <w:spacing w:after="0"/>
              <w:rPr>
                <w:rFonts w:ascii="Arial" w:hAnsi="Arial" w:cs="Arial"/>
                <w:sz w:val="20"/>
                <w:szCs w:val="20"/>
              </w:rPr>
            </w:pPr>
            <w:r w:rsidRPr="005A573E">
              <w:rPr>
                <w:rFonts w:ascii="Arial" w:hAnsi="Arial" w:cs="Arial"/>
                <w:sz w:val="20"/>
                <w:szCs w:val="20"/>
              </w:rPr>
              <w:t>Maintain the MPS Academy Learning Experience Platform</w:t>
            </w:r>
          </w:p>
          <w:p w14:paraId="039EFF88" w14:textId="43D4BFE4" w:rsidR="009E22D0" w:rsidRPr="00B75089" w:rsidRDefault="009E22D0" w:rsidP="008107F1">
            <w:pPr>
              <w:pStyle w:val="ListParagraph"/>
              <w:numPr>
                <w:ilvl w:val="0"/>
                <w:numId w:val="5"/>
              </w:numPr>
              <w:spacing w:before="0" w:beforeAutospacing="0" w:after="0" w:afterAutospacing="0"/>
              <w:jc w:val="both"/>
              <w:rPr>
                <w:rFonts w:ascii="Arial" w:hAnsi="Arial" w:cs="Arial"/>
                <w:sz w:val="20"/>
                <w:szCs w:val="20"/>
              </w:rPr>
            </w:pPr>
          </w:p>
        </w:tc>
      </w:tr>
    </w:tbl>
    <w:p w14:paraId="5C88D0A6" w14:textId="77777777" w:rsidR="009E22D0" w:rsidRPr="00B75089" w:rsidRDefault="009E22D0"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7D5D4CBD" w14:textId="77777777" w:rsidTr="008C33A1">
        <w:trPr>
          <w:trHeight w:val="456"/>
        </w:trPr>
        <w:tc>
          <w:tcPr>
            <w:tcW w:w="10490" w:type="dxa"/>
            <w:shd w:val="clear" w:color="auto" w:fill="D9D9D9" w:themeFill="background1" w:themeFillShade="D9"/>
          </w:tcPr>
          <w:p w14:paraId="07B9553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C07ABF8"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29E6BD40" w14:textId="77777777" w:rsidTr="008C33A1">
        <w:trPr>
          <w:trHeight w:val="693"/>
        </w:trPr>
        <w:tc>
          <w:tcPr>
            <w:tcW w:w="10490" w:type="dxa"/>
          </w:tcPr>
          <w:p w14:paraId="7F55F467" w14:textId="5782659F" w:rsidR="005542D1" w:rsidRPr="00140CF9" w:rsidRDefault="00CB68E0" w:rsidP="00B75089">
            <w:pPr>
              <w:pStyle w:val="ListParagraph"/>
              <w:numPr>
                <w:ilvl w:val="0"/>
                <w:numId w:val="12"/>
              </w:numPr>
              <w:spacing w:before="0" w:after="0"/>
              <w:rPr>
                <w:rFonts w:ascii="Arial" w:hAnsi="Arial" w:cs="Arial"/>
                <w:sz w:val="20"/>
                <w:szCs w:val="20"/>
              </w:rPr>
            </w:pPr>
            <w:r>
              <w:rPr>
                <w:rFonts w:ascii="Arial" w:hAnsi="Arial" w:cs="Arial"/>
                <w:sz w:val="20"/>
                <w:szCs w:val="20"/>
              </w:rPr>
              <w:t>Responsible for the development, implementation and on-going leadership of the organisations learning standards</w:t>
            </w:r>
          </w:p>
          <w:p w14:paraId="1F8E1C77" w14:textId="77777777" w:rsidR="005542D1" w:rsidRPr="00B75089" w:rsidRDefault="005542D1" w:rsidP="006D14F5">
            <w:pPr>
              <w:pStyle w:val="ListParagraph"/>
              <w:spacing w:before="0" w:beforeAutospacing="0" w:after="0" w:afterAutospacing="0"/>
              <w:ind w:left="357"/>
              <w:rPr>
                <w:rFonts w:ascii="Arial" w:hAnsi="Arial" w:cs="Arial"/>
                <w:sz w:val="20"/>
                <w:szCs w:val="20"/>
              </w:rPr>
            </w:pPr>
          </w:p>
        </w:tc>
      </w:tr>
    </w:tbl>
    <w:p w14:paraId="13F706B0" w14:textId="77777777" w:rsidR="005542D1" w:rsidRPr="00B75089" w:rsidRDefault="005542D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23744F88" w14:textId="77777777" w:rsidTr="00FF16B8">
        <w:trPr>
          <w:trHeight w:val="310"/>
        </w:trPr>
        <w:tc>
          <w:tcPr>
            <w:tcW w:w="6008" w:type="dxa"/>
            <w:shd w:val="clear" w:color="auto" w:fill="D9D9D9" w:themeFill="background1" w:themeFillShade="D9"/>
          </w:tcPr>
          <w:p w14:paraId="06C83787"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06E240" w14:textId="5C41FABC"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 xml:space="preserve">Leadership </w:t>
            </w:r>
            <w:r w:rsidR="00172D7D">
              <w:rPr>
                <w:rFonts w:ascii="Arial" w:hAnsi="Arial" w:cs="Arial"/>
                <w:b/>
                <w:sz w:val="20"/>
                <w:szCs w:val="20"/>
              </w:rPr>
              <w:t xml:space="preserve">Behaviours </w:t>
            </w:r>
          </w:p>
        </w:tc>
        <w:tc>
          <w:tcPr>
            <w:tcW w:w="4482" w:type="dxa"/>
            <w:shd w:val="clear" w:color="auto" w:fill="D9D9D9" w:themeFill="background1" w:themeFillShade="D9"/>
          </w:tcPr>
          <w:p w14:paraId="05229189"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A35F7E8" w14:textId="77777777" w:rsidR="0056188D" w:rsidRPr="009E2150"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2F781741" w14:textId="77777777" w:rsidTr="00FF16B8">
        <w:trPr>
          <w:trHeight w:val="211"/>
        </w:trPr>
        <w:tc>
          <w:tcPr>
            <w:tcW w:w="6008" w:type="dxa"/>
          </w:tcPr>
          <w:p w14:paraId="401BDC7D" w14:textId="355B976D" w:rsidR="0056188D" w:rsidRPr="00B75089" w:rsidRDefault="00172D7D" w:rsidP="00B75089">
            <w:pPr>
              <w:spacing w:after="0" w:line="240" w:lineRule="auto"/>
              <w:rPr>
                <w:rFonts w:ascii="Arial" w:hAnsi="Arial" w:cs="Arial"/>
                <w:sz w:val="20"/>
                <w:szCs w:val="20"/>
              </w:rPr>
            </w:pPr>
            <w:r>
              <w:rPr>
                <w:rFonts w:ascii="Arial" w:hAnsi="Arial" w:cs="Arial"/>
                <w:sz w:val="20"/>
                <w:szCs w:val="20"/>
              </w:rPr>
              <w:t>To be added once agreed</w:t>
            </w:r>
          </w:p>
        </w:tc>
        <w:tc>
          <w:tcPr>
            <w:tcW w:w="4482" w:type="dxa"/>
          </w:tcPr>
          <w:p w14:paraId="07E67736" w14:textId="6A3CED0A" w:rsidR="0056188D" w:rsidRPr="00B75089" w:rsidRDefault="0056188D" w:rsidP="00B75089">
            <w:pPr>
              <w:spacing w:after="0" w:line="240" w:lineRule="auto"/>
              <w:rPr>
                <w:rFonts w:ascii="Arial" w:hAnsi="Arial" w:cs="Arial"/>
                <w:sz w:val="20"/>
                <w:szCs w:val="20"/>
              </w:rPr>
            </w:pPr>
          </w:p>
        </w:tc>
      </w:tr>
      <w:tr w:rsidR="004D18E8" w:rsidRPr="00B75089" w14:paraId="2153D881" w14:textId="77777777" w:rsidTr="00FF16B8">
        <w:trPr>
          <w:trHeight w:val="211"/>
        </w:trPr>
        <w:tc>
          <w:tcPr>
            <w:tcW w:w="6008" w:type="dxa"/>
          </w:tcPr>
          <w:p w14:paraId="2D20DAC7" w14:textId="533D34DB" w:rsidR="004D18E8" w:rsidRPr="00B75089" w:rsidRDefault="004D18E8" w:rsidP="00B75089">
            <w:pPr>
              <w:spacing w:after="0" w:line="240" w:lineRule="auto"/>
              <w:rPr>
                <w:rFonts w:ascii="Arial" w:hAnsi="Arial" w:cs="Arial"/>
                <w:sz w:val="20"/>
                <w:szCs w:val="20"/>
              </w:rPr>
            </w:pPr>
          </w:p>
        </w:tc>
        <w:tc>
          <w:tcPr>
            <w:tcW w:w="4482" w:type="dxa"/>
          </w:tcPr>
          <w:p w14:paraId="6075C6AE" w14:textId="4B067ED9" w:rsidR="004D18E8" w:rsidRPr="00B75089" w:rsidRDefault="004D18E8" w:rsidP="00B75089">
            <w:pPr>
              <w:spacing w:after="0" w:line="240" w:lineRule="auto"/>
              <w:rPr>
                <w:rFonts w:ascii="Arial" w:hAnsi="Arial" w:cs="Arial"/>
              </w:rPr>
            </w:pPr>
          </w:p>
        </w:tc>
      </w:tr>
      <w:tr w:rsidR="004D18E8" w:rsidRPr="00B75089" w14:paraId="378703F6" w14:textId="77777777" w:rsidTr="00FF16B8">
        <w:trPr>
          <w:trHeight w:val="211"/>
        </w:trPr>
        <w:tc>
          <w:tcPr>
            <w:tcW w:w="6008" w:type="dxa"/>
          </w:tcPr>
          <w:p w14:paraId="28A597CB" w14:textId="18A6AC4F" w:rsidR="004D18E8" w:rsidRPr="00B75089" w:rsidRDefault="004D18E8" w:rsidP="00B75089">
            <w:pPr>
              <w:spacing w:after="0" w:line="240" w:lineRule="auto"/>
              <w:rPr>
                <w:rFonts w:ascii="Arial" w:hAnsi="Arial" w:cs="Arial"/>
                <w:sz w:val="20"/>
                <w:szCs w:val="20"/>
              </w:rPr>
            </w:pPr>
          </w:p>
        </w:tc>
        <w:tc>
          <w:tcPr>
            <w:tcW w:w="4482" w:type="dxa"/>
          </w:tcPr>
          <w:p w14:paraId="73BD12CC" w14:textId="6E219038" w:rsidR="004D18E8" w:rsidRPr="00B75089" w:rsidRDefault="004D18E8" w:rsidP="00B75089">
            <w:pPr>
              <w:spacing w:after="0" w:line="240" w:lineRule="auto"/>
              <w:rPr>
                <w:rFonts w:ascii="Arial" w:hAnsi="Arial" w:cs="Arial"/>
              </w:rPr>
            </w:pPr>
          </w:p>
        </w:tc>
      </w:tr>
      <w:tr w:rsidR="004D18E8" w:rsidRPr="00B75089" w14:paraId="3C8A4B0C" w14:textId="77777777" w:rsidTr="00FF16B8">
        <w:trPr>
          <w:trHeight w:val="211"/>
        </w:trPr>
        <w:tc>
          <w:tcPr>
            <w:tcW w:w="6008" w:type="dxa"/>
          </w:tcPr>
          <w:p w14:paraId="51AFC4EA" w14:textId="52390AB1" w:rsidR="004D18E8" w:rsidRPr="00B75089" w:rsidRDefault="004D18E8" w:rsidP="00B75089">
            <w:pPr>
              <w:spacing w:after="0" w:line="240" w:lineRule="auto"/>
              <w:rPr>
                <w:rFonts w:ascii="Arial" w:hAnsi="Arial" w:cs="Arial"/>
                <w:sz w:val="20"/>
                <w:szCs w:val="20"/>
              </w:rPr>
            </w:pPr>
          </w:p>
        </w:tc>
        <w:tc>
          <w:tcPr>
            <w:tcW w:w="4482" w:type="dxa"/>
          </w:tcPr>
          <w:p w14:paraId="5F2228F6" w14:textId="4D2CFED5" w:rsidR="004D18E8" w:rsidRPr="00B75089" w:rsidRDefault="004D18E8" w:rsidP="00B75089">
            <w:pPr>
              <w:spacing w:after="0" w:line="240" w:lineRule="auto"/>
              <w:rPr>
                <w:rFonts w:ascii="Arial" w:hAnsi="Arial" w:cs="Arial"/>
              </w:rPr>
            </w:pPr>
          </w:p>
        </w:tc>
      </w:tr>
      <w:tr w:rsidR="004D18E8" w:rsidRPr="00B75089" w14:paraId="240A5FAD" w14:textId="77777777" w:rsidTr="00FF16B8">
        <w:trPr>
          <w:trHeight w:val="211"/>
        </w:trPr>
        <w:tc>
          <w:tcPr>
            <w:tcW w:w="6008" w:type="dxa"/>
          </w:tcPr>
          <w:p w14:paraId="206DD17F" w14:textId="74C1CE9B" w:rsidR="004D18E8" w:rsidRPr="00B75089" w:rsidRDefault="004D18E8" w:rsidP="00B75089">
            <w:pPr>
              <w:spacing w:after="0" w:line="240" w:lineRule="auto"/>
              <w:rPr>
                <w:rFonts w:ascii="Arial" w:hAnsi="Arial" w:cs="Arial"/>
                <w:sz w:val="20"/>
                <w:szCs w:val="20"/>
              </w:rPr>
            </w:pPr>
          </w:p>
        </w:tc>
        <w:tc>
          <w:tcPr>
            <w:tcW w:w="4482" w:type="dxa"/>
          </w:tcPr>
          <w:p w14:paraId="300AA937" w14:textId="715C15EB" w:rsidR="004D18E8" w:rsidRPr="00B75089" w:rsidRDefault="004D18E8" w:rsidP="00B75089">
            <w:pPr>
              <w:spacing w:after="0" w:line="240" w:lineRule="auto"/>
              <w:rPr>
                <w:rFonts w:ascii="Arial" w:hAnsi="Arial" w:cs="Arial"/>
              </w:rPr>
            </w:pPr>
          </w:p>
        </w:tc>
      </w:tr>
      <w:tr w:rsidR="004D18E8" w:rsidRPr="00B75089" w14:paraId="7205DCD3" w14:textId="77777777" w:rsidTr="00FF16B8">
        <w:trPr>
          <w:trHeight w:val="211"/>
        </w:trPr>
        <w:tc>
          <w:tcPr>
            <w:tcW w:w="6008" w:type="dxa"/>
          </w:tcPr>
          <w:p w14:paraId="739AF8F0" w14:textId="77777777" w:rsidR="004D18E8" w:rsidRDefault="004D18E8" w:rsidP="00B75089">
            <w:pPr>
              <w:spacing w:after="0" w:line="240" w:lineRule="auto"/>
              <w:rPr>
                <w:rFonts w:ascii="Arial" w:hAnsi="Arial" w:cs="Arial"/>
                <w:sz w:val="20"/>
                <w:szCs w:val="20"/>
              </w:rPr>
            </w:pPr>
          </w:p>
          <w:p w14:paraId="3D052845" w14:textId="4909DBA6" w:rsidR="00172D7D" w:rsidRPr="00172D7D" w:rsidRDefault="00172D7D" w:rsidP="00172D7D">
            <w:pPr>
              <w:jc w:val="center"/>
              <w:rPr>
                <w:rFonts w:ascii="Arial" w:hAnsi="Arial" w:cs="Arial"/>
                <w:sz w:val="20"/>
                <w:szCs w:val="20"/>
              </w:rPr>
            </w:pPr>
          </w:p>
        </w:tc>
        <w:tc>
          <w:tcPr>
            <w:tcW w:w="4482" w:type="dxa"/>
          </w:tcPr>
          <w:p w14:paraId="09E6B04B" w14:textId="4A20026D" w:rsidR="004D18E8" w:rsidRPr="00B75089" w:rsidRDefault="004D18E8" w:rsidP="00B75089">
            <w:pPr>
              <w:spacing w:after="0" w:line="240" w:lineRule="auto"/>
              <w:rPr>
                <w:rFonts w:ascii="Arial" w:hAnsi="Arial" w:cs="Arial"/>
              </w:rPr>
            </w:pP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4423"/>
        <w:gridCol w:w="3090"/>
      </w:tblGrid>
      <w:tr w:rsidR="00FF16B8" w:rsidRPr="00B75089" w14:paraId="4665E58B" w14:textId="77777777" w:rsidTr="009E2150">
        <w:trPr>
          <w:trHeight w:val="222"/>
        </w:trPr>
        <w:tc>
          <w:tcPr>
            <w:tcW w:w="460" w:type="dxa"/>
            <w:shd w:val="clear" w:color="auto" w:fill="D9D9D9" w:themeFill="background1" w:themeFillShade="D9"/>
          </w:tcPr>
          <w:p w14:paraId="65F5719A"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141410F7"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423" w:type="dxa"/>
            <w:shd w:val="clear" w:color="auto" w:fill="D9D9D9" w:themeFill="background1" w:themeFillShade="D9"/>
          </w:tcPr>
          <w:p w14:paraId="60DB9C69"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3090" w:type="dxa"/>
            <w:shd w:val="clear" w:color="auto" w:fill="D9D9D9" w:themeFill="background1" w:themeFillShade="D9"/>
          </w:tcPr>
          <w:p w14:paraId="640C495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9E2150" w:rsidRPr="00B75089" w14:paraId="0966DBD3" w14:textId="77777777" w:rsidTr="00DD24EE">
        <w:trPr>
          <w:cantSplit/>
          <w:trHeight w:val="50"/>
        </w:trPr>
        <w:tc>
          <w:tcPr>
            <w:tcW w:w="460" w:type="dxa"/>
            <w:shd w:val="clear" w:color="auto" w:fill="D9D9D9" w:themeFill="background1" w:themeFillShade="D9"/>
            <w:textDirection w:val="btLr"/>
          </w:tcPr>
          <w:p w14:paraId="4E23F105" w14:textId="77777777" w:rsidR="009E2150" w:rsidRPr="00B75089" w:rsidRDefault="009E2150" w:rsidP="009E2150">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7F5A145F" w14:textId="61AD644F" w:rsidR="00053008" w:rsidRPr="00B54C0C" w:rsidRDefault="00053008" w:rsidP="00053008">
            <w:pPr>
              <w:pStyle w:val="ListParagraph"/>
              <w:numPr>
                <w:ilvl w:val="0"/>
                <w:numId w:val="12"/>
              </w:numPr>
              <w:spacing w:after="0"/>
              <w:rPr>
                <w:rFonts w:ascii="Arial" w:eastAsia="Calibri" w:hAnsi="Arial" w:cs="Arial"/>
                <w:bCs/>
                <w:sz w:val="20"/>
                <w:szCs w:val="20"/>
              </w:rPr>
            </w:pPr>
            <w:r w:rsidRPr="00B54C0C">
              <w:rPr>
                <w:rFonts w:ascii="Arial" w:eastAsia="Calibri" w:hAnsi="Arial" w:cs="Arial"/>
                <w:bCs/>
                <w:sz w:val="20"/>
                <w:szCs w:val="20"/>
              </w:rPr>
              <w:t xml:space="preserve">Subject matter expert in </w:t>
            </w:r>
            <w:r>
              <w:rPr>
                <w:rFonts w:ascii="Arial" w:eastAsia="Calibri" w:hAnsi="Arial" w:cs="Arial"/>
                <w:bCs/>
                <w:sz w:val="20"/>
                <w:szCs w:val="20"/>
              </w:rPr>
              <w:t>learning</w:t>
            </w:r>
            <w:r w:rsidRPr="00B54C0C">
              <w:rPr>
                <w:rFonts w:ascii="Arial" w:eastAsia="Calibri" w:hAnsi="Arial" w:cs="Arial"/>
                <w:bCs/>
                <w:sz w:val="20"/>
                <w:szCs w:val="20"/>
              </w:rPr>
              <w:t xml:space="preserve"> </w:t>
            </w:r>
          </w:p>
          <w:p w14:paraId="3DCC8C2E" w14:textId="0AA5B4D7" w:rsidR="00053008" w:rsidRDefault="00053008" w:rsidP="00053008">
            <w:pPr>
              <w:pStyle w:val="ListParagraph"/>
              <w:numPr>
                <w:ilvl w:val="0"/>
                <w:numId w:val="12"/>
              </w:numPr>
              <w:spacing w:after="0"/>
              <w:rPr>
                <w:rFonts w:ascii="Arial" w:eastAsia="Calibri" w:hAnsi="Arial" w:cs="Arial"/>
                <w:bCs/>
                <w:sz w:val="20"/>
                <w:szCs w:val="20"/>
              </w:rPr>
            </w:pPr>
            <w:r w:rsidRPr="00B54C0C">
              <w:rPr>
                <w:rFonts w:ascii="Arial" w:eastAsia="Calibri" w:hAnsi="Arial" w:cs="Arial"/>
                <w:bCs/>
                <w:sz w:val="20"/>
                <w:szCs w:val="20"/>
              </w:rPr>
              <w:t>Subject matter expert in c</w:t>
            </w:r>
            <w:r>
              <w:rPr>
                <w:rFonts w:ascii="Arial" w:eastAsia="Calibri" w:hAnsi="Arial" w:cs="Arial"/>
                <w:bCs/>
                <w:sz w:val="20"/>
                <w:szCs w:val="20"/>
              </w:rPr>
              <w:t>hange capability</w:t>
            </w:r>
          </w:p>
          <w:p w14:paraId="11F51DE6" w14:textId="28A971D0" w:rsidR="002E5898" w:rsidRDefault="002E5898" w:rsidP="00053008">
            <w:pPr>
              <w:pStyle w:val="ListParagraph"/>
              <w:numPr>
                <w:ilvl w:val="0"/>
                <w:numId w:val="12"/>
              </w:numPr>
              <w:spacing w:after="0"/>
              <w:rPr>
                <w:rFonts w:ascii="Arial" w:eastAsia="Calibri" w:hAnsi="Arial" w:cs="Arial"/>
                <w:bCs/>
                <w:sz w:val="20"/>
                <w:szCs w:val="20"/>
              </w:rPr>
            </w:pPr>
            <w:r>
              <w:rPr>
                <w:rFonts w:ascii="Arial" w:eastAsia="Calibri" w:hAnsi="Arial" w:cs="Arial"/>
                <w:bCs/>
                <w:sz w:val="20"/>
                <w:szCs w:val="20"/>
              </w:rPr>
              <w:t>Subject matter expert in early careers</w:t>
            </w:r>
          </w:p>
          <w:p w14:paraId="553DE2E3" w14:textId="17D04BC3" w:rsidR="002E5898" w:rsidRPr="00B54C0C" w:rsidRDefault="002E5898" w:rsidP="00053008">
            <w:pPr>
              <w:pStyle w:val="ListParagraph"/>
              <w:numPr>
                <w:ilvl w:val="0"/>
                <w:numId w:val="12"/>
              </w:numPr>
              <w:spacing w:after="0"/>
              <w:rPr>
                <w:rFonts w:ascii="Arial" w:eastAsia="Calibri" w:hAnsi="Arial" w:cs="Arial"/>
                <w:bCs/>
                <w:sz w:val="20"/>
                <w:szCs w:val="20"/>
              </w:rPr>
            </w:pPr>
            <w:r>
              <w:rPr>
                <w:rFonts w:ascii="Arial" w:eastAsia="Calibri" w:hAnsi="Arial" w:cs="Arial"/>
                <w:bCs/>
                <w:sz w:val="20"/>
                <w:szCs w:val="20"/>
              </w:rPr>
              <w:t>Subject matter expert in apprenticeships and apprenticeship levy</w:t>
            </w:r>
          </w:p>
          <w:p w14:paraId="6B2A8A5D" w14:textId="77777777" w:rsidR="00053008" w:rsidRDefault="00053008" w:rsidP="00053008">
            <w:pPr>
              <w:pStyle w:val="ListParagraph"/>
              <w:numPr>
                <w:ilvl w:val="0"/>
                <w:numId w:val="12"/>
              </w:numPr>
              <w:spacing w:after="0"/>
              <w:rPr>
                <w:rFonts w:ascii="Arial" w:eastAsia="Calibri" w:hAnsi="Arial" w:cs="Arial"/>
                <w:bCs/>
                <w:sz w:val="20"/>
                <w:szCs w:val="20"/>
              </w:rPr>
            </w:pPr>
            <w:r w:rsidRPr="00B54C0C">
              <w:rPr>
                <w:rFonts w:ascii="Arial" w:eastAsia="Calibri" w:hAnsi="Arial" w:cs="Arial"/>
                <w:bCs/>
                <w:sz w:val="20"/>
                <w:szCs w:val="20"/>
              </w:rPr>
              <w:t>Knowledge of industry best practice, market trends</w:t>
            </w:r>
          </w:p>
          <w:p w14:paraId="6795C028" w14:textId="2304CFB0" w:rsidR="00FB329B" w:rsidRPr="00B54C0C" w:rsidRDefault="00FB329B" w:rsidP="00053008">
            <w:pPr>
              <w:pStyle w:val="ListParagraph"/>
              <w:numPr>
                <w:ilvl w:val="0"/>
                <w:numId w:val="12"/>
              </w:numPr>
              <w:spacing w:after="0"/>
              <w:rPr>
                <w:rFonts w:ascii="Arial" w:eastAsia="Calibri" w:hAnsi="Arial" w:cs="Arial"/>
                <w:bCs/>
                <w:sz w:val="20"/>
                <w:szCs w:val="20"/>
              </w:rPr>
            </w:pPr>
            <w:r>
              <w:rPr>
                <w:rFonts w:ascii="Arial" w:eastAsia="Calibri" w:hAnsi="Arial" w:cs="Arial"/>
                <w:bCs/>
                <w:sz w:val="20"/>
                <w:szCs w:val="20"/>
              </w:rPr>
              <w:t>Awareness of DEI considerations in delivering learning outcomes</w:t>
            </w:r>
          </w:p>
          <w:p w14:paraId="5A0B00D4" w14:textId="77777777" w:rsidR="00053008" w:rsidRPr="00B54C0C" w:rsidRDefault="00053008" w:rsidP="00053008">
            <w:pPr>
              <w:pStyle w:val="ListParagraph"/>
              <w:numPr>
                <w:ilvl w:val="0"/>
                <w:numId w:val="12"/>
              </w:numPr>
              <w:spacing w:after="0"/>
              <w:rPr>
                <w:rFonts w:ascii="Arial" w:eastAsia="Calibri" w:hAnsi="Arial" w:cs="Arial"/>
                <w:b/>
                <w:sz w:val="20"/>
                <w:szCs w:val="20"/>
              </w:rPr>
            </w:pPr>
            <w:r w:rsidRPr="00B54C0C">
              <w:rPr>
                <w:rFonts w:ascii="Arial" w:eastAsia="Calibri" w:hAnsi="Arial" w:cs="Arial"/>
                <w:bCs/>
                <w:sz w:val="20"/>
                <w:szCs w:val="20"/>
              </w:rPr>
              <w:t>Building and leading high performing teams</w:t>
            </w:r>
          </w:p>
          <w:p w14:paraId="23F50399" w14:textId="6400C59C" w:rsidR="00DE14E0" w:rsidRPr="00DE14E0" w:rsidRDefault="00053008" w:rsidP="00053008">
            <w:pPr>
              <w:pStyle w:val="ListParagraph"/>
              <w:numPr>
                <w:ilvl w:val="0"/>
                <w:numId w:val="12"/>
              </w:numPr>
              <w:spacing w:after="0"/>
              <w:rPr>
                <w:rFonts w:ascii="Arial" w:eastAsia="Calibri" w:hAnsi="Arial" w:cs="Arial"/>
                <w:sz w:val="20"/>
                <w:szCs w:val="20"/>
              </w:rPr>
            </w:pPr>
            <w:r>
              <w:rPr>
                <w:rFonts w:ascii="Arial" w:hAnsi="Arial" w:cs="Arial"/>
                <w:sz w:val="20"/>
                <w:szCs w:val="20"/>
              </w:rPr>
              <w:t xml:space="preserve">Expert knowledge of </w:t>
            </w:r>
            <w:r w:rsidR="00DE14E0">
              <w:rPr>
                <w:rFonts w:ascii="Arial" w:hAnsi="Arial" w:cs="Arial"/>
                <w:sz w:val="20"/>
                <w:szCs w:val="20"/>
              </w:rPr>
              <w:t>Learning Technologies</w:t>
            </w:r>
          </w:p>
          <w:p w14:paraId="0997B823" w14:textId="7466D0A4" w:rsidR="00DE14E0" w:rsidRDefault="00DE14E0" w:rsidP="00053008">
            <w:pPr>
              <w:numPr>
                <w:ilvl w:val="0"/>
                <w:numId w:val="12"/>
              </w:numPr>
              <w:spacing w:after="120" w:line="240" w:lineRule="auto"/>
              <w:rPr>
                <w:rFonts w:ascii="Arial" w:hAnsi="Arial" w:cs="Arial"/>
                <w:sz w:val="20"/>
                <w:szCs w:val="20"/>
              </w:rPr>
            </w:pPr>
            <w:r>
              <w:rPr>
                <w:rFonts w:ascii="Arial" w:hAnsi="Arial" w:cs="Arial"/>
                <w:sz w:val="20"/>
                <w:szCs w:val="20"/>
              </w:rPr>
              <w:t>K</w:t>
            </w:r>
            <w:r w:rsidRPr="00DA79DA">
              <w:rPr>
                <w:rFonts w:ascii="Arial" w:hAnsi="Arial" w:cs="Arial"/>
                <w:sz w:val="20"/>
                <w:szCs w:val="20"/>
              </w:rPr>
              <w:t xml:space="preserve">nowledge of </w:t>
            </w:r>
            <w:r>
              <w:rPr>
                <w:rFonts w:ascii="Arial" w:hAnsi="Arial" w:cs="Arial"/>
                <w:sz w:val="20"/>
                <w:szCs w:val="20"/>
              </w:rPr>
              <w:t xml:space="preserve">contemporary Learning &amp; </w:t>
            </w:r>
            <w:r w:rsidR="00053008">
              <w:rPr>
                <w:rFonts w:ascii="Arial" w:hAnsi="Arial" w:cs="Arial"/>
                <w:sz w:val="20"/>
                <w:szCs w:val="20"/>
              </w:rPr>
              <w:t>Development Practice</w:t>
            </w:r>
          </w:p>
          <w:p w14:paraId="082E9E82" w14:textId="5ECCEC7C" w:rsidR="00053008" w:rsidRDefault="00053008" w:rsidP="00053008">
            <w:pPr>
              <w:numPr>
                <w:ilvl w:val="0"/>
                <w:numId w:val="12"/>
              </w:numPr>
              <w:spacing w:after="120" w:line="240" w:lineRule="auto"/>
              <w:rPr>
                <w:rFonts w:ascii="Arial" w:hAnsi="Arial" w:cs="Arial"/>
                <w:sz w:val="20"/>
                <w:szCs w:val="20"/>
              </w:rPr>
            </w:pPr>
            <w:r>
              <w:rPr>
                <w:rFonts w:ascii="Arial" w:hAnsi="Arial" w:cs="Arial"/>
                <w:sz w:val="20"/>
                <w:szCs w:val="20"/>
              </w:rPr>
              <w:t>Coaching experience and/or relevant qualification</w:t>
            </w:r>
          </w:p>
          <w:p w14:paraId="6D4E8D8A" w14:textId="4B4CFF3F" w:rsidR="009E2150" w:rsidRPr="00DE14E0" w:rsidRDefault="00053008" w:rsidP="00DD24EE">
            <w:pPr>
              <w:numPr>
                <w:ilvl w:val="0"/>
                <w:numId w:val="12"/>
              </w:numPr>
              <w:spacing w:after="0" w:line="240" w:lineRule="auto"/>
              <w:rPr>
                <w:rFonts w:ascii="Arial" w:hAnsi="Arial" w:cs="Arial"/>
                <w:sz w:val="20"/>
                <w:szCs w:val="20"/>
              </w:rPr>
            </w:pPr>
            <w:r w:rsidRPr="00DD24EE">
              <w:rPr>
                <w:rFonts w:ascii="Arial" w:hAnsi="Arial" w:cs="Arial"/>
                <w:sz w:val="20"/>
                <w:szCs w:val="20"/>
              </w:rPr>
              <w:t>Level 5 CIPD Learning and Development or equivalent</w:t>
            </w:r>
          </w:p>
        </w:tc>
        <w:tc>
          <w:tcPr>
            <w:tcW w:w="4423" w:type="dxa"/>
          </w:tcPr>
          <w:p w14:paraId="373FCA11" w14:textId="5EBECCC8" w:rsidR="002E5898" w:rsidRDefault="002E5898" w:rsidP="002E5898">
            <w:pPr>
              <w:pStyle w:val="ListParagraph"/>
              <w:numPr>
                <w:ilvl w:val="0"/>
                <w:numId w:val="5"/>
              </w:numPr>
              <w:spacing w:before="0" w:beforeAutospacing="0" w:after="160" w:afterAutospacing="0" w:line="259" w:lineRule="auto"/>
              <w:ind w:left="720"/>
              <w:rPr>
                <w:rFonts w:ascii="Arial" w:hAnsi="Arial" w:cs="Arial"/>
                <w:sz w:val="20"/>
                <w:szCs w:val="20"/>
              </w:rPr>
            </w:pPr>
            <w:r w:rsidRPr="00B54C0C">
              <w:rPr>
                <w:rFonts w:ascii="Arial" w:hAnsi="Arial" w:cs="Arial"/>
                <w:sz w:val="20"/>
                <w:szCs w:val="20"/>
              </w:rPr>
              <w:t xml:space="preserve">Skilled in using a wide range of people data </w:t>
            </w:r>
            <w:r w:rsidR="00F7730A">
              <w:rPr>
                <w:rFonts w:ascii="Arial" w:hAnsi="Arial" w:cs="Arial"/>
                <w:sz w:val="20"/>
                <w:szCs w:val="20"/>
              </w:rPr>
              <w:t xml:space="preserve">(internal and external) </w:t>
            </w:r>
            <w:r w:rsidRPr="00B54C0C">
              <w:rPr>
                <w:rFonts w:ascii="Arial" w:hAnsi="Arial" w:cs="Arial"/>
                <w:sz w:val="20"/>
                <w:szCs w:val="20"/>
              </w:rPr>
              <w:t>to drive decision making across the colleague life cycle to progress</w:t>
            </w:r>
            <w:r>
              <w:rPr>
                <w:rFonts w:ascii="Arial" w:hAnsi="Arial" w:cs="Arial"/>
                <w:sz w:val="20"/>
                <w:szCs w:val="20"/>
              </w:rPr>
              <w:t xml:space="preserve"> learning and change capability</w:t>
            </w:r>
            <w:r w:rsidRPr="00B54C0C">
              <w:rPr>
                <w:rFonts w:ascii="Arial" w:hAnsi="Arial" w:cs="Arial"/>
                <w:sz w:val="20"/>
                <w:szCs w:val="20"/>
              </w:rPr>
              <w:t xml:space="preserve"> outcomes</w:t>
            </w:r>
          </w:p>
          <w:p w14:paraId="239097BF" w14:textId="1A658EEC" w:rsidR="00E83F6B" w:rsidRPr="00A57F95" w:rsidRDefault="00F7730A" w:rsidP="00E83F6B">
            <w:pPr>
              <w:pStyle w:val="ListParagraph"/>
              <w:numPr>
                <w:ilvl w:val="0"/>
                <w:numId w:val="5"/>
              </w:numPr>
              <w:spacing w:before="0" w:beforeAutospacing="0" w:after="160" w:afterAutospacing="0" w:line="259" w:lineRule="auto"/>
              <w:ind w:left="720"/>
              <w:rPr>
                <w:rFonts w:ascii="Arial" w:hAnsi="Arial" w:cs="Arial"/>
                <w:sz w:val="20"/>
                <w:szCs w:val="20"/>
              </w:rPr>
            </w:pPr>
            <w:r>
              <w:rPr>
                <w:rFonts w:ascii="Arial" w:hAnsi="Arial" w:cs="Arial"/>
                <w:sz w:val="20"/>
                <w:szCs w:val="20"/>
              </w:rPr>
              <w:t xml:space="preserve">Skilled in data analysis to </w:t>
            </w:r>
            <w:r w:rsidR="00D300F3">
              <w:rPr>
                <w:rFonts w:ascii="Arial" w:hAnsi="Arial" w:cs="Arial"/>
                <w:sz w:val="20"/>
                <w:szCs w:val="20"/>
              </w:rPr>
              <w:t xml:space="preserve">drive </w:t>
            </w:r>
            <w:r w:rsidR="00E83F6B">
              <w:rPr>
                <w:rFonts w:ascii="Arial" w:hAnsi="Arial" w:cs="Arial"/>
                <w:sz w:val="20"/>
                <w:szCs w:val="20"/>
              </w:rPr>
              <w:t>decisions and outcomes</w:t>
            </w:r>
          </w:p>
          <w:p w14:paraId="2537C58B" w14:textId="77777777" w:rsidR="002E5898" w:rsidRPr="00B54C0C" w:rsidRDefault="002E5898" w:rsidP="002E5898">
            <w:pPr>
              <w:pStyle w:val="ListParagraph"/>
              <w:numPr>
                <w:ilvl w:val="0"/>
                <w:numId w:val="5"/>
              </w:numPr>
              <w:spacing w:before="0" w:beforeAutospacing="0" w:after="160" w:afterAutospacing="0" w:line="259" w:lineRule="auto"/>
              <w:ind w:left="720"/>
              <w:rPr>
                <w:rFonts w:ascii="Arial" w:hAnsi="Arial" w:cs="Arial"/>
                <w:sz w:val="20"/>
                <w:szCs w:val="20"/>
              </w:rPr>
            </w:pPr>
            <w:r w:rsidRPr="00B54C0C">
              <w:rPr>
                <w:rFonts w:ascii="Arial" w:hAnsi="Arial" w:cs="Arial"/>
                <w:sz w:val="20"/>
                <w:szCs w:val="20"/>
              </w:rPr>
              <w:t>Skilled in networking, bringing a broad external network of expert organisations and colleagues to help shape and deliver MPS activities</w:t>
            </w:r>
          </w:p>
          <w:p w14:paraId="67A23764" w14:textId="55F3D9AE" w:rsidR="002E5898" w:rsidRPr="00B54C0C" w:rsidRDefault="002E5898" w:rsidP="002E5898">
            <w:pPr>
              <w:pStyle w:val="ListParagraph"/>
              <w:numPr>
                <w:ilvl w:val="0"/>
                <w:numId w:val="5"/>
              </w:numPr>
              <w:spacing w:before="0" w:beforeAutospacing="0" w:after="160" w:afterAutospacing="0" w:line="259" w:lineRule="auto"/>
              <w:ind w:left="720"/>
              <w:rPr>
                <w:rFonts w:ascii="Arial" w:hAnsi="Arial" w:cs="Arial"/>
                <w:sz w:val="20"/>
                <w:szCs w:val="20"/>
              </w:rPr>
            </w:pPr>
            <w:r w:rsidRPr="00B54C0C">
              <w:rPr>
                <w:rFonts w:ascii="Arial" w:hAnsi="Arial" w:cs="Arial"/>
                <w:sz w:val="20"/>
                <w:szCs w:val="20"/>
              </w:rPr>
              <w:t>Strong relational skills to influence senior stakeholders, gain buy in to strateg</w:t>
            </w:r>
            <w:r>
              <w:rPr>
                <w:rFonts w:ascii="Arial" w:hAnsi="Arial" w:cs="Arial"/>
                <w:sz w:val="20"/>
                <w:szCs w:val="20"/>
              </w:rPr>
              <w:t xml:space="preserve">ic plans </w:t>
            </w:r>
            <w:r w:rsidRPr="00B54C0C">
              <w:rPr>
                <w:rFonts w:ascii="Arial" w:hAnsi="Arial" w:cs="Arial"/>
                <w:sz w:val="20"/>
                <w:szCs w:val="20"/>
              </w:rPr>
              <w:t>and</w:t>
            </w:r>
            <w:r>
              <w:rPr>
                <w:rFonts w:ascii="Arial" w:hAnsi="Arial" w:cs="Arial"/>
                <w:sz w:val="20"/>
                <w:szCs w:val="20"/>
              </w:rPr>
              <w:t xml:space="preserve"> learning programmes</w:t>
            </w:r>
          </w:p>
          <w:p w14:paraId="5533E59F" w14:textId="217E47AD" w:rsidR="002E5898" w:rsidRPr="00B54C0C" w:rsidRDefault="002E5898" w:rsidP="002E5898">
            <w:pPr>
              <w:pStyle w:val="ListParagraph"/>
              <w:numPr>
                <w:ilvl w:val="0"/>
                <w:numId w:val="5"/>
              </w:numPr>
              <w:spacing w:before="0" w:beforeAutospacing="0" w:after="160" w:afterAutospacing="0" w:line="259" w:lineRule="auto"/>
              <w:ind w:left="720"/>
              <w:rPr>
                <w:rFonts w:ascii="Arial" w:hAnsi="Arial" w:cs="Arial"/>
                <w:sz w:val="20"/>
                <w:szCs w:val="20"/>
              </w:rPr>
            </w:pPr>
            <w:r>
              <w:rPr>
                <w:rFonts w:ascii="Arial" w:hAnsi="Arial" w:cs="Arial"/>
                <w:sz w:val="20"/>
                <w:szCs w:val="20"/>
              </w:rPr>
              <w:t xml:space="preserve">Expert </w:t>
            </w:r>
            <w:r w:rsidRPr="00B54C0C">
              <w:rPr>
                <w:rFonts w:ascii="Arial" w:hAnsi="Arial" w:cs="Arial"/>
                <w:sz w:val="20"/>
                <w:szCs w:val="20"/>
              </w:rPr>
              <w:t>financial acumen to manage budgets</w:t>
            </w:r>
          </w:p>
          <w:p w14:paraId="42FCECFD" w14:textId="77777777" w:rsidR="002E5898" w:rsidRPr="00B54C0C" w:rsidRDefault="002E5898" w:rsidP="002E5898">
            <w:pPr>
              <w:pStyle w:val="ListParagraph"/>
              <w:numPr>
                <w:ilvl w:val="0"/>
                <w:numId w:val="5"/>
              </w:numPr>
              <w:spacing w:before="0" w:beforeAutospacing="0" w:after="160" w:afterAutospacing="0" w:line="259" w:lineRule="auto"/>
              <w:ind w:left="720"/>
              <w:rPr>
                <w:rFonts w:ascii="Arial" w:hAnsi="Arial" w:cs="Arial"/>
                <w:sz w:val="20"/>
                <w:szCs w:val="20"/>
              </w:rPr>
            </w:pPr>
            <w:r w:rsidRPr="00B54C0C">
              <w:rPr>
                <w:rFonts w:ascii="Arial" w:hAnsi="Arial" w:cs="Arial"/>
                <w:sz w:val="20"/>
                <w:szCs w:val="20"/>
              </w:rPr>
              <w:t>Skilled in leading others and leading projects</w:t>
            </w:r>
          </w:p>
          <w:p w14:paraId="7C1C72C9" w14:textId="77777777" w:rsidR="002E5898" w:rsidRDefault="002E5898" w:rsidP="002E5898">
            <w:pPr>
              <w:pStyle w:val="ListParagraph"/>
              <w:numPr>
                <w:ilvl w:val="0"/>
                <w:numId w:val="5"/>
              </w:numPr>
              <w:spacing w:before="0" w:beforeAutospacing="0" w:after="160" w:afterAutospacing="0" w:line="259" w:lineRule="auto"/>
              <w:ind w:left="720"/>
              <w:rPr>
                <w:rFonts w:ascii="Arial" w:hAnsi="Arial" w:cs="Arial"/>
                <w:sz w:val="20"/>
                <w:szCs w:val="20"/>
              </w:rPr>
            </w:pPr>
            <w:r w:rsidRPr="00B54C0C">
              <w:rPr>
                <w:rFonts w:ascii="Arial" w:hAnsi="Arial" w:cs="Arial"/>
                <w:sz w:val="20"/>
                <w:szCs w:val="20"/>
              </w:rPr>
              <w:t>Strong consultative and collaborative skills</w:t>
            </w:r>
          </w:p>
          <w:p w14:paraId="271E5E13" w14:textId="5A77DDB0" w:rsidR="00A97E09" w:rsidRDefault="00A97E09" w:rsidP="002E5898">
            <w:pPr>
              <w:pStyle w:val="ListParagraph"/>
              <w:numPr>
                <w:ilvl w:val="0"/>
                <w:numId w:val="5"/>
              </w:numPr>
              <w:spacing w:before="0" w:beforeAutospacing="0" w:after="160" w:afterAutospacing="0" w:line="259" w:lineRule="auto"/>
              <w:ind w:left="720"/>
              <w:rPr>
                <w:rFonts w:ascii="Arial" w:hAnsi="Arial" w:cs="Arial"/>
                <w:sz w:val="20"/>
                <w:szCs w:val="20"/>
              </w:rPr>
            </w:pPr>
            <w:r>
              <w:rPr>
                <w:rFonts w:ascii="Arial" w:hAnsi="Arial" w:cs="Arial"/>
                <w:sz w:val="20"/>
                <w:szCs w:val="20"/>
              </w:rPr>
              <w:t>Skilled in identifying and mitigating risks</w:t>
            </w:r>
          </w:p>
          <w:p w14:paraId="5FFDB8D1" w14:textId="23A81ED1" w:rsidR="00D300F3" w:rsidRDefault="00D300F3" w:rsidP="002E5898">
            <w:pPr>
              <w:pStyle w:val="ListParagraph"/>
              <w:numPr>
                <w:ilvl w:val="0"/>
                <w:numId w:val="5"/>
              </w:numPr>
              <w:spacing w:before="0" w:beforeAutospacing="0" w:after="160" w:afterAutospacing="0" w:line="259" w:lineRule="auto"/>
              <w:ind w:left="720"/>
              <w:rPr>
                <w:rFonts w:ascii="Arial" w:hAnsi="Arial" w:cs="Arial"/>
                <w:sz w:val="20"/>
                <w:szCs w:val="20"/>
              </w:rPr>
            </w:pPr>
            <w:r>
              <w:rPr>
                <w:rFonts w:ascii="Arial" w:hAnsi="Arial" w:cs="Arial"/>
                <w:sz w:val="20"/>
                <w:szCs w:val="20"/>
              </w:rPr>
              <w:t>Highly skilled in providing feedback, sharing learning and insight with People and Culture colleagues to enable continuous improvement and learning</w:t>
            </w:r>
          </w:p>
          <w:p w14:paraId="2DC98074" w14:textId="77777777" w:rsidR="009E2150" w:rsidRPr="00DD24EE" w:rsidRDefault="002E5898" w:rsidP="00DD24EE">
            <w:pPr>
              <w:pStyle w:val="ListParagraph"/>
              <w:numPr>
                <w:ilvl w:val="0"/>
                <w:numId w:val="5"/>
              </w:numPr>
              <w:spacing w:before="0" w:beforeAutospacing="0" w:after="160" w:afterAutospacing="0" w:line="259" w:lineRule="auto"/>
              <w:ind w:left="720"/>
              <w:rPr>
                <w:rFonts w:ascii="Arial" w:eastAsia="Calibri" w:hAnsi="Arial" w:cs="Arial"/>
                <w:sz w:val="20"/>
                <w:szCs w:val="20"/>
              </w:rPr>
            </w:pPr>
            <w:r>
              <w:rPr>
                <w:rFonts w:ascii="Arial" w:hAnsi="Arial" w:cs="Arial"/>
                <w:sz w:val="20"/>
                <w:szCs w:val="20"/>
              </w:rPr>
              <w:t>Able to work on own initiative with minimal supervision</w:t>
            </w:r>
          </w:p>
          <w:p w14:paraId="20542E87" w14:textId="2651B576" w:rsidR="00DD24EE" w:rsidRPr="004D0A03" w:rsidRDefault="00DD24EE" w:rsidP="00DD24EE">
            <w:pPr>
              <w:pStyle w:val="ListParagraph"/>
              <w:numPr>
                <w:ilvl w:val="0"/>
                <w:numId w:val="5"/>
              </w:numPr>
              <w:spacing w:before="0" w:beforeAutospacing="0" w:after="160" w:afterAutospacing="0" w:line="259" w:lineRule="auto"/>
              <w:ind w:left="720"/>
              <w:rPr>
                <w:rFonts w:ascii="Arial" w:eastAsia="Calibri" w:hAnsi="Arial" w:cs="Arial"/>
                <w:sz w:val="20"/>
                <w:szCs w:val="20"/>
              </w:rPr>
            </w:pPr>
            <w:r>
              <w:rPr>
                <w:rFonts w:ascii="Arial" w:eastAsia="Calibri" w:hAnsi="Arial" w:cs="Arial"/>
                <w:sz w:val="20"/>
                <w:szCs w:val="20"/>
              </w:rPr>
              <w:t>Creation of digital learning assets (e-learning, video, Podcasts etc)</w:t>
            </w:r>
          </w:p>
        </w:tc>
        <w:tc>
          <w:tcPr>
            <w:tcW w:w="3090" w:type="dxa"/>
          </w:tcPr>
          <w:p w14:paraId="21E5ACA6" w14:textId="5546E573" w:rsidR="00D35196" w:rsidRPr="00D35196" w:rsidRDefault="00D35196" w:rsidP="00D35196">
            <w:pPr>
              <w:pStyle w:val="ListParagraph"/>
              <w:numPr>
                <w:ilvl w:val="0"/>
                <w:numId w:val="31"/>
              </w:numPr>
              <w:spacing w:after="160" w:line="259" w:lineRule="auto"/>
              <w:rPr>
                <w:rFonts w:ascii="Arial" w:eastAsia="Calibri" w:hAnsi="Arial" w:cs="Arial"/>
                <w:sz w:val="20"/>
                <w:szCs w:val="20"/>
              </w:rPr>
            </w:pPr>
            <w:r w:rsidRPr="00D35196">
              <w:rPr>
                <w:rFonts w:ascii="Arial" w:eastAsia="Calibri" w:hAnsi="Arial" w:cs="Arial"/>
                <w:sz w:val="20"/>
                <w:szCs w:val="20"/>
              </w:rPr>
              <w:t xml:space="preserve">Significant experience of building learning plans and programmes </w:t>
            </w:r>
            <w:proofErr w:type="gramStart"/>
            <w:r w:rsidRPr="00D35196">
              <w:rPr>
                <w:rFonts w:ascii="Arial" w:eastAsia="Calibri" w:hAnsi="Arial" w:cs="Arial"/>
                <w:sz w:val="20"/>
                <w:szCs w:val="20"/>
              </w:rPr>
              <w:t>in order to</w:t>
            </w:r>
            <w:proofErr w:type="gramEnd"/>
            <w:r w:rsidRPr="00D35196">
              <w:rPr>
                <w:rFonts w:ascii="Arial" w:eastAsia="Calibri" w:hAnsi="Arial" w:cs="Arial"/>
                <w:sz w:val="20"/>
                <w:szCs w:val="20"/>
              </w:rPr>
              <w:t xml:space="preserve"> enable the delivery of strategic outcomes in a global organisation</w:t>
            </w:r>
          </w:p>
          <w:p w14:paraId="31D2437E" w14:textId="33F05C2A" w:rsidR="00D35196" w:rsidRDefault="00D35196" w:rsidP="00D35196">
            <w:pPr>
              <w:pStyle w:val="ListParagraph"/>
              <w:numPr>
                <w:ilvl w:val="0"/>
                <w:numId w:val="31"/>
              </w:numPr>
              <w:spacing w:after="160" w:line="259" w:lineRule="auto"/>
              <w:rPr>
                <w:rFonts w:ascii="Arial" w:eastAsia="Calibri" w:hAnsi="Arial" w:cs="Arial"/>
                <w:sz w:val="20"/>
                <w:szCs w:val="20"/>
              </w:rPr>
            </w:pPr>
            <w:r>
              <w:rPr>
                <w:rFonts w:ascii="Arial" w:eastAsia="Calibri" w:hAnsi="Arial" w:cs="Arial"/>
                <w:sz w:val="20"/>
                <w:szCs w:val="20"/>
              </w:rPr>
              <w:t>Experience of building early careers frameworks</w:t>
            </w:r>
          </w:p>
          <w:p w14:paraId="244A6A3E" w14:textId="4FA2AEF3" w:rsidR="00D35196" w:rsidRDefault="00D35196" w:rsidP="00D35196">
            <w:pPr>
              <w:pStyle w:val="ListParagraph"/>
              <w:numPr>
                <w:ilvl w:val="0"/>
                <w:numId w:val="31"/>
              </w:numPr>
              <w:spacing w:after="160" w:line="259" w:lineRule="auto"/>
              <w:rPr>
                <w:rFonts w:ascii="Arial" w:eastAsia="Calibri" w:hAnsi="Arial" w:cs="Arial"/>
                <w:sz w:val="20"/>
                <w:szCs w:val="20"/>
              </w:rPr>
            </w:pPr>
            <w:r>
              <w:rPr>
                <w:rFonts w:ascii="Arial" w:eastAsia="Calibri" w:hAnsi="Arial" w:cs="Arial"/>
                <w:sz w:val="20"/>
                <w:szCs w:val="20"/>
              </w:rPr>
              <w:t>Experience of utilising apprenticeship programmes and levy to build organisational capability</w:t>
            </w:r>
          </w:p>
          <w:p w14:paraId="41AC86A3" w14:textId="4A29BEA4" w:rsidR="00D35196" w:rsidRDefault="00D35196" w:rsidP="00D35196">
            <w:pPr>
              <w:pStyle w:val="ListParagraph"/>
              <w:numPr>
                <w:ilvl w:val="0"/>
                <w:numId w:val="31"/>
              </w:numPr>
              <w:spacing w:after="160" w:line="259" w:lineRule="auto"/>
              <w:rPr>
                <w:rFonts w:ascii="Arial" w:eastAsia="Calibri" w:hAnsi="Arial" w:cs="Arial"/>
                <w:sz w:val="20"/>
                <w:szCs w:val="20"/>
              </w:rPr>
            </w:pPr>
            <w:r>
              <w:rPr>
                <w:rFonts w:ascii="Arial" w:eastAsia="Calibri" w:hAnsi="Arial" w:cs="Arial"/>
                <w:sz w:val="20"/>
                <w:szCs w:val="20"/>
              </w:rPr>
              <w:t>Experience of building a culture of self-managed learning</w:t>
            </w:r>
          </w:p>
          <w:p w14:paraId="333FE850" w14:textId="19F0ACE7" w:rsidR="00A97E09" w:rsidRDefault="00A97E09" w:rsidP="00D35196">
            <w:pPr>
              <w:pStyle w:val="ListParagraph"/>
              <w:numPr>
                <w:ilvl w:val="0"/>
                <w:numId w:val="31"/>
              </w:numPr>
              <w:spacing w:after="160" w:line="259" w:lineRule="auto"/>
              <w:rPr>
                <w:rFonts w:ascii="Arial" w:eastAsia="Calibri" w:hAnsi="Arial" w:cs="Arial"/>
                <w:sz w:val="20"/>
                <w:szCs w:val="20"/>
              </w:rPr>
            </w:pPr>
            <w:r>
              <w:rPr>
                <w:rFonts w:ascii="Arial" w:eastAsia="Calibri" w:hAnsi="Arial" w:cs="Arial"/>
                <w:sz w:val="20"/>
                <w:szCs w:val="20"/>
              </w:rPr>
              <w:t>Proven stakeholder management experience up to Director level</w:t>
            </w:r>
          </w:p>
          <w:p w14:paraId="0EF5C62F" w14:textId="57099E0B" w:rsidR="00D35196" w:rsidRDefault="00D35196" w:rsidP="00D35196">
            <w:pPr>
              <w:pStyle w:val="ListParagraph"/>
              <w:numPr>
                <w:ilvl w:val="0"/>
                <w:numId w:val="31"/>
              </w:numPr>
              <w:spacing w:after="160" w:line="259" w:lineRule="auto"/>
              <w:rPr>
                <w:rFonts w:ascii="Arial" w:eastAsia="Calibri" w:hAnsi="Arial" w:cs="Arial"/>
                <w:sz w:val="20"/>
                <w:szCs w:val="20"/>
              </w:rPr>
            </w:pPr>
            <w:r w:rsidRPr="00D35196">
              <w:rPr>
                <w:rFonts w:ascii="Arial" w:eastAsia="Calibri" w:hAnsi="Arial" w:cs="Arial"/>
                <w:sz w:val="20"/>
                <w:szCs w:val="20"/>
              </w:rPr>
              <w:t xml:space="preserve">Extensive experience as a </w:t>
            </w:r>
            <w:r>
              <w:rPr>
                <w:rFonts w:ascii="Arial" w:eastAsia="Calibri" w:hAnsi="Arial" w:cs="Arial"/>
                <w:sz w:val="20"/>
                <w:szCs w:val="20"/>
              </w:rPr>
              <w:t>learning</w:t>
            </w:r>
            <w:r w:rsidRPr="00D35196">
              <w:rPr>
                <w:rFonts w:ascii="Arial" w:eastAsia="Calibri" w:hAnsi="Arial" w:cs="Arial"/>
                <w:sz w:val="20"/>
                <w:szCs w:val="20"/>
              </w:rPr>
              <w:t xml:space="preserve"> practitioner, demonstrating an expert level of subject matter understanding</w:t>
            </w:r>
          </w:p>
          <w:p w14:paraId="6B83519F" w14:textId="7EC9CE1B" w:rsidR="00D35196" w:rsidRDefault="00D35196" w:rsidP="00D35196">
            <w:pPr>
              <w:pStyle w:val="ListParagraph"/>
              <w:numPr>
                <w:ilvl w:val="0"/>
                <w:numId w:val="31"/>
              </w:numPr>
              <w:spacing w:after="160" w:line="259" w:lineRule="auto"/>
              <w:rPr>
                <w:rFonts w:ascii="Arial" w:eastAsia="Calibri" w:hAnsi="Arial" w:cs="Arial"/>
                <w:sz w:val="20"/>
                <w:szCs w:val="20"/>
              </w:rPr>
            </w:pPr>
            <w:r>
              <w:rPr>
                <w:rFonts w:ascii="Arial" w:eastAsia="Calibri" w:hAnsi="Arial" w:cs="Arial"/>
                <w:sz w:val="20"/>
                <w:szCs w:val="20"/>
              </w:rPr>
              <w:t>Experience of deploying a wide range of learning techniques to build capability</w:t>
            </w:r>
          </w:p>
          <w:p w14:paraId="4301795A" w14:textId="01EF623B" w:rsidR="00DA7858" w:rsidRDefault="00DA7858" w:rsidP="00D35196">
            <w:pPr>
              <w:pStyle w:val="ListParagraph"/>
              <w:numPr>
                <w:ilvl w:val="0"/>
                <w:numId w:val="31"/>
              </w:numPr>
              <w:spacing w:after="160" w:line="259" w:lineRule="auto"/>
              <w:rPr>
                <w:rFonts w:ascii="Arial" w:eastAsia="Calibri" w:hAnsi="Arial" w:cs="Arial"/>
                <w:sz w:val="20"/>
                <w:szCs w:val="20"/>
              </w:rPr>
            </w:pPr>
            <w:r>
              <w:rPr>
                <w:rFonts w:ascii="Arial" w:eastAsia="Calibri" w:hAnsi="Arial" w:cs="Arial"/>
                <w:sz w:val="20"/>
                <w:szCs w:val="20"/>
              </w:rPr>
              <w:t>Experience of addressing DEI considerations in learning programmes</w:t>
            </w:r>
          </w:p>
          <w:p w14:paraId="2669FDDB" w14:textId="617CB10D" w:rsidR="00053008" w:rsidRDefault="00D35196" w:rsidP="00DD24EE">
            <w:pPr>
              <w:pStyle w:val="ListParagraph"/>
              <w:numPr>
                <w:ilvl w:val="0"/>
                <w:numId w:val="31"/>
              </w:numPr>
              <w:spacing w:after="160" w:line="259" w:lineRule="auto"/>
              <w:rPr>
                <w:rFonts w:ascii="Arial" w:hAnsi="Arial" w:cs="Arial"/>
                <w:sz w:val="20"/>
                <w:szCs w:val="20"/>
              </w:rPr>
            </w:pPr>
            <w:r>
              <w:rPr>
                <w:rFonts w:ascii="Arial" w:eastAsia="Calibri" w:hAnsi="Arial" w:cs="Arial"/>
                <w:sz w:val="20"/>
                <w:szCs w:val="20"/>
              </w:rPr>
              <w:t>Experience of evaluating the impact of learning programmes</w:t>
            </w:r>
          </w:p>
          <w:p w14:paraId="42CB396D" w14:textId="77777777" w:rsidR="00DE14E0" w:rsidRPr="009E2150" w:rsidRDefault="00DE14E0" w:rsidP="00DD24EE">
            <w:pPr>
              <w:numPr>
                <w:ilvl w:val="0"/>
                <w:numId w:val="5"/>
              </w:numPr>
              <w:spacing w:after="120" w:line="240" w:lineRule="auto"/>
              <w:rPr>
                <w:rFonts w:ascii="Arial" w:hAnsi="Arial" w:cs="Arial"/>
                <w:sz w:val="20"/>
                <w:szCs w:val="20"/>
              </w:rPr>
            </w:pPr>
          </w:p>
        </w:tc>
      </w:tr>
      <w:tr w:rsidR="00FF16B8" w:rsidRPr="00B75089" w14:paraId="5458057F" w14:textId="77777777" w:rsidTr="009E2150">
        <w:trPr>
          <w:cantSplit/>
          <w:trHeight w:val="1691"/>
        </w:trPr>
        <w:tc>
          <w:tcPr>
            <w:tcW w:w="460" w:type="dxa"/>
            <w:shd w:val="clear" w:color="auto" w:fill="D9D9D9" w:themeFill="background1" w:themeFillShade="D9"/>
            <w:textDirection w:val="btLr"/>
          </w:tcPr>
          <w:p w14:paraId="4A0BDD3B"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lastRenderedPageBreak/>
              <w:t>Desirable</w:t>
            </w:r>
          </w:p>
        </w:tc>
        <w:tc>
          <w:tcPr>
            <w:tcW w:w="2483" w:type="dxa"/>
          </w:tcPr>
          <w:p w14:paraId="44330763" w14:textId="012E5943" w:rsidR="00E40AC5" w:rsidRPr="00527F51" w:rsidRDefault="00E40AC5" w:rsidP="00053008">
            <w:pPr>
              <w:pStyle w:val="ListParagraph"/>
              <w:spacing w:after="120"/>
              <w:ind w:left="282"/>
              <w:rPr>
                <w:rFonts w:ascii="Arial" w:eastAsia="Calibri" w:hAnsi="Arial" w:cs="Arial"/>
                <w:sz w:val="20"/>
                <w:szCs w:val="20"/>
              </w:rPr>
            </w:pPr>
          </w:p>
        </w:tc>
        <w:tc>
          <w:tcPr>
            <w:tcW w:w="4423" w:type="dxa"/>
          </w:tcPr>
          <w:p w14:paraId="74AF2A77" w14:textId="77777777" w:rsidR="00E40AC5" w:rsidRDefault="00DE14E0" w:rsidP="00DE14E0">
            <w:pPr>
              <w:pStyle w:val="ListParagraph"/>
              <w:numPr>
                <w:ilvl w:val="0"/>
                <w:numId w:val="5"/>
              </w:numPr>
              <w:spacing w:after="0"/>
              <w:ind w:left="343"/>
              <w:jc w:val="both"/>
              <w:rPr>
                <w:rFonts w:ascii="Arial" w:eastAsia="Calibri" w:hAnsi="Arial" w:cs="Arial"/>
                <w:sz w:val="20"/>
                <w:szCs w:val="20"/>
              </w:rPr>
            </w:pPr>
            <w:r w:rsidRPr="00DE14E0">
              <w:rPr>
                <w:rFonts w:ascii="Arial" w:eastAsia="Calibri" w:hAnsi="Arial" w:cs="Arial"/>
                <w:sz w:val="20"/>
                <w:szCs w:val="20"/>
              </w:rPr>
              <w:t>Agile project management</w:t>
            </w:r>
          </w:p>
          <w:p w14:paraId="7EFD1EB3" w14:textId="69D55969" w:rsidR="00DE14E0" w:rsidRPr="00DE14E0" w:rsidRDefault="00DD24EE" w:rsidP="00DE14E0">
            <w:pPr>
              <w:pStyle w:val="ListParagraph"/>
              <w:numPr>
                <w:ilvl w:val="0"/>
                <w:numId w:val="5"/>
              </w:numPr>
              <w:spacing w:after="0"/>
              <w:ind w:left="343"/>
              <w:jc w:val="both"/>
              <w:rPr>
                <w:rFonts w:ascii="Arial" w:eastAsia="Calibri" w:hAnsi="Arial" w:cs="Arial"/>
                <w:sz w:val="20"/>
                <w:szCs w:val="20"/>
              </w:rPr>
            </w:pPr>
            <w:r>
              <w:rPr>
                <w:rFonts w:ascii="Arial" w:eastAsia="Calibri" w:hAnsi="Arial" w:cs="Arial"/>
                <w:sz w:val="20"/>
                <w:szCs w:val="20"/>
              </w:rPr>
              <w:t>Skilled in using artificial intelligence to enable learning outcomes</w:t>
            </w:r>
          </w:p>
        </w:tc>
        <w:tc>
          <w:tcPr>
            <w:tcW w:w="3090" w:type="dxa"/>
          </w:tcPr>
          <w:p w14:paraId="4F8FA273" w14:textId="0EACCE0A" w:rsidR="00E40AC5" w:rsidRPr="00B75089" w:rsidRDefault="00DD24EE" w:rsidP="00DE14E0">
            <w:pPr>
              <w:pStyle w:val="ListParagraph"/>
              <w:numPr>
                <w:ilvl w:val="0"/>
                <w:numId w:val="5"/>
              </w:numPr>
              <w:spacing w:after="0"/>
              <w:ind w:left="313"/>
              <w:rPr>
                <w:rFonts w:ascii="Arial" w:eastAsia="Calibri" w:hAnsi="Arial" w:cs="Arial"/>
                <w:b/>
                <w:sz w:val="20"/>
                <w:szCs w:val="20"/>
              </w:rPr>
            </w:pPr>
            <w:r>
              <w:rPr>
                <w:rFonts w:ascii="Arial" w:hAnsi="Arial" w:cs="Arial"/>
                <w:sz w:val="20"/>
                <w:szCs w:val="20"/>
              </w:rPr>
              <w:t>Experience of creating and delivering learning plans in a regulatory environment</w:t>
            </w:r>
          </w:p>
        </w:tc>
      </w:tr>
    </w:tbl>
    <w:p w14:paraId="4FD7AC4E"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AFBEE" w14:textId="77777777" w:rsidR="00A700B4" w:rsidRDefault="00A700B4" w:rsidP="009E22D0">
      <w:pPr>
        <w:spacing w:after="0" w:line="240" w:lineRule="auto"/>
      </w:pPr>
      <w:r>
        <w:separator/>
      </w:r>
    </w:p>
  </w:endnote>
  <w:endnote w:type="continuationSeparator" w:id="0">
    <w:p w14:paraId="41F6B78A" w14:textId="77777777" w:rsidR="00A700B4" w:rsidRDefault="00A700B4"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12127" w14:textId="6A546364" w:rsidR="003F7481" w:rsidRPr="00AD458B" w:rsidRDefault="003F7481" w:rsidP="003F7481">
    <w:pPr>
      <w:tabs>
        <w:tab w:val="center" w:pos="4513"/>
        <w:tab w:val="right" w:pos="9026"/>
      </w:tabs>
      <w:spacing w:after="0" w:line="240" w:lineRule="auto"/>
      <w:rPr>
        <w:rFonts w:ascii="Arial" w:eastAsiaTheme="minorHAnsi" w:hAnsi="Arial" w:cs="Arial"/>
        <w:sz w:val="16"/>
        <w:lang w:eastAsia="en-US"/>
      </w:rPr>
    </w:pPr>
    <w:bookmarkStart w:id="0" w:name="_Hlk38895510"/>
    <w:bookmarkStart w:id="1" w:name="_Hlk38895511"/>
    <w:r>
      <w:rPr>
        <w:rFonts w:ascii="Arial" w:eastAsiaTheme="minorHAnsi" w:hAnsi="Arial" w:cs="Arial"/>
        <w:sz w:val="16"/>
        <w:lang w:eastAsia="en-US"/>
      </w:rPr>
      <w:t>D</w:t>
    </w:r>
    <w:r w:rsidRPr="00AD458B">
      <w:rPr>
        <w:rFonts w:ascii="Arial" w:eastAsiaTheme="minorHAnsi" w:hAnsi="Arial" w:cs="Arial"/>
        <w:sz w:val="16"/>
        <w:lang w:eastAsia="en-US"/>
      </w:rPr>
      <w:t xml:space="preserve">ate Developed:          </w:t>
    </w:r>
    <w:r w:rsidR="00172D7D">
      <w:rPr>
        <w:rFonts w:ascii="Arial" w:eastAsiaTheme="minorHAnsi" w:hAnsi="Arial" w:cs="Arial"/>
        <w:sz w:val="16"/>
        <w:lang w:eastAsia="en-US"/>
      </w:rPr>
      <w:t>October 2024</w:t>
    </w:r>
  </w:p>
  <w:p w14:paraId="4071A80A" w14:textId="160D4BC7" w:rsidR="003F7481" w:rsidRPr="00AD458B" w:rsidRDefault="003F7481" w:rsidP="003F7481">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sidR="00172D7D">
      <w:rPr>
        <w:rFonts w:ascii="Arial" w:eastAsiaTheme="minorHAnsi" w:hAnsi="Arial" w:cs="Arial"/>
        <w:sz w:val="16"/>
        <w:lang w:eastAsia="en-US"/>
      </w:rPr>
      <w:t>October 2024</w:t>
    </w:r>
  </w:p>
  <w:p w14:paraId="63485D6D" w14:textId="1DC27B64" w:rsidR="003F7481" w:rsidRDefault="003F7481" w:rsidP="003F7481">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bookmarkEnd w:id="0"/>
    <w:bookmarkEnd w:id="1"/>
    <w:r w:rsidR="00172D7D">
      <w:rPr>
        <w:rFonts w:ascii="Arial" w:eastAsiaTheme="minorHAnsi" w:hAnsi="Arial" w:cs="Arial"/>
        <w:sz w:val="16"/>
        <w:lang w:eastAsia="en-US"/>
      </w:rPr>
      <w:t>TBC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A1E01" w14:textId="77777777" w:rsidR="00A700B4" w:rsidRDefault="00A700B4" w:rsidP="009E22D0">
      <w:pPr>
        <w:spacing w:after="0" w:line="240" w:lineRule="auto"/>
      </w:pPr>
      <w:r>
        <w:separator/>
      </w:r>
    </w:p>
  </w:footnote>
  <w:footnote w:type="continuationSeparator" w:id="0">
    <w:p w14:paraId="7FBD286F" w14:textId="77777777" w:rsidR="00A700B4" w:rsidRDefault="00A700B4"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AC12C" w14:textId="77777777" w:rsidR="008C33A1" w:rsidRPr="000E4361" w:rsidRDefault="008C33A1" w:rsidP="000E4361">
    <w:pPr>
      <w:pStyle w:val="Header"/>
    </w:pPr>
    <w:r w:rsidRPr="000E4361">
      <w:rPr>
        <w:b/>
        <w:sz w:val="44"/>
        <w:szCs w:val="48"/>
      </w:rPr>
      <w:t>ROLE PROFILE</w:t>
    </w:r>
    <w:r>
      <w:tab/>
    </w:r>
    <w:r>
      <w:tab/>
    </w:r>
    <w:r>
      <w:rPr>
        <w:noProof/>
      </w:rPr>
      <w:drawing>
        <wp:inline distT="0" distB="0" distL="0" distR="0" wp14:anchorId="37541B98" wp14:editId="30B3602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1B1"/>
    <w:multiLevelType w:val="hybridMultilevel"/>
    <w:tmpl w:val="96E43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C18D4"/>
    <w:multiLevelType w:val="hybridMultilevel"/>
    <w:tmpl w:val="3C34E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A5FF5"/>
    <w:multiLevelType w:val="hybridMultilevel"/>
    <w:tmpl w:val="2FCE7D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861A08"/>
    <w:multiLevelType w:val="hybridMultilevel"/>
    <w:tmpl w:val="BECA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269DA"/>
    <w:multiLevelType w:val="hybridMultilevel"/>
    <w:tmpl w:val="E3247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523D9"/>
    <w:multiLevelType w:val="hybridMultilevel"/>
    <w:tmpl w:val="473406E4"/>
    <w:lvl w:ilvl="0" w:tplc="7BD4E8A2">
      <w:start w:val="1"/>
      <w:numFmt w:val="bullet"/>
      <w:lvlText w:val=""/>
      <w:lvlJc w:val="center"/>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5A1BA0"/>
    <w:multiLevelType w:val="hybridMultilevel"/>
    <w:tmpl w:val="EB746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3E6E4F"/>
    <w:multiLevelType w:val="hybridMultilevel"/>
    <w:tmpl w:val="1D8A9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5D09DE"/>
    <w:multiLevelType w:val="hybridMultilevel"/>
    <w:tmpl w:val="3C247E9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763A5D"/>
    <w:multiLevelType w:val="hybridMultilevel"/>
    <w:tmpl w:val="ACD2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52835"/>
    <w:multiLevelType w:val="hybridMultilevel"/>
    <w:tmpl w:val="6D24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31F9E"/>
    <w:multiLevelType w:val="hybridMultilevel"/>
    <w:tmpl w:val="72686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401E14"/>
    <w:multiLevelType w:val="hybridMultilevel"/>
    <w:tmpl w:val="2ED06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C63D54"/>
    <w:multiLevelType w:val="hybridMultilevel"/>
    <w:tmpl w:val="ED4E5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917802"/>
    <w:multiLevelType w:val="hybridMultilevel"/>
    <w:tmpl w:val="5ADE4EAA"/>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8A6031"/>
    <w:multiLevelType w:val="hybridMultilevel"/>
    <w:tmpl w:val="F0DCD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A16D9E"/>
    <w:multiLevelType w:val="hybridMultilevel"/>
    <w:tmpl w:val="0D561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F0FA1"/>
    <w:multiLevelType w:val="hybridMultilevel"/>
    <w:tmpl w:val="4AB2E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312C65"/>
    <w:multiLevelType w:val="hybridMultilevel"/>
    <w:tmpl w:val="8F10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10131"/>
    <w:multiLevelType w:val="hybridMultilevel"/>
    <w:tmpl w:val="82381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49999">
    <w:abstractNumId w:val="18"/>
  </w:num>
  <w:num w:numId="2" w16cid:durableId="1903634819">
    <w:abstractNumId w:val="2"/>
  </w:num>
  <w:num w:numId="3" w16cid:durableId="854418238">
    <w:abstractNumId w:val="15"/>
  </w:num>
  <w:num w:numId="4" w16cid:durableId="82578086">
    <w:abstractNumId w:val="12"/>
  </w:num>
  <w:num w:numId="5" w16cid:durableId="87972487">
    <w:abstractNumId w:val="17"/>
  </w:num>
  <w:num w:numId="6" w16cid:durableId="1459907635">
    <w:abstractNumId w:val="6"/>
  </w:num>
  <w:num w:numId="7" w16cid:durableId="413164652">
    <w:abstractNumId w:val="21"/>
  </w:num>
  <w:num w:numId="8" w16cid:durableId="1936591405">
    <w:abstractNumId w:val="28"/>
  </w:num>
  <w:num w:numId="9" w16cid:durableId="1215504462">
    <w:abstractNumId w:val="29"/>
  </w:num>
  <w:num w:numId="10" w16cid:durableId="99569589">
    <w:abstractNumId w:val="23"/>
  </w:num>
  <w:num w:numId="11" w16cid:durableId="1778329154">
    <w:abstractNumId w:val="11"/>
  </w:num>
  <w:num w:numId="12" w16cid:durableId="41636907">
    <w:abstractNumId w:val="25"/>
  </w:num>
  <w:num w:numId="13" w16cid:durableId="1191530293">
    <w:abstractNumId w:val="16"/>
  </w:num>
  <w:num w:numId="14" w16cid:durableId="1580942582">
    <w:abstractNumId w:val="24"/>
  </w:num>
  <w:num w:numId="15" w16cid:durableId="1178958039">
    <w:abstractNumId w:val="3"/>
  </w:num>
  <w:num w:numId="16" w16cid:durableId="82192414">
    <w:abstractNumId w:val="20"/>
  </w:num>
  <w:num w:numId="17" w16cid:durableId="2001276336">
    <w:abstractNumId w:val="26"/>
  </w:num>
  <w:num w:numId="18" w16cid:durableId="813566085">
    <w:abstractNumId w:val="14"/>
  </w:num>
  <w:num w:numId="19" w16cid:durableId="356545530">
    <w:abstractNumId w:val="8"/>
  </w:num>
  <w:num w:numId="20" w16cid:durableId="1781023111">
    <w:abstractNumId w:val="9"/>
  </w:num>
  <w:num w:numId="21" w16cid:durableId="1520004541">
    <w:abstractNumId w:val="0"/>
  </w:num>
  <w:num w:numId="22" w16cid:durableId="128674952">
    <w:abstractNumId w:val="30"/>
  </w:num>
  <w:num w:numId="23" w16cid:durableId="1185943528">
    <w:abstractNumId w:val="27"/>
  </w:num>
  <w:num w:numId="24" w16cid:durableId="242029335">
    <w:abstractNumId w:val="22"/>
  </w:num>
  <w:num w:numId="25" w16cid:durableId="1989167656">
    <w:abstractNumId w:val="7"/>
  </w:num>
  <w:num w:numId="26" w16cid:durableId="1253513666">
    <w:abstractNumId w:val="19"/>
  </w:num>
  <w:num w:numId="27" w16cid:durableId="1381444711">
    <w:abstractNumId w:val="13"/>
  </w:num>
  <w:num w:numId="28" w16cid:durableId="1087920694">
    <w:abstractNumId w:val="5"/>
  </w:num>
  <w:num w:numId="29" w16cid:durableId="844630689">
    <w:abstractNumId w:val="10"/>
  </w:num>
  <w:num w:numId="30" w16cid:durableId="1392580974">
    <w:abstractNumId w:val="4"/>
  </w:num>
  <w:num w:numId="31" w16cid:durableId="111100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23591"/>
    <w:rsid w:val="00053008"/>
    <w:rsid w:val="00064A46"/>
    <w:rsid w:val="00082F60"/>
    <w:rsid w:val="00094851"/>
    <w:rsid w:val="000C63BA"/>
    <w:rsid w:val="000D6AC3"/>
    <w:rsid w:val="000E4361"/>
    <w:rsid w:val="000F0BE9"/>
    <w:rsid w:val="00140CF9"/>
    <w:rsid w:val="00142214"/>
    <w:rsid w:val="00172D7D"/>
    <w:rsid w:val="00175414"/>
    <w:rsid w:val="00197423"/>
    <w:rsid w:val="001F407A"/>
    <w:rsid w:val="00207F15"/>
    <w:rsid w:val="002207D7"/>
    <w:rsid w:val="0027626B"/>
    <w:rsid w:val="002B557F"/>
    <w:rsid w:val="002E4633"/>
    <w:rsid w:val="002E5898"/>
    <w:rsid w:val="003B5288"/>
    <w:rsid w:val="003E72E9"/>
    <w:rsid w:val="003F7481"/>
    <w:rsid w:val="004203BF"/>
    <w:rsid w:val="004542BE"/>
    <w:rsid w:val="00486117"/>
    <w:rsid w:val="004966C2"/>
    <w:rsid w:val="004D18E8"/>
    <w:rsid w:val="004E232A"/>
    <w:rsid w:val="004E7AA1"/>
    <w:rsid w:val="004F146A"/>
    <w:rsid w:val="004F4C12"/>
    <w:rsid w:val="00527F51"/>
    <w:rsid w:val="005542D1"/>
    <w:rsid w:val="0056188D"/>
    <w:rsid w:val="005A573E"/>
    <w:rsid w:val="005A6115"/>
    <w:rsid w:val="005B62B8"/>
    <w:rsid w:val="00611112"/>
    <w:rsid w:val="006219B1"/>
    <w:rsid w:val="00666EB3"/>
    <w:rsid w:val="006D14F5"/>
    <w:rsid w:val="00701A1F"/>
    <w:rsid w:val="00711E46"/>
    <w:rsid w:val="00717094"/>
    <w:rsid w:val="00760112"/>
    <w:rsid w:val="007933CC"/>
    <w:rsid w:val="007A0A15"/>
    <w:rsid w:val="007C02F3"/>
    <w:rsid w:val="007D2C34"/>
    <w:rsid w:val="007E7CA1"/>
    <w:rsid w:val="008107F1"/>
    <w:rsid w:val="00813AEB"/>
    <w:rsid w:val="00855E8D"/>
    <w:rsid w:val="00893E4E"/>
    <w:rsid w:val="008A28C6"/>
    <w:rsid w:val="008B3143"/>
    <w:rsid w:val="008C33A1"/>
    <w:rsid w:val="008C5E09"/>
    <w:rsid w:val="008F52C3"/>
    <w:rsid w:val="009273C3"/>
    <w:rsid w:val="00954652"/>
    <w:rsid w:val="009D60BB"/>
    <w:rsid w:val="009E2150"/>
    <w:rsid w:val="009E22D0"/>
    <w:rsid w:val="009E4692"/>
    <w:rsid w:val="00A36703"/>
    <w:rsid w:val="00A4414A"/>
    <w:rsid w:val="00A700B4"/>
    <w:rsid w:val="00A97E09"/>
    <w:rsid w:val="00AD5BA2"/>
    <w:rsid w:val="00AE1B9D"/>
    <w:rsid w:val="00B00DE4"/>
    <w:rsid w:val="00B326B4"/>
    <w:rsid w:val="00B651CB"/>
    <w:rsid w:val="00B75089"/>
    <w:rsid w:val="00C91CFA"/>
    <w:rsid w:val="00CB68E0"/>
    <w:rsid w:val="00D103F6"/>
    <w:rsid w:val="00D300F3"/>
    <w:rsid w:val="00D35196"/>
    <w:rsid w:val="00D423C1"/>
    <w:rsid w:val="00DA7858"/>
    <w:rsid w:val="00DD24EE"/>
    <w:rsid w:val="00DE14E0"/>
    <w:rsid w:val="00E033C1"/>
    <w:rsid w:val="00E13730"/>
    <w:rsid w:val="00E40AC5"/>
    <w:rsid w:val="00E44B9A"/>
    <w:rsid w:val="00E83F6B"/>
    <w:rsid w:val="00F02B7A"/>
    <w:rsid w:val="00F278E7"/>
    <w:rsid w:val="00F4210B"/>
    <w:rsid w:val="00F5319A"/>
    <w:rsid w:val="00F7730A"/>
    <w:rsid w:val="00FA05DC"/>
    <w:rsid w:val="00FB1730"/>
    <w:rsid w:val="00FB2AA5"/>
    <w:rsid w:val="00FB329B"/>
    <w:rsid w:val="00FB4711"/>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053EAD5"/>
  <w15:docId w15:val="{2BB7E224-27AF-4117-A2ED-BB42677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paragraph" w:styleId="Heading8">
    <w:name w:val="heading 8"/>
    <w:basedOn w:val="Normal"/>
    <w:next w:val="Normal"/>
    <w:link w:val="Heading8Char"/>
    <w:uiPriority w:val="9"/>
    <w:semiHidden/>
    <w:unhideWhenUsed/>
    <w:qFormat/>
    <w:rsid w:val="003E72E9"/>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33A1"/>
    <w:rPr>
      <w:color w:val="808080"/>
    </w:rPr>
  </w:style>
  <w:style w:type="character" w:customStyle="1" w:styleId="Heading8Char">
    <w:name w:val="Heading 8 Char"/>
    <w:basedOn w:val="DefaultParagraphFont"/>
    <w:link w:val="Heading8"/>
    <w:uiPriority w:val="9"/>
    <w:semiHidden/>
    <w:rsid w:val="003E72E9"/>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ListParagraphChar">
    <w:name w:val="List Paragraph Char"/>
    <w:basedOn w:val="DefaultParagraphFont"/>
    <w:link w:val="ListParagraph"/>
    <w:uiPriority w:val="34"/>
    <w:rsid w:val="00E033C1"/>
    <w:rPr>
      <w:rFonts w:asciiTheme="minorHAnsi" w:eastAsiaTheme="minorHAnsi" w:hAnsiTheme="minorHAnsi" w:cstheme="minorBidi"/>
      <w:sz w:val="22"/>
      <w:szCs w:val="22"/>
      <w:lang w:eastAsia="en-US"/>
    </w:rPr>
  </w:style>
  <w:style w:type="character" w:customStyle="1" w:styleId="normaltextrun">
    <w:name w:val="normaltextrun"/>
    <w:basedOn w:val="DefaultParagraphFont"/>
    <w:rsid w:val="00A36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A03CBF6D-E260-4822-BE5B-1E501B09C9E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1600</Words>
  <Characters>10150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Caroline Munday</cp:lastModifiedBy>
  <cp:revision>2</cp:revision>
  <dcterms:created xsi:type="dcterms:W3CDTF">2024-12-12T18:32:00Z</dcterms:created>
  <dcterms:modified xsi:type="dcterms:W3CDTF">2024-12-12T18:32:00Z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302d8c74-26a8-499f-ad0b-b2fc760bc593</vt:lpwstr>
  </property>
  <property fmtid="{D5CDD505-2E9C-101B-9397-08002B2CF9AE}" pid="3" name="bjSaver">
    <vt:lpwstr>WYDgRZa+5Of8CrZN91ZPlMhgY5W8Cbm1</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