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70" w:type="dxa"/>
        <w:tblInd w:w="-1423" w:type="dxa"/>
        <w:tblLook w:val="04A0" w:firstRow="1" w:lastRow="0" w:firstColumn="1" w:lastColumn="0" w:noHBand="0" w:noVBand="1"/>
      </w:tblPr>
      <w:tblGrid>
        <w:gridCol w:w="2807"/>
        <w:gridCol w:w="2864"/>
        <w:gridCol w:w="2239"/>
        <w:gridCol w:w="3260"/>
      </w:tblGrid>
      <w:tr w:rsidR="00F5319A" w:rsidRPr="005F60F0" w14:paraId="7C16DDD8" w14:textId="77777777" w:rsidTr="00553931">
        <w:trPr>
          <w:trHeight w:val="265"/>
        </w:trPr>
        <w:tc>
          <w:tcPr>
            <w:tcW w:w="2807" w:type="dxa"/>
            <w:shd w:val="clear" w:color="auto" w:fill="D9D9D9" w:themeFill="background1" w:themeFillShade="D9"/>
          </w:tcPr>
          <w:p w14:paraId="6E165D26" w14:textId="77777777" w:rsidR="00F5319A" w:rsidRPr="005F60F0" w:rsidRDefault="00F5319A" w:rsidP="005F60F0">
            <w:pPr>
              <w:pStyle w:val="Header"/>
              <w:spacing w:after="0"/>
              <w:ind w:left="-11"/>
              <w:jc w:val="both"/>
              <w:rPr>
                <w:rFonts w:ascii="Arial" w:hAnsi="Arial" w:cs="Arial"/>
                <w:b/>
                <w:sz w:val="20"/>
                <w:szCs w:val="20"/>
              </w:rPr>
            </w:pPr>
            <w:r w:rsidRPr="005F60F0">
              <w:rPr>
                <w:rFonts w:ascii="Arial" w:hAnsi="Arial" w:cs="Arial"/>
                <w:b/>
                <w:sz w:val="20"/>
                <w:szCs w:val="20"/>
              </w:rPr>
              <w:t>Role title:</w:t>
            </w:r>
          </w:p>
        </w:tc>
        <w:tc>
          <w:tcPr>
            <w:tcW w:w="2864" w:type="dxa"/>
          </w:tcPr>
          <w:p w14:paraId="6B007948" w14:textId="6B4C4BE4" w:rsidR="00F5319A" w:rsidRPr="005F60F0" w:rsidRDefault="00DF6C57" w:rsidP="005F60F0">
            <w:pPr>
              <w:pStyle w:val="Header"/>
              <w:spacing w:after="0"/>
              <w:jc w:val="both"/>
              <w:rPr>
                <w:rFonts w:ascii="Arial" w:hAnsi="Arial" w:cs="Arial"/>
                <w:sz w:val="20"/>
                <w:szCs w:val="20"/>
              </w:rPr>
            </w:pPr>
            <w:r w:rsidRPr="005F60F0">
              <w:rPr>
                <w:rFonts w:ascii="Arial" w:hAnsi="Arial" w:cs="Arial"/>
                <w:sz w:val="20"/>
                <w:szCs w:val="20"/>
              </w:rPr>
              <w:t xml:space="preserve">Information Security </w:t>
            </w:r>
            <w:r w:rsidR="00182FEB" w:rsidRPr="005F60F0">
              <w:rPr>
                <w:rFonts w:ascii="Arial" w:hAnsi="Arial" w:cs="Arial"/>
                <w:sz w:val="20"/>
                <w:szCs w:val="20"/>
              </w:rPr>
              <w:t>Manager</w:t>
            </w:r>
          </w:p>
        </w:tc>
        <w:tc>
          <w:tcPr>
            <w:tcW w:w="2239" w:type="dxa"/>
            <w:shd w:val="clear" w:color="auto" w:fill="D9D9D9" w:themeFill="background1" w:themeFillShade="D9"/>
          </w:tcPr>
          <w:p w14:paraId="0C39B060" w14:textId="77777777" w:rsidR="00F5319A" w:rsidRPr="005F60F0" w:rsidRDefault="00F5319A" w:rsidP="005F60F0">
            <w:pPr>
              <w:pStyle w:val="Header"/>
              <w:spacing w:after="0"/>
              <w:jc w:val="both"/>
              <w:rPr>
                <w:rFonts w:ascii="Arial" w:hAnsi="Arial" w:cs="Arial"/>
                <w:b/>
                <w:sz w:val="20"/>
                <w:szCs w:val="20"/>
              </w:rPr>
            </w:pPr>
            <w:r w:rsidRPr="005F60F0">
              <w:rPr>
                <w:rFonts w:ascii="Arial" w:hAnsi="Arial" w:cs="Arial"/>
                <w:b/>
                <w:sz w:val="20"/>
                <w:szCs w:val="20"/>
              </w:rPr>
              <w:t>Responsible to:</w:t>
            </w:r>
          </w:p>
        </w:tc>
        <w:tc>
          <w:tcPr>
            <w:tcW w:w="3260" w:type="dxa"/>
          </w:tcPr>
          <w:p w14:paraId="1C301809" w14:textId="2C6172D9" w:rsidR="00F5319A" w:rsidRPr="005F60F0" w:rsidRDefault="0054388A" w:rsidP="005F60F0">
            <w:pPr>
              <w:pStyle w:val="Header"/>
              <w:spacing w:after="0"/>
              <w:jc w:val="both"/>
              <w:rPr>
                <w:rFonts w:ascii="Arial" w:hAnsi="Arial" w:cs="Arial"/>
                <w:sz w:val="20"/>
                <w:szCs w:val="20"/>
              </w:rPr>
            </w:pPr>
            <w:r>
              <w:rPr>
                <w:rFonts w:ascii="Arial" w:hAnsi="Arial" w:cs="Arial"/>
                <w:sz w:val="20"/>
                <w:szCs w:val="20"/>
              </w:rPr>
              <w:t>Chief Information Security Officer</w:t>
            </w:r>
          </w:p>
        </w:tc>
      </w:tr>
      <w:tr w:rsidR="00DF6C57" w:rsidRPr="005F60F0" w14:paraId="70DC3BC3" w14:textId="77777777" w:rsidTr="00553931">
        <w:trPr>
          <w:trHeight w:val="278"/>
        </w:trPr>
        <w:tc>
          <w:tcPr>
            <w:tcW w:w="2807" w:type="dxa"/>
            <w:shd w:val="clear" w:color="auto" w:fill="D9D9D9" w:themeFill="background1" w:themeFillShade="D9"/>
          </w:tcPr>
          <w:p w14:paraId="144999BD" w14:textId="77777777" w:rsidR="00DF6C57" w:rsidRPr="005F60F0" w:rsidRDefault="00DF6C57" w:rsidP="005F60F0">
            <w:pPr>
              <w:pStyle w:val="Header"/>
              <w:spacing w:after="0"/>
              <w:ind w:left="-11"/>
              <w:jc w:val="both"/>
              <w:rPr>
                <w:rFonts w:ascii="Arial" w:hAnsi="Arial" w:cs="Arial"/>
                <w:b/>
                <w:sz w:val="20"/>
                <w:szCs w:val="20"/>
              </w:rPr>
            </w:pPr>
            <w:r w:rsidRPr="005F60F0">
              <w:rPr>
                <w:rFonts w:ascii="Arial" w:hAnsi="Arial" w:cs="Arial"/>
                <w:b/>
                <w:sz w:val="20"/>
                <w:szCs w:val="20"/>
              </w:rPr>
              <w:t>Division:</w:t>
            </w:r>
          </w:p>
        </w:tc>
        <w:tc>
          <w:tcPr>
            <w:tcW w:w="2864" w:type="dxa"/>
          </w:tcPr>
          <w:p w14:paraId="669B9B49" w14:textId="374A9CCD" w:rsidR="00DF6C57" w:rsidRPr="005F60F0" w:rsidRDefault="0074578C" w:rsidP="005F60F0">
            <w:pPr>
              <w:pStyle w:val="Header"/>
              <w:spacing w:after="0"/>
              <w:jc w:val="both"/>
              <w:rPr>
                <w:rFonts w:ascii="Arial" w:hAnsi="Arial" w:cs="Arial"/>
                <w:sz w:val="20"/>
                <w:szCs w:val="20"/>
              </w:rPr>
            </w:pPr>
            <w:r>
              <w:rPr>
                <w:rFonts w:ascii="Arial" w:hAnsi="Arial" w:cs="Arial"/>
                <w:sz w:val="20"/>
                <w:szCs w:val="20"/>
              </w:rPr>
              <w:t>Member Experience, Digital and Data</w:t>
            </w:r>
          </w:p>
        </w:tc>
        <w:tc>
          <w:tcPr>
            <w:tcW w:w="2239" w:type="dxa"/>
            <w:shd w:val="clear" w:color="auto" w:fill="D9D9D9" w:themeFill="background1" w:themeFillShade="D9"/>
          </w:tcPr>
          <w:p w14:paraId="7AA11F20" w14:textId="77777777" w:rsidR="00DF6C57" w:rsidRPr="005F60F0" w:rsidRDefault="00DF6C57" w:rsidP="005F60F0">
            <w:pPr>
              <w:pStyle w:val="Header"/>
              <w:spacing w:after="0"/>
              <w:jc w:val="both"/>
              <w:rPr>
                <w:rFonts w:ascii="Arial" w:hAnsi="Arial" w:cs="Arial"/>
                <w:b/>
                <w:sz w:val="20"/>
                <w:szCs w:val="20"/>
              </w:rPr>
            </w:pPr>
            <w:r w:rsidRPr="005F60F0">
              <w:rPr>
                <w:rFonts w:ascii="Arial" w:hAnsi="Arial" w:cs="Arial"/>
                <w:b/>
                <w:sz w:val="20"/>
                <w:szCs w:val="20"/>
              </w:rPr>
              <w:t>Department:</w:t>
            </w:r>
          </w:p>
        </w:tc>
        <w:tc>
          <w:tcPr>
            <w:tcW w:w="3260" w:type="dxa"/>
          </w:tcPr>
          <w:p w14:paraId="12340624" w14:textId="1E204993" w:rsidR="00DF6C57" w:rsidRPr="005F60F0" w:rsidRDefault="005F60F0" w:rsidP="005F60F0">
            <w:pPr>
              <w:pStyle w:val="Header"/>
              <w:spacing w:after="0"/>
              <w:jc w:val="both"/>
              <w:rPr>
                <w:rFonts w:ascii="Arial" w:hAnsi="Arial" w:cs="Arial"/>
                <w:sz w:val="20"/>
                <w:szCs w:val="20"/>
              </w:rPr>
            </w:pPr>
            <w:r>
              <w:rPr>
                <w:rFonts w:ascii="Arial" w:hAnsi="Arial" w:cs="Arial"/>
                <w:sz w:val="20"/>
                <w:szCs w:val="20"/>
              </w:rPr>
              <w:t xml:space="preserve">Information Security </w:t>
            </w:r>
          </w:p>
        </w:tc>
      </w:tr>
      <w:tr w:rsidR="00DF6C57" w:rsidRPr="005F60F0" w14:paraId="2932938B" w14:textId="77777777" w:rsidTr="00553931">
        <w:trPr>
          <w:trHeight w:val="265"/>
        </w:trPr>
        <w:tc>
          <w:tcPr>
            <w:tcW w:w="2807" w:type="dxa"/>
            <w:vMerge w:val="restart"/>
            <w:shd w:val="clear" w:color="auto" w:fill="D9D9D9" w:themeFill="background1" w:themeFillShade="D9"/>
          </w:tcPr>
          <w:p w14:paraId="4BED99E1" w14:textId="77777777" w:rsidR="00DF6C57" w:rsidRPr="005F60F0" w:rsidRDefault="00DF6C57" w:rsidP="005F60F0">
            <w:pPr>
              <w:pStyle w:val="Header"/>
              <w:spacing w:after="0"/>
              <w:ind w:left="-11"/>
              <w:jc w:val="both"/>
              <w:rPr>
                <w:rFonts w:ascii="Arial" w:hAnsi="Arial" w:cs="Arial"/>
                <w:b/>
                <w:sz w:val="20"/>
                <w:szCs w:val="20"/>
              </w:rPr>
            </w:pPr>
            <w:r w:rsidRPr="005F60F0">
              <w:rPr>
                <w:rFonts w:ascii="Arial" w:hAnsi="Arial" w:cs="Arial"/>
                <w:b/>
                <w:sz w:val="20"/>
                <w:szCs w:val="20"/>
              </w:rPr>
              <w:t>Direct Reports and Level:</w:t>
            </w:r>
          </w:p>
        </w:tc>
        <w:tc>
          <w:tcPr>
            <w:tcW w:w="2864" w:type="dxa"/>
            <w:vMerge w:val="restart"/>
          </w:tcPr>
          <w:p w14:paraId="75353842" w14:textId="668C1DA3" w:rsidR="00DF6C57" w:rsidRPr="005F60F0" w:rsidRDefault="005F109E" w:rsidP="005F60F0">
            <w:pPr>
              <w:pStyle w:val="Header"/>
              <w:spacing w:after="0"/>
              <w:jc w:val="both"/>
              <w:rPr>
                <w:rFonts w:ascii="Arial" w:hAnsi="Arial" w:cs="Arial"/>
                <w:b/>
                <w:sz w:val="20"/>
                <w:szCs w:val="20"/>
              </w:rPr>
            </w:pPr>
            <w:r>
              <w:rPr>
                <w:rFonts w:ascii="Arial" w:hAnsi="Arial" w:cs="Arial"/>
                <w:sz w:val="20"/>
                <w:szCs w:val="20"/>
              </w:rPr>
              <w:t>3</w:t>
            </w:r>
            <w:r w:rsidR="00F9132A" w:rsidRPr="005F60F0">
              <w:rPr>
                <w:rFonts w:ascii="Arial" w:hAnsi="Arial" w:cs="Arial"/>
                <w:sz w:val="20"/>
                <w:szCs w:val="20"/>
              </w:rPr>
              <w:t xml:space="preserve"> </w:t>
            </w:r>
            <w:r>
              <w:rPr>
                <w:rFonts w:ascii="Arial" w:hAnsi="Arial" w:cs="Arial"/>
                <w:sz w:val="20"/>
                <w:szCs w:val="20"/>
              </w:rPr>
              <w:t>D</w:t>
            </w:r>
            <w:r w:rsidR="00DF6C57" w:rsidRPr="005F60F0">
              <w:rPr>
                <w:rFonts w:ascii="Arial" w:hAnsi="Arial" w:cs="Arial"/>
                <w:sz w:val="20"/>
                <w:szCs w:val="20"/>
              </w:rPr>
              <w:t xml:space="preserve">irect reports </w:t>
            </w:r>
            <w:r>
              <w:rPr>
                <w:rFonts w:ascii="Arial" w:hAnsi="Arial" w:cs="Arial"/>
                <w:sz w:val="20"/>
                <w:szCs w:val="20"/>
              </w:rPr>
              <w:t>(Information Security Analysts)</w:t>
            </w:r>
          </w:p>
          <w:p w14:paraId="15BC2EEB" w14:textId="77777777" w:rsidR="00DF6C57" w:rsidRPr="005F60F0" w:rsidRDefault="00DF6C57" w:rsidP="005F60F0">
            <w:pPr>
              <w:pStyle w:val="Header"/>
              <w:spacing w:after="0"/>
              <w:jc w:val="both"/>
              <w:rPr>
                <w:rFonts w:ascii="Arial" w:hAnsi="Arial" w:cs="Arial"/>
                <w:i/>
                <w:sz w:val="20"/>
                <w:szCs w:val="20"/>
              </w:rPr>
            </w:pPr>
          </w:p>
          <w:p w14:paraId="6F60B96C" w14:textId="77777777" w:rsidR="00DF6C57" w:rsidRPr="005F60F0" w:rsidRDefault="00DF6C57" w:rsidP="005F60F0">
            <w:pPr>
              <w:pStyle w:val="Header"/>
              <w:spacing w:after="0"/>
              <w:jc w:val="both"/>
              <w:rPr>
                <w:rFonts w:ascii="Arial" w:hAnsi="Arial" w:cs="Arial"/>
                <w:sz w:val="20"/>
                <w:szCs w:val="20"/>
              </w:rPr>
            </w:pPr>
          </w:p>
        </w:tc>
        <w:tc>
          <w:tcPr>
            <w:tcW w:w="2239" w:type="dxa"/>
            <w:shd w:val="clear" w:color="auto" w:fill="D9D9D9" w:themeFill="background1" w:themeFillShade="D9"/>
          </w:tcPr>
          <w:p w14:paraId="6CB64C15" w14:textId="77777777" w:rsidR="00DF6C57" w:rsidRPr="005F60F0" w:rsidRDefault="00DF6C57" w:rsidP="005F60F0">
            <w:pPr>
              <w:pStyle w:val="Header"/>
              <w:spacing w:after="0"/>
              <w:jc w:val="both"/>
              <w:rPr>
                <w:rFonts w:ascii="Arial" w:hAnsi="Arial" w:cs="Arial"/>
                <w:b/>
                <w:sz w:val="20"/>
                <w:szCs w:val="20"/>
              </w:rPr>
            </w:pPr>
            <w:r w:rsidRPr="005F60F0">
              <w:rPr>
                <w:rFonts w:ascii="Arial" w:hAnsi="Arial" w:cs="Arial"/>
                <w:b/>
                <w:sz w:val="20"/>
                <w:szCs w:val="20"/>
              </w:rPr>
              <w:t>Scope:</w:t>
            </w:r>
          </w:p>
        </w:tc>
        <w:tc>
          <w:tcPr>
            <w:tcW w:w="3260" w:type="dxa"/>
          </w:tcPr>
          <w:p w14:paraId="2891B88B" w14:textId="2B9059DC" w:rsidR="00DF6C57" w:rsidRPr="005F60F0" w:rsidRDefault="009A7310" w:rsidP="005F60F0">
            <w:pPr>
              <w:pStyle w:val="Header"/>
              <w:spacing w:after="0"/>
              <w:ind w:left="34"/>
              <w:jc w:val="both"/>
              <w:rPr>
                <w:rFonts w:ascii="Arial" w:hAnsi="Arial" w:cs="Arial"/>
                <w:color w:val="000000"/>
                <w:sz w:val="20"/>
                <w:szCs w:val="20"/>
              </w:rPr>
            </w:pPr>
            <w:r w:rsidRPr="005F60F0">
              <w:rPr>
                <w:rFonts w:ascii="Arial" w:hAnsi="Arial" w:cs="Arial"/>
                <w:color w:val="000000"/>
                <w:sz w:val="20"/>
                <w:szCs w:val="20"/>
              </w:rPr>
              <w:t xml:space="preserve">Information Security </w:t>
            </w:r>
            <w:r w:rsidR="009E7ADD" w:rsidRPr="005F60F0">
              <w:rPr>
                <w:rFonts w:ascii="Arial" w:hAnsi="Arial" w:cs="Arial"/>
                <w:color w:val="000000"/>
                <w:sz w:val="20"/>
                <w:szCs w:val="20"/>
              </w:rPr>
              <w:t xml:space="preserve">Governance, risk, </w:t>
            </w:r>
            <w:proofErr w:type="gramStart"/>
            <w:r w:rsidR="009E7ADD" w:rsidRPr="005F60F0">
              <w:rPr>
                <w:rFonts w:ascii="Arial" w:hAnsi="Arial" w:cs="Arial"/>
                <w:color w:val="000000"/>
                <w:sz w:val="20"/>
                <w:szCs w:val="20"/>
              </w:rPr>
              <w:t>compliance</w:t>
            </w:r>
            <w:proofErr w:type="gramEnd"/>
            <w:r w:rsidR="009E7ADD" w:rsidRPr="005F60F0">
              <w:rPr>
                <w:rFonts w:ascii="Arial" w:hAnsi="Arial" w:cs="Arial"/>
                <w:color w:val="000000"/>
                <w:sz w:val="20"/>
                <w:szCs w:val="20"/>
              </w:rPr>
              <w:t xml:space="preserve"> and control frameworks across the MPS Group (MPS)</w:t>
            </w:r>
          </w:p>
          <w:p w14:paraId="79616A29" w14:textId="77777777" w:rsidR="00DF6C57" w:rsidRPr="005F60F0" w:rsidRDefault="00DF6C57" w:rsidP="005F60F0">
            <w:pPr>
              <w:pStyle w:val="Header"/>
              <w:spacing w:after="0"/>
              <w:ind w:left="34"/>
              <w:jc w:val="both"/>
              <w:rPr>
                <w:rFonts w:ascii="Arial" w:hAnsi="Arial" w:cs="Arial"/>
                <w:sz w:val="20"/>
                <w:szCs w:val="20"/>
              </w:rPr>
            </w:pPr>
          </w:p>
        </w:tc>
      </w:tr>
      <w:tr w:rsidR="00DF6C57" w:rsidRPr="005F60F0" w14:paraId="5956CCD6" w14:textId="77777777" w:rsidTr="00553931">
        <w:trPr>
          <w:trHeight w:val="350"/>
        </w:trPr>
        <w:tc>
          <w:tcPr>
            <w:tcW w:w="2807" w:type="dxa"/>
            <w:vMerge/>
            <w:shd w:val="clear" w:color="auto" w:fill="D9D9D9" w:themeFill="background1" w:themeFillShade="D9"/>
          </w:tcPr>
          <w:p w14:paraId="1452FDA9" w14:textId="77777777" w:rsidR="00DF6C57" w:rsidRPr="005F60F0" w:rsidRDefault="00DF6C57" w:rsidP="005F60F0">
            <w:pPr>
              <w:pStyle w:val="Header"/>
              <w:spacing w:after="0"/>
              <w:ind w:left="-11"/>
              <w:jc w:val="both"/>
              <w:rPr>
                <w:rFonts w:ascii="Arial" w:hAnsi="Arial" w:cs="Arial"/>
                <w:b/>
                <w:sz w:val="20"/>
                <w:szCs w:val="20"/>
              </w:rPr>
            </w:pPr>
          </w:p>
        </w:tc>
        <w:tc>
          <w:tcPr>
            <w:tcW w:w="2864" w:type="dxa"/>
            <w:vMerge/>
          </w:tcPr>
          <w:p w14:paraId="4ED9FEC8" w14:textId="77777777" w:rsidR="00DF6C57" w:rsidRPr="005F60F0" w:rsidRDefault="00DF6C57" w:rsidP="005F60F0">
            <w:pPr>
              <w:pStyle w:val="Header"/>
              <w:spacing w:after="0"/>
              <w:jc w:val="both"/>
              <w:rPr>
                <w:rFonts w:ascii="Arial" w:hAnsi="Arial" w:cs="Arial"/>
                <w:sz w:val="20"/>
                <w:szCs w:val="20"/>
              </w:rPr>
            </w:pPr>
          </w:p>
        </w:tc>
        <w:tc>
          <w:tcPr>
            <w:tcW w:w="2239" w:type="dxa"/>
            <w:shd w:val="clear" w:color="auto" w:fill="D9D9D9" w:themeFill="background1" w:themeFillShade="D9"/>
          </w:tcPr>
          <w:p w14:paraId="1C1015F3" w14:textId="77777777" w:rsidR="00DF6C57" w:rsidRPr="005F60F0" w:rsidRDefault="00DF6C57" w:rsidP="005F60F0">
            <w:pPr>
              <w:pStyle w:val="Header"/>
              <w:spacing w:after="0"/>
              <w:jc w:val="both"/>
              <w:rPr>
                <w:rFonts w:ascii="Arial" w:hAnsi="Arial" w:cs="Arial"/>
                <w:b/>
                <w:sz w:val="20"/>
                <w:szCs w:val="20"/>
              </w:rPr>
            </w:pPr>
            <w:r w:rsidRPr="005F60F0">
              <w:rPr>
                <w:rFonts w:ascii="Arial" w:hAnsi="Arial" w:cs="Arial"/>
                <w:b/>
                <w:sz w:val="20"/>
                <w:szCs w:val="20"/>
              </w:rPr>
              <w:t>Scale:</w:t>
            </w:r>
          </w:p>
        </w:tc>
        <w:tc>
          <w:tcPr>
            <w:tcW w:w="3260" w:type="dxa"/>
          </w:tcPr>
          <w:p w14:paraId="3026D635" w14:textId="18E896C0" w:rsidR="00DF6C57" w:rsidRPr="005F60F0" w:rsidRDefault="005F109E" w:rsidP="005F60F0">
            <w:pPr>
              <w:pStyle w:val="Header"/>
              <w:spacing w:after="0"/>
              <w:jc w:val="both"/>
              <w:rPr>
                <w:rFonts w:ascii="Arial" w:hAnsi="Arial" w:cs="Arial"/>
                <w:sz w:val="20"/>
                <w:szCs w:val="20"/>
              </w:rPr>
            </w:pPr>
            <w:r>
              <w:rPr>
                <w:rFonts w:ascii="Arial" w:hAnsi="Arial" w:cs="Arial"/>
                <w:sz w:val="20"/>
                <w:szCs w:val="20"/>
              </w:rPr>
              <w:t>3</w:t>
            </w:r>
            <w:r w:rsidR="00DF6C57" w:rsidRPr="005F60F0">
              <w:rPr>
                <w:rFonts w:ascii="Arial" w:hAnsi="Arial" w:cs="Arial"/>
                <w:sz w:val="20"/>
                <w:szCs w:val="20"/>
              </w:rPr>
              <w:t xml:space="preserve"> People</w:t>
            </w:r>
          </w:p>
          <w:p w14:paraId="5CF47B4E" w14:textId="6D8A0759" w:rsidR="00DF6C57" w:rsidRPr="005F60F0" w:rsidRDefault="0054388A" w:rsidP="005F60F0">
            <w:pPr>
              <w:pStyle w:val="Header"/>
              <w:spacing w:after="0"/>
              <w:jc w:val="both"/>
              <w:rPr>
                <w:rFonts w:ascii="Arial" w:hAnsi="Arial" w:cs="Arial"/>
                <w:sz w:val="20"/>
                <w:szCs w:val="20"/>
              </w:rPr>
            </w:pPr>
            <w:r>
              <w:rPr>
                <w:rFonts w:ascii="Arial" w:hAnsi="Arial" w:cs="Arial"/>
                <w:sz w:val="20"/>
                <w:szCs w:val="20"/>
              </w:rPr>
              <w:t>No</w:t>
            </w:r>
            <w:r w:rsidR="00DF6C57" w:rsidRPr="005F60F0">
              <w:rPr>
                <w:rFonts w:ascii="Arial" w:hAnsi="Arial" w:cs="Arial"/>
                <w:sz w:val="20"/>
                <w:szCs w:val="20"/>
              </w:rPr>
              <w:t xml:space="preserve"> Budget</w:t>
            </w:r>
          </w:p>
          <w:p w14:paraId="2A2B4730" w14:textId="77777777" w:rsidR="00DF6C57" w:rsidRPr="005F60F0" w:rsidRDefault="0081655E" w:rsidP="005F60F0">
            <w:pPr>
              <w:pStyle w:val="Header"/>
              <w:spacing w:after="0"/>
              <w:jc w:val="both"/>
              <w:rPr>
                <w:rFonts w:ascii="Arial" w:hAnsi="Arial" w:cs="Arial"/>
                <w:sz w:val="20"/>
                <w:szCs w:val="20"/>
              </w:rPr>
            </w:pPr>
            <w:r w:rsidRPr="005F60F0">
              <w:rPr>
                <w:rFonts w:ascii="Arial" w:hAnsi="Arial" w:cs="Arial"/>
                <w:sz w:val="20"/>
                <w:szCs w:val="20"/>
              </w:rPr>
              <w:t>N/A</w:t>
            </w:r>
            <w:r w:rsidR="00DF6C57" w:rsidRPr="005F60F0">
              <w:rPr>
                <w:rFonts w:ascii="Arial" w:hAnsi="Arial" w:cs="Arial"/>
                <w:sz w:val="20"/>
                <w:szCs w:val="20"/>
              </w:rPr>
              <w:t xml:space="preserve"> income</w:t>
            </w:r>
          </w:p>
        </w:tc>
      </w:tr>
      <w:tr w:rsidR="00DF6C57" w:rsidRPr="005F60F0" w14:paraId="4F4FF46A" w14:textId="77777777" w:rsidTr="00553931">
        <w:trPr>
          <w:trHeight w:val="381"/>
        </w:trPr>
        <w:tc>
          <w:tcPr>
            <w:tcW w:w="2807" w:type="dxa"/>
            <w:vMerge/>
            <w:shd w:val="clear" w:color="auto" w:fill="D9D9D9" w:themeFill="background1" w:themeFillShade="D9"/>
          </w:tcPr>
          <w:p w14:paraId="71FD03C2" w14:textId="77777777" w:rsidR="00DF6C57" w:rsidRPr="005F60F0" w:rsidRDefault="00DF6C57" w:rsidP="005F60F0">
            <w:pPr>
              <w:pStyle w:val="Header"/>
              <w:spacing w:after="0"/>
              <w:ind w:left="-11"/>
              <w:jc w:val="both"/>
              <w:rPr>
                <w:rFonts w:ascii="Arial" w:hAnsi="Arial" w:cs="Arial"/>
                <w:b/>
                <w:sz w:val="20"/>
                <w:szCs w:val="20"/>
              </w:rPr>
            </w:pPr>
          </w:p>
        </w:tc>
        <w:tc>
          <w:tcPr>
            <w:tcW w:w="2864" w:type="dxa"/>
            <w:vMerge/>
          </w:tcPr>
          <w:p w14:paraId="12861766" w14:textId="77777777" w:rsidR="00DF6C57" w:rsidRPr="005F60F0" w:rsidRDefault="00DF6C57" w:rsidP="005F60F0">
            <w:pPr>
              <w:pStyle w:val="Header"/>
              <w:spacing w:after="0"/>
              <w:jc w:val="both"/>
              <w:rPr>
                <w:rFonts w:ascii="Arial" w:hAnsi="Arial" w:cs="Arial"/>
                <w:sz w:val="20"/>
                <w:szCs w:val="20"/>
              </w:rPr>
            </w:pPr>
          </w:p>
        </w:tc>
        <w:tc>
          <w:tcPr>
            <w:tcW w:w="2239" w:type="dxa"/>
            <w:shd w:val="clear" w:color="auto" w:fill="D9D9D9" w:themeFill="background1" w:themeFillShade="D9"/>
          </w:tcPr>
          <w:p w14:paraId="3D3C6984" w14:textId="77777777" w:rsidR="00DF6C57" w:rsidRPr="005F60F0" w:rsidRDefault="00DF6C57" w:rsidP="005F60F0">
            <w:pPr>
              <w:pStyle w:val="Header"/>
              <w:spacing w:after="0"/>
              <w:jc w:val="both"/>
              <w:rPr>
                <w:rFonts w:ascii="Arial" w:hAnsi="Arial" w:cs="Arial"/>
                <w:b/>
                <w:color w:val="FF0000"/>
                <w:sz w:val="20"/>
                <w:szCs w:val="20"/>
              </w:rPr>
            </w:pPr>
            <w:r w:rsidRPr="005F60F0">
              <w:rPr>
                <w:rFonts w:ascii="Arial" w:hAnsi="Arial" w:cs="Arial"/>
                <w:b/>
                <w:sz w:val="20"/>
                <w:szCs w:val="20"/>
              </w:rPr>
              <w:t>Regulated Function(s) Held:</w:t>
            </w:r>
          </w:p>
        </w:tc>
        <w:tc>
          <w:tcPr>
            <w:tcW w:w="3260" w:type="dxa"/>
          </w:tcPr>
          <w:p w14:paraId="51A8AF0A" w14:textId="77777777" w:rsidR="00DF6C57" w:rsidRPr="005F60F0" w:rsidRDefault="00DF6C57" w:rsidP="005F60F0">
            <w:pPr>
              <w:pStyle w:val="Header"/>
              <w:spacing w:after="0"/>
              <w:jc w:val="both"/>
              <w:rPr>
                <w:rFonts w:ascii="Arial" w:hAnsi="Arial" w:cs="Arial"/>
                <w:color w:val="FF0000"/>
                <w:sz w:val="20"/>
                <w:szCs w:val="20"/>
              </w:rPr>
            </w:pPr>
            <w:r w:rsidRPr="005F60F0">
              <w:rPr>
                <w:rFonts w:ascii="Arial" w:hAnsi="Arial" w:cs="Arial"/>
                <w:color w:val="000000" w:themeColor="text1"/>
                <w:sz w:val="20"/>
                <w:szCs w:val="20"/>
              </w:rPr>
              <w:t>No</w:t>
            </w:r>
          </w:p>
        </w:tc>
      </w:tr>
      <w:tr w:rsidR="00DF6C57" w:rsidRPr="005F60F0" w14:paraId="6998711B" w14:textId="77777777" w:rsidTr="00553931">
        <w:trPr>
          <w:trHeight w:val="558"/>
        </w:trPr>
        <w:tc>
          <w:tcPr>
            <w:tcW w:w="2807" w:type="dxa"/>
            <w:shd w:val="clear" w:color="auto" w:fill="D9D9D9" w:themeFill="background1" w:themeFillShade="D9"/>
          </w:tcPr>
          <w:p w14:paraId="496061EC" w14:textId="77777777" w:rsidR="00DF6C57" w:rsidRPr="005F60F0" w:rsidRDefault="00DF6C57" w:rsidP="005F60F0">
            <w:pPr>
              <w:pStyle w:val="Header"/>
              <w:spacing w:after="0"/>
              <w:ind w:left="-11"/>
              <w:jc w:val="both"/>
              <w:rPr>
                <w:rFonts w:ascii="Arial" w:hAnsi="Arial" w:cs="Arial"/>
                <w:b/>
                <w:sz w:val="20"/>
                <w:szCs w:val="20"/>
              </w:rPr>
            </w:pPr>
            <w:r w:rsidRPr="005F60F0">
              <w:rPr>
                <w:rFonts w:ascii="Arial" w:hAnsi="Arial" w:cs="Arial"/>
                <w:b/>
                <w:sz w:val="20"/>
                <w:szCs w:val="20"/>
              </w:rPr>
              <w:t>Evaluation Level</w:t>
            </w:r>
          </w:p>
        </w:tc>
        <w:tc>
          <w:tcPr>
            <w:tcW w:w="2864" w:type="dxa"/>
          </w:tcPr>
          <w:p w14:paraId="1199654B" w14:textId="2BB70D5B" w:rsidR="00DF6C57" w:rsidRPr="005F60F0" w:rsidRDefault="0054388A" w:rsidP="005F60F0">
            <w:pPr>
              <w:pStyle w:val="Header"/>
              <w:spacing w:after="0"/>
              <w:jc w:val="both"/>
              <w:rPr>
                <w:rFonts w:ascii="Arial" w:hAnsi="Arial" w:cs="Arial"/>
                <w:sz w:val="20"/>
                <w:szCs w:val="20"/>
              </w:rPr>
            </w:pPr>
            <w:r>
              <w:rPr>
                <w:rFonts w:ascii="Arial" w:hAnsi="Arial" w:cs="Arial"/>
                <w:sz w:val="20"/>
                <w:szCs w:val="20"/>
              </w:rPr>
              <w:t>tbc</w:t>
            </w:r>
          </w:p>
        </w:tc>
        <w:tc>
          <w:tcPr>
            <w:tcW w:w="2239" w:type="dxa"/>
            <w:shd w:val="clear" w:color="auto" w:fill="D9D9D9" w:themeFill="background1" w:themeFillShade="D9"/>
          </w:tcPr>
          <w:p w14:paraId="44CF9775" w14:textId="77777777" w:rsidR="00DF6C57" w:rsidRPr="005F60F0" w:rsidRDefault="00DF6C57" w:rsidP="005F60F0">
            <w:pPr>
              <w:pStyle w:val="Header"/>
              <w:spacing w:after="0"/>
              <w:jc w:val="both"/>
              <w:rPr>
                <w:rFonts w:ascii="Arial" w:hAnsi="Arial" w:cs="Arial"/>
                <w:b/>
                <w:sz w:val="20"/>
                <w:szCs w:val="20"/>
              </w:rPr>
            </w:pPr>
            <w:r w:rsidRPr="005F60F0">
              <w:rPr>
                <w:rFonts w:ascii="Arial" w:hAnsi="Arial" w:cs="Arial"/>
                <w:b/>
                <w:sz w:val="20"/>
                <w:szCs w:val="20"/>
              </w:rPr>
              <w:t>Role Family</w:t>
            </w:r>
          </w:p>
        </w:tc>
        <w:tc>
          <w:tcPr>
            <w:tcW w:w="3260" w:type="dxa"/>
          </w:tcPr>
          <w:p w14:paraId="6AF23998" w14:textId="74EA9940" w:rsidR="00DF6C57" w:rsidRPr="005F60F0" w:rsidRDefault="005F109E" w:rsidP="005F60F0">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 xml:space="preserve">Digital, Data and Change </w:t>
            </w:r>
            <w:r w:rsidR="00F9132A" w:rsidRPr="005F60F0">
              <w:rPr>
                <w:rFonts w:ascii="Arial" w:hAnsi="Arial" w:cs="Arial"/>
                <w:color w:val="000000" w:themeColor="text1"/>
                <w:sz w:val="20"/>
                <w:szCs w:val="20"/>
              </w:rPr>
              <w:t xml:space="preserve"> </w:t>
            </w:r>
          </w:p>
        </w:tc>
      </w:tr>
    </w:tbl>
    <w:p w14:paraId="18380070" w14:textId="77777777" w:rsidR="00F5319A" w:rsidRPr="005F60F0" w:rsidRDefault="00F5319A" w:rsidP="005F60F0">
      <w:pPr>
        <w:spacing w:line="240" w:lineRule="auto"/>
        <w:jc w:val="both"/>
        <w:rPr>
          <w:rFonts w:ascii="Arial" w:hAnsi="Arial" w:cs="Arial"/>
          <w:sz w:val="20"/>
          <w:szCs w:val="20"/>
        </w:rPr>
      </w:pPr>
    </w:p>
    <w:tbl>
      <w:tblPr>
        <w:tblStyle w:val="TableGrid"/>
        <w:tblW w:w="11220" w:type="dxa"/>
        <w:tblInd w:w="-1423" w:type="dxa"/>
        <w:tblLook w:val="04A0" w:firstRow="1" w:lastRow="0" w:firstColumn="1" w:lastColumn="0" w:noHBand="0" w:noVBand="1"/>
      </w:tblPr>
      <w:tblGrid>
        <w:gridCol w:w="11220"/>
      </w:tblGrid>
      <w:tr w:rsidR="009E22D0" w:rsidRPr="005F60F0" w14:paraId="2A824E27" w14:textId="77777777" w:rsidTr="002428D7">
        <w:trPr>
          <w:trHeight w:val="456"/>
        </w:trPr>
        <w:tc>
          <w:tcPr>
            <w:tcW w:w="11220" w:type="dxa"/>
            <w:shd w:val="clear" w:color="auto" w:fill="D9D9D9" w:themeFill="background1" w:themeFillShade="D9"/>
          </w:tcPr>
          <w:p w14:paraId="3775842E" w14:textId="77777777" w:rsidR="009E22D0" w:rsidRPr="005F60F0" w:rsidRDefault="009E22D0" w:rsidP="005F60F0">
            <w:pPr>
              <w:widowControl w:val="0"/>
              <w:autoSpaceDE w:val="0"/>
              <w:autoSpaceDN w:val="0"/>
              <w:adjustRightInd w:val="0"/>
              <w:spacing w:before="3" w:after="0" w:line="240" w:lineRule="auto"/>
              <w:jc w:val="both"/>
              <w:rPr>
                <w:rFonts w:ascii="Arial" w:hAnsi="Arial" w:cs="Arial"/>
                <w:b/>
                <w:sz w:val="20"/>
                <w:szCs w:val="20"/>
              </w:rPr>
            </w:pPr>
          </w:p>
          <w:p w14:paraId="325CBB18" w14:textId="77777777" w:rsidR="009E22D0" w:rsidRPr="005F60F0" w:rsidRDefault="009E22D0" w:rsidP="005F60F0">
            <w:pPr>
              <w:widowControl w:val="0"/>
              <w:autoSpaceDE w:val="0"/>
              <w:autoSpaceDN w:val="0"/>
              <w:adjustRightInd w:val="0"/>
              <w:spacing w:before="3" w:after="0" w:line="240" w:lineRule="auto"/>
              <w:jc w:val="both"/>
              <w:rPr>
                <w:rFonts w:ascii="Arial" w:hAnsi="Arial" w:cs="Arial"/>
                <w:b/>
                <w:sz w:val="20"/>
                <w:szCs w:val="20"/>
              </w:rPr>
            </w:pPr>
            <w:proofErr w:type="gramStart"/>
            <w:r w:rsidRPr="005F60F0">
              <w:rPr>
                <w:rFonts w:ascii="Arial" w:hAnsi="Arial" w:cs="Arial"/>
                <w:b/>
                <w:sz w:val="20"/>
                <w:szCs w:val="20"/>
              </w:rPr>
              <w:t>Overall</w:t>
            </w:r>
            <w:proofErr w:type="gramEnd"/>
            <w:r w:rsidRPr="005F60F0">
              <w:rPr>
                <w:rFonts w:ascii="Arial" w:hAnsi="Arial" w:cs="Arial"/>
                <w:b/>
                <w:sz w:val="20"/>
                <w:szCs w:val="20"/>
              </w:rPr>
              <w:t xml:space="preserve"> Role Purpose</w:t>
            </w:r>
          </w:p>
        </w:tc>
      </w:tr>
      <w:tr w:rsidR="009E22D0" w:rsidRPr="005F60F0" w14:paraId="7BAD9777" w14:textId="77777777" w:rsidTr="002428D7">
        <w:trPr>
          <w:trHeight w:val="693"/>
        </w:trPr>
        <w:tc>
          <w:tcPr>
            <w:tcW w:w="11220" w:type="dxa"/>
          </w:tcPr>
          <w:p w14:paraId="35B9CFFB" w14:textId="77777777" w:rsidR="0054388A" w:rsidRDefault="0054388A" w:rsidP="005F60F0">
            <w:pPr>
              <w:pStyle w:val="paragraph"/>
              <w:jc w:val="both"/>
              <w:textAlignment w:val="baseline"/>
              <w:rPr>
                <w:rFonts w:ascii="Arial" w:hAnsi="Arial" w:cs="Arial"/>
                <w:sz w:val="20"/>
                <w:szCs w:val="20"/>
              </w:rPr>
            </w:pPr>
            <w:r>
              <w:rPr>
                <w:rFonts w:ascii="Arial" w:hAnsi="Arial" w:cs="Arial"/>
                <w:sz w:val="20"/>
                <w:szCs w:val="20"/>
              </w:rPr>
              <w:t xml:space="preserve">The Information Security Manager is responsible for overseeing governance, risk and compliance activities within the domain of information security, as part of the wider Information Security function.  </w:t>
            </w:r>
          </w:p>
          <w:p w14:paraId="37B923C9" w14:textId="77777777" w:rsidR="0054388A" w:rsidRDefault="0054388A" w:rsidP="005F60F0">
            <w:pPr>
              <w:pStyle w:val="paragraph"/>
              <w:jc w:val="both"/>
              <w:textAlignment w:val="baseline"/>
              <w:rPr>
                <w:rFonts w:ascii="Arial" w:hAnsi="Arial" w:cs="Arial"/>
                <w:sz w:val="20"/>
                <w:szCs w:val="20"/>
              </w:rPr>
            </w:pPr>
            <w:r>
              <w:rPr>
                <w:rFonts w:ascii="Arial" w:hAnsi="Arial" w:cs="Arial"/>
                <w:sz w:val="20"/>
                <w:szCs w:val="20"/>
              </w:rPr>
              <w:t>This role will ensure effective operation of the information security management system that ensures the appropriate policies, controls and assurance procedures are in place across MPS to manage the key cyber, information security and privacy risks in line with industry best practise and frameworks.</w:t>
            </w:r>
          </w:p>
          <w:p w14:paraId="198CC979" w14:textId="77777777" w:rsidR="0054388A" w:rsidRDefault="0054388A" w:rsidP="005F60F0">
            <w:pPr>
              <w:pStyle w:val="paragraph"/>
              <w:jc w:val="both"/>
              <w:textAlignment w:val="baseline"/>
              <w:rPr>
                <w:rFonts w:ascii="Arial" w:hAnsi="Arial" w:cs="Arial"/>
                <w:sz w:val="20"/>
                <w:szCs w:val="20"/>
              </w:rPr>
            </w:pPr>
            <w:r>
              <w:rPr>
                <w:rFonts w:ascii="Arial" w:hAnsi="Arial" w:cs="Arial"/>
                <w:sz w:val="20"/>
                <w:szCs w:val="20"/>
              </w:rPr>
              <w:t xml:space="preserve">Where relevant, the manager and team will also operate a number of these controls, as well as measure effectiveness, identify gaps and drive remediation actions as needed.  </w:t>
            </w:r>
          </w:p>
          <w:p w14:paraId="63FCFE1D" w14:textId="21ACC890" w:rsidR="0054388A" w:rsidRPr="0054388A" w:rsidRDefault="0054388A" w:rsidP="005F60F0">
            <w:pPr>
              <w:pStyle w:val="paragraph"/>
              <w:jc w:val="both"/>
              <w:textAlignment w:val="baseline"/>
              <w:rPr>
                <w:rFonts w:ascii="Arial" w:hAnsi="Arial" w:cs="Arial"/>
                <w:sz w:val="20"/>
                <w:szCs w:val="20"/>
              </w:rPr>
            </w:pPr>
            <w:r>
              <w:rPr>
                <w:rFonts w:ascii="Arial" w:hAnsi="Arial" w:cs="Arial"/>
                <w:sz w:val="20"/>
                <w:szCs w:val="20"/>
              </w:rPr>
              <w:t xml:space="preserve">The manager will also support the Chief Information Security Officer in developing and driving information security strategy, and to drive education, </w:t>
            </w:r>
            <w:proofErr w:type="gramStart"/>
            <w:r>
              <w:rPr>
                <w:rFonts w:ascii="Arial" w:hAnsi="Arial" w:cs="Arial"/>
                <w:sz w:val="20"/>
                <w:szCs w:val="20"/>
              </w:rPr>
              <w:t>awareness</w:t>
            </w:r>
            <w:proofErr w:type="gramEnd"/>
            <w:r>
              <w:rPr>
                <w:rFonts w:ascii="Arial" w:hAnsi="Arial" w:cs="Arial"/>
                <w:sz w:val="20"/>
                <w:szCs w:val="20"/>
              </w:rPr>
              <w:t xml:space="preserve"> and information security culture across the organisation.</w:t>
            </w:r>
          </w:p>
        </w:tc>
      </w:tr>
    </w:tbl>
    <w:p w14:paraId="4D98B6E0" w14:textId="77777777" w:rsidR="009E22D0" w:rsidRPr="005F60F0" w:rsidRDefault="009E22D0" w:rsidP="005F60F0">
      <w:pPr>
        <w:spacing w:line="240" w:lineRule="auto"/>
        <w:jc w:val="both"/>
        <w:rPr>
          <w:rFonts w:ascii="Arial" w:hAnsi="Arial" w:cs="Arial"/>
          <w:sz w:val="20"/>
          <w:szCs w:val="20"/>
        </w:rPr>
      </w:pPr>
    </w:p>
    <w:tbl>
      <w:tblPr>
        <w:tblStyle w:val="TableGrid"/>
        <w:tblW w:w="11199" w:type="dxa"/>
        <w:tblInd w:w="-1423" w:type="dxa"/>
        <w:tblLook w:val="04A0" w:firstRow="1" w:lastRow="0" w:firstColumn="1" w:lastColumn="0" w:noHBand="0" w:noVBand="1"/>
      </w:tblPr>
      <w:tblGrid>
        <w:gridCol w:w="7655"/>
        <w:gridCol w:w="3544"/>
      </w:tblGrid>
      <w:tr w:rsidR="009E22D0" w:rsidRPr="005F60F0" w14:paraId="0E204347" w14:textId="77777777" w:rsidTr="00553931">
        <w:trPr>
          <w:trHeight w:val="310"/>
        </w:trPr>
        <w:tc>
          <w:tcPr>
            <w:tcW w:w="7655" w:type="dxa"/>
            <w:shd w:val="clear" w:color="auto" w:fill="D9D9D9" w:themeFill="background1" w:themeFillShade="D9"/>
          </w:tcPr>
          <w:p w14:paraId="76AC98F2" w14:textId="77777777" w:rsidR="009E22D0" w:rsidRPr="005F60F0" w:rsidRDefault="009E22D0" w:rsidP="005F60F0">
            <w:pPr>
              <w:widowControl w:val="0"/>
              <w:autoSpaceDE w:val="0"/>
              <w:autoSpaceDN w:val="0"/>
              <w:adjustRightInd w:val="0"/>
              <w:spacing w:before="3" w:after="0" w:line="240" w:lineRule="auto"/>
              <w:jc w:val="both"/>
              <w:rPr>
                <w:rFonts w:ascii="Arial" w:hAnsi="Arial" w:cs="Arial"/>
                <w:b/>
                <w:sz w:val="20"/>
                <w:szCs w:val="20"/>
              </w:rPr>
            </w:pPr>
          </w:p>
          <w:p w14:paraId="5674797E" w14:textId="77777777" w:rsidR="009E22D0" w:rsidRPr="005F60F0" w:rsidRDefault="009E22D0" w:rsidP="005F60F0">
            <w:pPr>
              <w:widowControl w:val="0"/>
              <w:autoSpaceDE w:val="0"/>
              <w:autoSpaceDN w:val="0"/>
              <w:adjustRightInd w:val="0"/>
              <w:spacing w:before="3" w:after="0" w:line="240" w:lineRule="auto"/>
              <w:jc w:val="both"/>
              <w:rPr>
                <w:rFonts w:ascii="Arial" w:hAnsi="Arial" w:cs="Arial"/>
                <w:b/>
                <w:sz w:val="20"/>
                <w:szCs w:val="20"/>
              </w:rPr>
            </w:pPr>
            <w:r w:rsidRPr="005F60F0">
              <w:rPr>
                <w:rFonts w:ascii="Arial" w:hAnsi="Arial" w:cs="Arial"/>
                <w:b/>
                <w:sz w:val="20"/>
                <w:szCs w:val="20"/>
              </w:rPr>
              <w:t>Accountabilities (R</w:t>
            </w:r>
            <w:r w:rsidRPr="005F60F0">
              <w:rPr>
                <w:rFonts w:ascii="Arial" w:hAnsi="Arial" w:cs="Arial"/>
                <w:b/>
                <w:sz w:val="20"/>
                <w:szCs w:val="20"/>
                <w:u w:val="single"/>
              </w:rPr>
              <w:t>A</w:t>
            </w:r>
            <w:r w:rsidRPr="005F60F0">
              <w:rPr>
                <w:rFonts w:ascii="Arial" w:hAnsi="Arial" w:cs="Arial"/>
                <w:b/>
                <w:sz w:val="20"/>
                <w:szCs w:val="20"/>
              </w:rPr>
              <w:t>CI)</w:t>
            </w:r>
          </w:p>
        </w:tc>
        <w:tc>
          <w:tcPr>
            <w:tcW w:w="3544" w:type="dxa"/>
            <w:shd w:val="clear" w:color="auto" w:fill="D9D9D9" w:themeFill="background1" w:themeFillShade="D9"/>
          </w:tcPr>
          <w:p w14:paraId="4D65C119" w14:textId="77777777" w:rsidR="009E22D0" w:rsidRPr="005F60F0" w:rsidRDefault="009E22D0" w:rsidP="005F60F0">
            <w:pPr>
              <w:widowControl w:val="0"/>
              <w:autoSpaceDE w:val="0"/>
              <w:autoSpaceDN w:val="0"/>
              <w:adjustRightInd w:val="0"/>
              <w:spacing w:before="3" w:after="0" w:line="240" w:lineRule="auto"/>
              <w:jc w:val="both"/>
              <w:rPr>
                <w:rFonts w:ascii="Arial" w:hAnsi="Arial" w:cs="Arial"/>
                <w:b/>
                <w:sz w:val="20"/>
                <w:szCs w:val="20"/>
              </w:rPr>
            </w:pPr>
          </w:p>
          <w:p w14:paraId="53ADAC41" w14:textId="77777777" w:rsidR="009E22D0" w:rsidRPr="005F60F0" w:rsidRDefault="009E22D0" w:rsidP="005F60F0">
            <w:pPr>
              <w:widowControl w:val="0"/>
              <w:autoSpaceDE w:val="0"/>
              <w:autoSpaceDN w:val="0"/>
              <w:adjustRightInd w:val="0"/>
              <w:spacing w:before="3" w:after="0" w:line="240" w:lineRule="auto"/>
              <w:jc w:val="both"/>
              <w:rPr>
                <w:rFonts w:ascii="Arial" w:hAnsi="Arial" w:cs="Arial"/>
                <w:b/>
                <w:sz w:val="20"/>
                <w:szCs w:val="20"/>
              </w:rPr>
            </w:pPr>
            <w:r w:rsidRPr="005F60F0">
              <w:rPr>
                <w:rFonts w:ascii="Arial" w:hAnsi="Arial" w:cs="Arial"/>
                <w:b/>
                <w:sz w:val="20"/>
                <w:szCs w:val="20"/>
              </w:rPr>
              <w:t>Measures of Success/KPI’s</w:t>
            </w:r>
          </w:p>
          <w:p w14:paraId="48B62117" w14:textId="77777777" w:rsidR="0081655E" w:rsidRPr="005F60F0" w:rsidRDefault="0081655E" w:rsidP="005F60F0">
            <w:pPr>
              <w:widowControl w:val="0"/>
              <w:autoSpaceDE w:val="0"/>
              <w:autoSpaceDN w:val="0"/>
              <w:adjustRightInd w:val="0"/>
              <w:spacing w:before="3" w:after="0" w:line="240" w:lineRule="auto"/>
              <w:jc w:val="both"/>
              <w:rPr>
                <w:rFonts w:ascii="Arial" w:hAnsi="Arial" w:cs="Arial"/>
                <w:b/>
                <w:sz w:val="20"/>
                <w:szCs w:val="20"/>
              </w:rPr>
            </w:pPr>
          </w:p>
        </w:tc>
      </w:tr>
      <w:tr w:rsidR="009E22D0" w:rsidRPr="005F60F0" w14:paraId="3EA52481" w14:textId="77777777" w:rsidTr="00553931">
        <w:trPr>
          <w:trHeight w:val="578"/>
        </w:trPr>
        <w:tc>
          <w:tcPr>
            <w:tcW w:w="7655" w:type="dxa"/>
          </w:tcPr>
          <w:p w14:paraId="06C1BF0E" w14:textId="49EE1AC0" w:rsidR="0056188D" w:rsidRPr="005F60F0" w:rsidRDefault="00DE09EA" w:rsidP="005F60F0">
            <w:pPr>
              <w:spacing w:after="0" w:line="240" w:lineRule="auto"/>
              <w:jc w:val="both"/>
              <w:rPr>
                <w:rFonts w:ascii="Arial" w:hAnsi="Arial" w:cs="Arial"/>
                <w:b/>
                <w:sz w:val="20"/>
                <w:szCs w:val="20"/>
              </w:rPr>
            </w:pPr>
            <w:r w:rsidRPr="005F60F0">
              <w:rPr>
                <w:rFonts w:ascii="Arial" w:hAnsi="Arial" w:cs="Arial"/>
                <w:b/>
                <w:sz w:val="20"/>
                <w:szCs w:val="20"/>
              </w:rPr>
              <w:t>Operational</w:t>
            </w:r>
            <w:r w:rsidR="0056188D" w:rsidRPr="005F60F0">
              <w:rPr>
                <w:rFonts w:ascii="Arial" w:hAnsi="Arial" w:cs="Arial"/>
                <w:b/>
                <w:sz w:val="20"/>
                <w:szCs w:val="20"/>
              </w:rPr>
              <w:t xml:space="preserve"> </w:t>
            </w:r>
            <w:r w:rsidR="004F401E" w:rsidRPr="005F60F0">
              <w:rPr>
                <w:rFonts w:ascii="Arial" w:hAnsi="Arial" w:cs="Arial"/>
                <w:b/>
                <w:sz w:val="20"/>
                <w:szCs w:val="20"/>
              </w:rPr>
              <w:t>Leadership</w:t>
            </w:r>
          </w:p>
          <w:p w14:paraId="1C0520DF" w14:textId="32D13EB6" w:rsidR="005F109E" w:rsidRDefault="005F109E" w:rsidP="005F109E">
            <w:pPr>
              <w:pStyle w:val="ListParagraph"/>
              <w:numPr>
                <w:ilvl w:val="0"/>
                <w:numId w:val="3"/>
              </w:numPr>
              <w:spacing w:before="0" w:beforeAutospacing="0" w:after="0" w:afterAutospacing="0"/>
              <w:jc w:val="both"/>
              <w:rPr>
                <w:rFonts w:ascii="Arial" w:hAnsi="Arial" w:cs="Arial"/>
                <w:sz w:val="20"/>
                <w:szCs w:val="20"/>
              </w:rPr>
            </w:pPr>
            <w:r w:rsidRPr="00C752E3">
              <w:rPr>
                <w:rFonts w:ascii="Arial" w:hAnsi="Arial" w:cs="Arial"/>
                <w:sz w:val="20"/>
                <w:szCs w:val="20"/>
              </w:rPr>
              <w:t>Provide leadership across the MEDD Division and the Information Security team to deliver on the overall 2025 goals, business performance, leadership of teams that reinforces the desired culture and delivery of MPS strategic priorities.</w:t>
            </w:r>
          </w:p>
          <w:p w14:paraId="205FA68F" w14:textId="059B3199" w:rsidR="005F109E" w:rsidRPr="005F109E" w:rsidRDefault="005F109E" w:rsidP="005F109E">
            <w:pPr>
              <w:pStyle w:val="ListParagraph"/>
              <w:numPr>
                <w:ilvl w:val="0"/>
                <w:numId w:val="3"/>
              </w:numPr>
              <w:jc w:val="both"/>
              <w:rPr>
                <w:rFonts w:ascii="Arial" w:hAnsi="Arial" w:cs="Arial"/>
                <w:sz w:val="20"/>
                <w:szCs w:val="20"/>
              </w:rPr>
            </w:pPr>
            <w:r w:rsidRPr="00C752E3">
              <w:rPr>
                <w:rFonts w:ascii="Arial" w:hAnsi="Arial" w:cs="Arial"/>
                <w:sz w:val="20"/>
                <w:szCs w:val="20"/>
              </w:rPr>
              <w:t xml:space="preserve">Contribute to the development and delivery of the MEDD strategy to plan, cost and </w:t>
            </w:r>
            <w:proofErr w:type="gramStart"/>
            <w:r w:rsidRPr="00C752E3">
              <w:rPr>
                <w:rFonts w:ascii="Arial" w:hAnsi="Arial" w:cs="Arial"/>
                <w:sz w:val="20"/>
                <w:szCs w:val="20"/>
              </w:rPr>
              <w:t>quality</w:t>
            </w:r>
            <w:proofErr w:type="gramEnd"/>
          </w:p>
          <w:p w14:paraId="06CCBEC5" w14:textId="7B5A4078" w:rsidR="000F3A44" w:rsidRDefault="000F3A44" w:rsidP="005F109E">
            <w:pPr>
              <w:pStyle w:val="ListParagraph"/>
              <w:numPr>
                <w:ilvl w:val="0"/>
                <w:numId w:val="3"/>
              </w:numPr>
              <w:spacing w:before="0" w:beforeAutospacing="0" w:after="0" w:afterAutospacing="0"/>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Implement, maintain and continually improve the information security management system and associated </w:t>
            </w:r>
            <w:proofErr w:type="gramStart"/>
            <w:r>
              <w:rPr>
                <w:rFonts w:ascii="Arial" w:hAnsi="Arial" w:cs="Arial"/>
                <w:color w:val="333333"/>
                <w:sz w:val="20"/>
                <w:szCs w:val="20"/>
                <w:shd w:val="clear" w:color="auto" w:fill="FFFFFF"/>
              </w:rPr>
              <w:t>processes</w:t>
            </w:r>
            <w:proofErr w:type="gramEnd"/>
          </w:p>
          <w:p w14:paraId="50682937" w14:textId="65F9A541" w:rsidR="000F3A44" w:rsidRDefault="000F3A44" w:rsidP="005F109E">
            <w:pPr>
              <w:pStyle w:val="ListParagraph"/>
              <w:numPr>
                <w:ilvl w:val="0"/>
                <w:numId w:val="3"/>
              </w:numPr>
              <w:spacing w:before="0" w:beforeAutospacing="0" w:after="0" w:afterAutospacing="0"/>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Support and enable delivery of projects within the Information Security Programme</w:t>
            </w:r>
          </w:p>
          <w:p w14:paraId="792B59B5" w14:textId="0C2872E7" w:rsidR="000F3A44" w:rsidRPr="000F3A44" w:rsidRDefault="000F3A44" w:rsidP="000F3A44">
            <w:pPr>
              <w:spacing w:after="0"/>
              <w:jc w:val="both"/>
              <w:rPr>
                <w:rFonts w:ascii="Arial" w:hAnsi="Arial" w:cs="Arial"/>
                <w:color w:val="333333"/>
                <w:sz w:val="20"/>
                <w:szCs w:val="20"/>
                <w:shd w:val="clear" w:color="auto" w:fill="FFFFFF"/>
              </w:rPr>
            </w:pPr>
          </w:p>
        </w:tc>
        <w:tc>
          <w:tcPr>
            <w:tcW w:w="3544" w:type="dxa"/>
          </w:tcPr>
          <w:p w14:paraId="62C95B24" w14:textId="77777777" w:rsidR="005F109E" w:rsidRPr="00C752E3" w:rsidRDefault="005F109E" w:rsidP="005F109E">
            <w:pPr>
              <w:pStyle w:val="ListParagraph"/>
              <w:numPr>
                <w:ilvl w:val="0"/>
                <w:numId w:val="21"/>
              </w:numPr>
              <w:jc w:val="both"/>
              <w:rPr>
                <w:rFonts w:ascii="Arial" w:eastAsia="Calibri" w:hAnsi="Arial" w:cs="Arial"/>
                <w:sz w:val="20"/>
                <w:szCs w:val="20"/>
              </w:rPr>
            </w:pPr>
            <w:r w:rsidRPr="00C752E3">
              <w:rPr>
                <w:rFonts w:ascii="Arial" w:eastAsia="Calibri" w:hAnsi="Arial" w:cs="Arial"/>
                <w:sz w:val="20"/>
                <w:szCs w:val="20"/>
              </w:rPr>
              <w:t>Corporate Strategic priorities Vs plan</w:t>
            </w:r>
          </w:p>
          <w:p w14:paraId="67BD433D" w14:textId="404E7474" w:rsidR="005F109E" w:rsidRPr="005F109E" w:rsidRDefault="005F109E" w:rsidP="005F109E">
            <w:pPr>
              <w:pStyle w:val="ListParagraph"/>
              <w:numPr>
                <w:ilvl w:val="0"/>
                <w:numId w:val="21"/>
              </w:numPr>
              <w:jc w:val="both"/>
              <w:rPr>
                <w:rFonts w:ascii="Arial" w:eastAsia="Calibri" w:hAnsi="Arial" w:cs="Arial"/>
                <w:sz w:val="20"/>
                <w:szCs w:val="20"/>
              </w:rPr>
            </w:pPr>
            <w:r w:rsidRPr="00C752E3">
              <w:rPr>
                <w:rFonts w:ascii="Arial" w:eastAsia="Calibri" w:hAnsi="Arial" w:cs="Arial"/>
                <w:sz w:val="20"/>
                <w:szCs w:val="20"/>
              </w:rPr>
              <w:t>Division Plan delivery Vs plan</w:t>
            </w:r>
          </w:p>
          <w:p w14:paraId="0BA5110F" w14:textId="7D98BDFB" w:rsidR="009E22D0" w:rsidRPr="005F60F0" w:rsidRDefault="00BB1CA3" w:rsidP="005F60F0">
            <w:pPr>
              <w:pStyle w:val="ListParagraph"/>
              <w:numPr>
                <w:ilvl w:val="0"/>
                <w:numId w:val="21"/>
              </w:numPr>
              <w:tabs>
                <w:tab w:val="left" w:pos="921"/>
              </w:tabs>
              <w:jc w:val="both"/>
              <w:rPr>
                <w:rFonts w:ascii="Arial" w:eastAsia="Calibri" w:hAnsi="Arial" w:cs="Arial"/>
                <w:sz w:val="20"/>
                <w:szCs w:val="20"/>
              </w:rPr>
            </w:pPr>
            <w:r w:rsidRPr="005F60F0">
              <w:rPr>
                <w:rFonts w:ascii="Arial" w:eastAsia="Calibri" w:hAnsi="Arial" w:cs="Arial"/>
                <w:sz w:val="20"/>
                <w:szCs w:val="20"/>
              </w:rPr>
              <w:t xml:space="preserve">Delivery of projects to </w:t>
            </w:r>
            <w:proofErr w:type="gramStart"/>
            <w:r w:rsidRPr="005F60F0">
              <w:rPr>
                <w:rFonts w:ascii="Arial" w:eastAsia="Calibri" w:hAnsi="Arial" w:cs="Arial"/>
                <w:sz w:val="20"/>
                <w:szCs w:val="20"/>
              </w:rPr>
              <w:t>plan</w:t>
            </w:r>
            <w:proofErr w:type="gramEnd"/>
          </w:p>
          <w:p w14:paraId="74FD90B3" w14:textId="2F703343" w:rsidR="00A208B2" w:rsidRPr="005F60F0" w:rsidRDefault="00A208B2" w:rsidP="005F60F0">
            <w:pPr>
              <w:pStyle w:val="ListParagraph"/>
              <w:numPr>
                <w:ilvl w:val="0"/>
                <w:numId w:val="21"/>
              </w:numPr>
              <w:tabs>
                <w:tab w:val="left" w:pos="921"/>
              </w:tabs>
              <w:jc w:val="both"/>
              <w:rPr>
                <w:rFonts w:ascii="Arial" w:hAnsi="Arial" w:cs="Arial"/>
                <w:sz w:val="20"/>
                <w:szCs w:val="20"/>
              </w:rPr>
            </w:pPr>
            <w:r w:rsidRPr="005F60F0">
              <w:rPr>
                <w:rFonts w:ascii="Arial" w:eastAsia="Calibri" w:hAnsi="Arial" w:cs="Arial"/>
                <w:sz w:val="20"/>
                <w:szCs w:val="20"/>
              </w:rPr>
              <w:t>Stakeholder Feedback</w:t>
            </w:r>
          </w:p>
        </w:tc>
      </w:tr>
      <w:tr w:rsidR="009E22D0" w:rsidRPr="005F60F0" w14:paraId="5E015809" w14:textId="77777777" w:rsidTr="00553931">
        <w:trPr>
          <w:trHeight w:val="578"/>
        </w:trPr>
        <w:tc>
          <w:tcPr>
            <w:tcW w:w="7655" w:type="dxa"/>
          </w:tcPr>
          <w:p w14:paraId="60763DE8" w14:textId="77777777" w:rsidR="009E22D0" w:rsidRPr="005F60F0" w:rsidRDefault="009E22D0" w:rsidP="005F60F0">
            <w:pPr>
              <w:spacing w:line="240" w:lineRule="auto"/>
              <w:jc w:val="both"/>
              <w:rPr>
                <w:rFonts w:ascii="Arial" w:hAnsi="Arial" w:cs="Arial"/>
                <w:b/>
                <w:sz w:val="20"/>
                <w:szCs w:val="20"/>
              </w:rPr>
            </w:pPr>
            <w:r w:rsidRPr="005F60F0">
              <w:rPr>
                <w:rFonts w:ascii="Arial" w:hAnsi="Arial" w:cs="Arial"/>
                <w:b/>
                <w:sz w:val="20"/>
                <w:szCs w:val="20"/>
              </w:rPr>
              <w:t>Financial</w:t>
            </w:r>
          </w:p>
          <w:p w14:paraId="37B9C779" w14:textId="08035410" w:rsidR="004F401E" w:rsidRPr="005F60F0" w:rsidRDefault="004F401E" w:rsidP="005F60F0">
            <w:pPr>
              <w:pStyle w:val="ListParagraph"/>
              <w:numPr>
                <w:ilvl w:val="0"/>
                <w:numId w:val="15"/>
              </w:numPr>
              <w:spacing w:before="0" w:beforeAutospacing="0" w:after="0" w:afterAutospacing="0"/>
              <w:jc w:val="both"/>
              <w:rPr>
                <w:rFonts w:ascii="Arial" w:hAnsi="Arial" w:cs="Arial"/>
                <w:sz w:val="20"/>
                <w:szCs w:val="20"/>
              </w:rPr>
            </w:pPr>
            <w:r w:rsidRPr="005F60F0">
              <w:rPr>
                <w:rFonts w:ascii="Arial" w:hAnsi="Arial" w:cs="Arial"/>
                <w:sz w:val="20"/>
                <w:szCs w:val="20"/>
              </w:rPr>
              <w:t xml:space="preserve">Recommend solutions which </w:t>
            </w:r>
            <w:r w:rsidR="00B22B60" w:rsidRPr="005F60F0">
              <w:rPr>
                <w:rFonts w:ascii="Arial" w:hAnsi="Arial" w:cs="Arial"/>
                <w:sz w:val="20"/>
                <w:szCs w:val="20"/>
              </w:rPr>
              <w:t>deliver security enhancements that</w:t>
            </w:r>
            <w:r w:rsidRPr="005F60F0">
              <w:rPr>
                <w:rFonts w:ascii="Arial" w:hAnsi="Arial" w:cs="Arial"/>
                <w:sz w:val="20"/>
                <w:szCs w:val="20"/>
              </w:rPr>
              <w:t xml:space="preserve"> </w:t>
            </w:r>
            <w:r w:rsidR="00B22B60" w:rsidRPr="005F60F0">
              <w:rPr>
                <w:rFonts w:ascii="Arial" w:hAnsi="Arial" w:cs="Arial"/>
                <w:sz w:val="20"/>
                <w:szCs w:val="20"/>
              </w:rPr>
              <w:t>improve the</w:t>
            </w:r>
            <w:r w:rsidRPr="005F60F0">
              <w:rPr>
                <w:rFonts w:ascii="Arial" w:hAnsi="Arial" w:cs="Arial"/>
                <w:sz w:val="20"/>
                <w:szCs w:val="20"/>
              </w:rPr>
              <w:t xml:space="preserve"> services to our members and ensures business cases supports the desired strategic outcomes.  </w:t>
            </w:r>
          </w:p>
          <w:p w14:paraId="537B3AF3" w14:textId="1E7871FA" w:rsidR="00B22B60" w:rsidRPr="005F60F0" w:rsidRDefault="00B22B60" w:rsidP="005F60F0">
            <w:pPr>
              <w:pStyle w:val="ListParagraph"/>
              <w:numPr>
                <w:ilvl w:val="0"/>
                <w:numId w:val="15"/>
              </w:numPr>
              <w:spacing w:before="0" w:beforeAutospacing="0" w:after="0" w:afterAutospacing="0"/>
              <w:jc w:val="both"/>
              <w:rPr>
                <w:rFonts w:ascii="Arial" w:hAnsi="Arial" w:cs="Arial"/>
                <w:sz w:val="20"/>
                <w:szCs w:val="20"/>
              </w:rPr>
            </w:pPr>
            <w:r w:rsidRPr="005F60F0">
              <w:rPr>
                <w:rFonts w:ascii="Arial" w:hAnsi="Arial" w:cs="Arial"/>
                <w:sz w:val="20"/>
                <w:szCs w:val="20"/>
              </w:rPr>
              <w:lastRenderedPageBreak/>
              <w:t xml:space="preserve">Identify and report </w:t>
            </w:r>
            <w:r w:rsidR="002F4C53" w:rsidRPr="005F60F0">
              <w:rPr>
                <w:rFonts w:ascii="Arial" w:hAnsi="Arial" w:cs="Arial"/>
                <w:sz w:val="20"/>
                <w:szCs w:val="20"/>
              </w:rPr>
              <w:t xml:space="preserve">accurate information security risks and enable resolution to the </w:t>
            </w:r>
            <w:r w:rsidRPr="005F60F0">
              <w:rPr>
                <w:rFonts w:ascii="Arial" w:hAnsi="Arial" w:cs="Arial"/>
                <w:sz w:val="20"/>
                <w:szCs w:val="20"/>
              </w:rPr>
              <w:t xml:space="preserve">issues identified across MPS to </w:t>
            </w:r>
            <w:r w:rsidR="002F4C53" w:rsidRPr="005F60F0">
              <w:rPr>
                <w:rFonts w:ascii="Arial" w:hAnsi="Arial" w:cs="Arial"/>
                <w:sz w:val="20"/>
                <w:szCs w:val="20"/>
              </w:rPr>
              <w:t>mitigate</w:t>
            </w:r>
            <w:r w:rsidRPr="005F60F0">
              <w:rPr>
                <w:rFonts w:ascii="Arial" w:hAnsi="Arial" w:cs="Arial"/>
                <w:sz w:val="20"/>
                <w:szCs w:val="20"/>
              </w:rPr>
              <w:t xml:space="preserve"> impact on MPS, members and </w:t>
            </w:r>
            <w:proofErr w:type="gramStart"/>
            <w:r w:rsidRPr="005F60F0">
              <w:rPr>
                <w:rFonts w:ascii="Arial" w:hAnsi="Arial" w:cs="Arial"/>
                <w:sz w:val="20"/>
                <w:szCs w:val="20"/>
              </w:rPr>
              <w:t>colleagues</w:t>
            </w:r>
            <w:proofErr w:type="gramEnd"/>
          </w:p>
          <w:p w14:paraId="189F5734" w14:textId="739B744D" w:rsidR="000061B7" w:rsidRPr="005F60F0" w:rsidRDefault="000061B7" w:rsidP="005F60F0">
            <w:pPr>
              <w:spacing w:after="0" w:line="240" w:lineRule="auto"/>
              <w:ind w:left="772"/>
              <w:jc w:val="both"/>
              <w:rPr>
                <w:rFonts w:ascii="Arial" w:hAnsi="Arial" w:cs="Arial"/>
                <w:sz w:val="20"/>
                <w:szCs w:val="20"/>
              </w:rPr>
            </w:pPr>
          </w:p>
        </w:tc>
        <w:tc>
          <w:tcPr>
            <w:tcW w:w="3544" w:type="dxa"/>
          </w:tcPr>
          <w:p w14:paraId="4F7E1D56" w14:textId="77777777" w:rsidR="00A208B2" w:rsidRPr="005F60F0" w:rsidRDefault="00A208B2" w:rsidP="005F60F0">
            <w:pPr>
              <w:pStyle w:val="DPLBullet"/>
              <w:numPr>
                <w:ilvl w:val="0"/>
                <w:numId w:val="15"/>
              </w:numPr>
              <w:tabs>
                <w:tab w:val="clear" w:pos="362"/>
              </w:tabs>
              <w:spacing w:line="240" w:lineRule="auto"/>
              <w:jc w:val="both"/>
              <w:rPr>
                <w:sz w:val="20"/>
                <w:szCs w:val="20"/>
              </w:rPr>
            </w:pPr>
            <w:r w:rsidRPr="005F60F0">
              <w:rPr>
                <w:sz w:val="20"/>
                <w:szCs w:val="20"/>
              </w:rPr>
              <w:lastRenderedPageBreak/>
              <w:t>Operational budget Vs Plan</w:t>
            </w:r>
          </w:p>
          <w:p w14:paraId="34383B98" w14:textId="77777777" w:rsidR="00A208B2" w:rsidRPr="005F60F0" w:rsidRDefault="00A208B2" w:rsidP="005F60F0">
            <w:pPr>
              <w:pStyle w:val="DPLBullet"/>
              <w:numPr>
                <w:ilvl w:val="0"/>
                <w:numId w:val="15"/>
              </w:numPr>
              <w:tabs>
                <w:tab w:val="clear" w:pos="362"/>
              </w:tabs>
              <w:spacing w:line="240" w:lineRule="auto"/>
              <w:jc w:val="both"/>
              <w:rPr>
                <w:sz w:val="20"/>
                <w:szCs w:val="20"/>
              </w:rPr>
            </w:pPr>
            <w:r w:rsidRPr="005F60F0">
              <w:rPr>
                <w:sz w:val="20"/>
                <w:szCs w:val="20"/>
              </w:rPr>
              <w:t>Project Quotes v actual cost at end of project</w:t>
            </w:r>
          </w:p>
          <w:p w14:paraId="33E11C24" w14:textId="3FCD582D" w:rsidR="009E22D0" w:rsidRPr="005F60F0" w:rsidRDefault="009E22D0" w:rsidP="005F60F0">
            <w:pPr>
              <w:pStyle w:val="ListParagraph"/>
              <w:spacing w:after="0"/>
              <w:ind w:left="772"/>
              <w:jc w:val="both"/>
              <w:rPr>
                <w:rFonts w:ascii="Arial" w:hAnsi="Arial" w:cs="Arial"/>
                <w:sz w:val="20"/>
                <w:szCs w:val="20"/>
              </w:rPr>
            </w:pPr>
          </w:p>
        </w:tc>
      </w:tr>
      <w:tr w:rsidR="009E22D0" w:rsidRPr="005F60F0" w14:paraId="3F0B66B5" w14:textId="77777777" w:rsidTr="00553931">
        <w:trPr>
          <w:trHeight w:val="578"/>
        </w:trPr>
        <w:tc>
          <w:tcPr>
            <w:tcW w:w="7655" w:type="dxa"/>
          </w:tcPr>
          <w:p w14:paraId="749B2BA1" w14:textId="77777777" w:rsidR="0074764F" w:rsidRPr="005F60F0" w:rsidRDefault="009E22D0" w:rsidP="005F60F0">
            <w:pPr>
              <w:spacing w:line="240" w:lineRule="auto"/>
              <w:jc w:val="both"/>
              <w:rPr>
                <w:rFonts w:ascii="Arial" w:hAnsi="Arial" w:cs="Arial"/>
                <w:b/>
                <w:sz w:val="20"/>
                <w:szCs w:val="20"/>
              </w:rPr>
            </w:pPr>
            <w:r w:rsidRPr="005F60F0">
              <w:rPr>
                <w:rFonts w:ascii="Arial" w:hAnsi="Arial" w:cs="Arial"/>
                <w:b/>
                <w:sz w:val="20"/>
                <w:szCs w:val="20"/>
              </w:rPr>
              <w:t>Member</w:t>
            </w:r>
          </w:p>
          <w:p w14:paraId="2A08E157" w14:textId="23EF0D21" w:rsidR="000061B7" w:rsidRDefault="000F3A44" w:rsidP="005F60F0">
            <w:pPr>
              <w:pStyle w:val="ListParagraph"/>
              <w:numPr>
                <w:ilvl w:val="0"/>
                <w:numId w:val="3"/>
              </w:numPr>
              <w:jc w:val="both"/>
              <w:rPr>
                <w:rFonts w:ascii="Arial" w:hAnsi="Arial" w:cs="Arial"/>
                <w:sz w:val="20"/>
                <w:szCs w:val="20"/>
              </w:rPr>
            </w:pPr>
            <w:r>
              <w:rPr>
                <w:rFonts w:ascii="Arial" w:hAnsi="Arial" w:cs="Arial"/>
                <w:sz w:val="20"/>
                <w:szCs w:val="20"/>
              </w:rPr>
              <w:t xml:space="preserve">Ensure identification of threats and risks to member or client information, highlighting and facilitating remediation plans as </w:t>
            </w:r>
            <w:proofErr w:type="gramStart"/>
            <w:r>
              <w:rPr>
                <w:rFonts w:ascii="Arial" w:hAnsi="Arial" w:cs="Arial"/>
                <w:sz w:val="20"/>
                <w:szCs w:val="20"/>
              </w:rPr>
              <w:t>required</w:t>
            </w:r>
            <w:proofErr w:type="gramEnd"/>
          </w:p>
          <w:p w14:paraId="24D7783E" w14:textId="645B7250" w:rsidR="000F3A44" w:rsidRDefault="000F3A44" w:rsidP="005F60F0">
            <w:pPr>
              <w:pStyle w:val="ListParagraph"/>
              <w:numPr>
                <w:ilvl w:val="0"/>
                <w:numId w:val="3"/>
              </w:numPr>
              <w:jc w:val="both"/>
              <w:rPr>
                <w:rFonts w:ascii="Arial" w:hAnsi="Arial" w:cs="Arial"/>
                <w:sz w:val="20"/>
                <w:szCs w:val="20"/>
              </w:rPr>
            </w:pPr>
            <w:r>
              <w:rPr>
                <w:rFonts w:ascii="Arial" w:hAnsi="Arial" w:cs="Arial"/>
                <w:sz w:val="20"/>
                <w:szCs w:val="20"/>
              </w:rPr>
              <w:t xml:space="preserve">Provide due diligence over supplier and outsourcing arrangements to protect member data handled by our data </w:t>
            </w:r>
            <w:proofErr w:type="gramStart"/>
            <w:r>
              <w:rPr>
                <w:rFonts w:ascii="Arial" w:hAnsi="Arial" w:cs="Arial"/>
                <w:sz w:val="20"/>
                <w:szCs w:val="20"/>
              </w:rPr>
              <w:t>processors</w:t>
            </w:r>
            <w:proofErr w:type="gramEnd"/>
          </w:p>
          <w:p w14:paraId="233D6565" w14:textId="55D8D21B" w:rsidR="005F109E" w:rsidRPr="005F109E" w:rsidRDefault="005F109E" w:rsidP="005F109E">
            <w:pPr>
              <w:pStyle w:val="ListParagraph"/>
              <w:numPr>
                <w:ilvl w:val="0"/>
                <w:numId w:val="3"/>
              </w:numPr>
              <w:jc w:val="both"/>
              <w:rPr>
                <w:rFonts w:ascii="Arial" w:hAnsi="Arial" w:cs="Arial"/>
                <w:sz w:val="20"/>
                <w:szCs w:val="20"/>
              </w:rPr>
            </w:pPr>
            <w:r w:rsidRPr="00C752E3">
              <w:rPr>
                <w:rFonts w:ascii="Arial" w:hAnsi="Arial" w:cs="Arial"/>
                <w:sz w:val="20"/>
                <w:szCs w:val="20"/>
              </w:rPr>
              <w:t xml:space="preserve">Monitor for and provide robust challenge of emerging risks and issues arising from business activities which fail to deliver appropriate and consistent outcomes for </w:t>
            </w:r>
            <w:proofErr w:type="gramStart"/>
            <w:r w:rsidRPr="00C752E3">
              <w:rPr>
                <w:rFonts w:ascii="Arial" w:hAnsi="Arial" w:cs="Arial"/>
                <w:sz w:val="20"/>
                <w:szCs w:val="20"/>
              </w:rPr>
              <w:t>members</w:t>
            </w:r>
            <w:proofErr w:type="gramEnd"/>
          </w:p>
          <w:p w14:paraId="603BC498" w14:textId="77777777" w:rsidR="000F3A44" w:rsidRPr="005F60F0" w:rsidRDefault="000F3A44" w:rsidP="000F3A44">
            <w:pPr>
              <w:pStyle w:val="ListParagraph"/>
              <w:jc w:val="both"/>
              <w:rPr>
                <w:rFonts w:ascii="Arial" w:hAnsi="Arial" w:cs="Arial"/>
                <w:sz w:val="20"/>
                <w:szCs w:val="20"/>
              </w:rPr>
            </w:pPr>
          </w:p>
          <w:p w14:paraId="7FE5C1EF" w14:textId="46C9950B" w:rsidR="00A208B2" w:rsidRPr="005F60F0" w:rsidRDefault="00A208B2" w:rsidP="000F3A44">
            <w:pPr>
              <w:pStyle w:val="ListParagraph"/>
              <w:jc w:val="both"/>
              <w:rPr>
                <w:rFonts w:ascii="Arial" w:hAnsi="Arial" w:cs="Arial"/>
                <w:sz w:val="20"/>
                <w:szCs w:val="20"/>
              </w:rPr>
            </w:pPr>
          </w:p>
        </w:tc>
        <w:tc>
          <w:tcPr>
            <w:tcW w:w="3544" w:type="dxa"/>
          </w:tcPr>
          <w:p w14:paraId="2C4DF72B" w14:textId="77777777" w:rsidR="009317A0" w:rsidRPr="005F60F0" w:rsidRDefault="009317A0" w:rsidP="005F60F0">
            <w:pPr>
              <w:pStyle w:val="ListParagraph"/>
              <w:numPr>
                <w:ilvl w:val="0"/>
                <w:numId w:val="4"/>
              </w:numPr>
              <w:jc w:val="both"/>
              <w:rPr>
                <w:rFonts w:ascii="Arial" w:hAnsi="Arial" w:cs="Arial"/>
                <w:sz w:val="20"/>
                <w:szCs w:val="20"/>
              </w:rPr>
            </w:pPr>
            <w:r w:rsidRPr="005F60F0">
              <w:rPr>
                <w:rFonts w:ascii="Arial" w:hAnsi="Arial" w:cs="Arial"/>
                <w:sz w:val="20"/>
                <w:szCs w:val="20"/>
              </w:rPr>
              <w:t>Net promoter score</w:t>
            </w:r>
          </w:p>
          <w:p w14:paraId="46100483" w14:textId="77777777" w:rsidR="009317A0" w:rsidRPr="005F60F0" w:rsidRDefault="009317A0" w:rsidP="005F60F0">
            <w:pPr>
              <w:pStyle w:val="ListParagraph"/>
              <w:numPr>
                <w:ilvl w:val="0"/>
                <w:numId w:val="4"/>
              </w:numPr>
              <w:jc w:val="both"/>
              <w:rPr>
                <w:rFonts w:ascii="Arial" w:hAnsi="Arial" w:cs="Arial"/>
                <w:sz w:val="20"/>
                <w:szCs w:val="20"/>
              </w:rPr>
            </w:pPr>
            <w:r w:rsidRPr="005F60F0">
              <w:rPr>
                <w:rFonts w:ascii="Arial" w:hAnsi="Arial" w:cs="Arial"/>
                <w:sz w:val="20"/>
                <w:szCs w:val="20"/>
              </w:rPr>
              <w:t>Member feedback</w:t>
            </w:r>
          </w:p>
          <w:p w14:paraId="6F89F1E6" w14:textId="77777777" w:rsidR="009317A0" w:rsidRPr="005F60F0" w:rsidRDefault="009317A0" w:rsidP="005F60F0">
            <w:pPr>
              <w:pStyle w:val="ListParagraph"/>
              <w:numPr>
                <w:ilvl w:val="0"/>
                <w:numId w:val="4"/>
              </w:numPr>
              <w:jc w:val="both"/>
              <w:rPr>
                <w:rFonts w:ascii="Arial" w:hAnsi="Arial" w:cs="Arial"/>
                <w:sz w:val="20"/>
                <w:szCs w:val="20"/>
              </w:rPr>
            </w:pPr>
            <w:r w:rsidRPr="005F60F0">
              <w:rPr>
                <w:rFonts w:ascii="Arial" w:hAnsi="Arial" w:cs="Arial"/>
                <w:sz w:val="20"/>
                <w:szCs w:val="20"/>
              </w:rPr>
              <w:t>Member Experience Scores</w:t>
            </w:r>
          </w:p>
          <w:p w14:paraId="1A11FC5E" w14:textId="77777777" w:rsidR="009E22D0" w:rsidRPr="005F60F0" w:rsidRDefault="009E22D0" w:rsidP="005F60F0">
            <w:pPr>
              <w:pStyle w:val="ListParagraph"/>
              <w:jc w:val="both"/>
              <w:rPr>
                <w:rFonts w:ascii="Arial" w:hAnsi="Arial" w:cs="Arial"/>
                <w:sz w:val="20"/>
                <w:szCs w:val="20"/>
              </w:rPr>
            </w:pPr>
          </w:p>
        </w:tc>
      </w:tr>
      <w:tr w:rsidR="009E22D0" w:rsidRPr="005F60F0" w14:paraId="63B1D1D7" w14:textId="77777777" w:rsidTr="00553931">
        <w:trPr>
          <w:trHeight w:val="591"/>
        </w:trPr>
        <w:tc>
          <w:tcPr>
            <w:tcW w:w="7655" w:type="dxa"/>
          </w:tcPr>
          <w:p w14:paraId="33700F50" w14:textId="77777777" w:rsidR="00DE09EA" w:rsidRPr="005F60F0" w:rsidRDefault="009E22D0" w:rsidP="005F60F0">
            <w:pPr>
              <w:spacing w:line="240" w:lineRule="auto"/>
              <w:jc w:val="both"/>
              <w:rPr>
                <w:rFonts w:ascii="Arial" w:eastAsia="Calibri" w:hAnsi="Arial" w:cs="Arial"/>
                <w:sz w:val="20"/>
                <w:szCs w:val="20"/>
                <w:lang w:eastAsia="en-US"/>
              </w:rPr>
            </w:pPr>
            <w:r w:rsidRPr="005F60F0">
              <w:rPr>
                <w:rFonts w:ascii="Arial" w:hAnsi="Arial" w:cs="Arial"/>
                <w:b/>
                <w:sz w:val="20"/>
                <w:szCs w:val="20"/>
              </w:rPr>
              <w:t>People</w:t>
            </w:r>
            <w:r w:rsidR="00DE09EA" w:rsidRPr="005F60F0">
              <w:rPr>
                <w:rFonts w:ascii="Arial" w:hAnsi="Arial" w:cs="Arial"/>
                <w:b/>
                <w:sz w:val="20"/>
                <w:szCs w:val="20"/>
              </w:rPr>
              <w:t xml:space="preserve"> </w:t>
            </w:r>
            <w:r w:rsidR="00DE09EA" w:rsidRPr="005F60F0">
              <w:rPr>
                <w:rFonts w:ascii="Arial" w:eastAsia="Calibri" w:hAnsi="Arial" w:cs="Arial"/>
                <w:sz w:val="20"/>
                <w:szCs w:val="20"/>
                <w:lang w:eastAsia="en-US"/>
              </w:rPr>
              <w:tab/>
            </w:r>
          </w:p>
          <w:p w14:paraId="49480EB0" w14:textId="704DD923" w:rsidR="005F109E" w:rsidRDefault="005F109E" w:rsidP="005F109E">
            <w:pPr>
              <w:pStyle w:val="ListParagraph"/>
              <w:numPr>
                <w:ilvl w:val="0"/>
                <w:numId w:val="3"/>
              </w:numPr>
              <w:spacing w:before="0" w:beforeAutospacing="0" w:after="0" w:afterAutospacing="0"/>
              <w:jc w:val="both"/>
              <w:rPr>
                <w:rFonts w:ascii="Arial" w:eastAsia="Calibri" w:hAnsi="Arial" w:cs="Arial"/>
                <w:sz w:val="20"/>
                <w:szCs w:val="20"/>
              </w:rPr>
            </w:pPr>
            <w:r w:rsidRPr="00C752E3">
              <w:rPr>
                <w:rFonts w:ascii="Arial" w:eastAsia="Calibri" w:hAnsi="Arial" w:cs="Arial"/>
                <w:sz w:val="20"/>
                <w:szCs w:val="20"/>
              </w:rPr>
              <w:t xml:space="preserve">Provide leadership to deliver exceptional training, competence, performance and engagement of the operational security team ensuring clarity of the team’s accountabilities and compliance to all governance, policy, standards and </w:t>
            </w:r>
            <w:proofErr w:type="gramStart"/>
            <w:r w:rsidRPr="00C752E3">
              <w:rPr>
                <w:rFonts w:ascii="Arial" w:eastAsia="Calibri" w:hAnsi="Arial" w:cs="Arial"/>
                <w:sz w:val="20"/>
                <w:szCs w:val="20"/>
              </w:rPr>
              <w:t>procedures</w:t>
            </w:r>
            <w:proofErr w:type="gramEnd"/>
            <w:r w:rsidRPr="00C752E3">
              <w:rPr>
                <w:rFonts w:ascii="Arial" w:eastAsia="Calibri" w:hAnsi="Arial" w:cs="Arial"/>
                <w:sz w:val="20"/>
                <w:szCs w:val="20"/>
              </w:rPr>
              <w:t xml:space="preserve"> </w:t>
            </w:r>
          </w:p>
          <w:p w14:paraId="75901244" w14:textId="6C3C3825" w:rsidR="005F109E" w:rsidRPr="005F109E" w:rsidRDefault="005F109E" w:rsidP="005F109E">
            <w:pPr>
              <w:pStyle w:val="NoSpacing"/>
              <w:numPr>
                <w:ilvl w:val="0"/>
                <w:numId w:val="3"/>
              </w:numPr>
              <w:jc w:val="both"/>
              <w:rPr>
                <w:rFonts w:ascii="Arial" w:hAnsi="Arial" w:cs="Arial"/>
                <w:sz w:val="20"/>
                <w:szCs w:val="20"/>
              </w:rPr>
            </w:pPr>
            <w:r w:rsidRPr="00C752E3">
              <w:rPr>
                <w:rFonts w:ascii="Arial" w:eastAsia="Calibri" w:hAnsi="Arial" w:cs="Arial"/>
                <w:sz w:val="20"/>
                <w:szCs w:val="20"/>
              </w:rPr>
              <w:t>Contribute to a strong pipeline of talent and succession</w:t>
            </w:r>
            <w:r w:rsidRPr="00C752E3">
              <w:rPr>
                <w:rFonts w:ascii="Arial" w:hAnsi="Arial" w:cs="Arial"/>
                <w:sz w:val="20"/>
                <w:szCs w:val="20"/>
              </w:rPr>
              <w:t xml:space="preserve"> across MEDD for the benefit of MPS which will mitigate workforce planning risks and maximises the performance and potential of colleagues.</w:t>
            </w:r>
          </w:p>
          <w:p w14:paraId="42F865BD" w14:textId="1DCC7F9B" w:rsidR="00B22B60" w:rsidRPr="005F60F0" w:rsidRDefault="000F3A44" w:rsidP="005F109E">
            <w:pPr>
              <w:pStyle w:val="ListParagraph"/>
              <w:numPr>
                <w:ilvl w:val="0"/>
                <w:numId w:val="3"/>
              </w:numPr>
              <w:spacing w:before="0" w:beforeAutospacing="0" w:after="0" w:afterAutospacing="0"/>
              <w:jc w:val="both"/>
              <w:rPr>
                <w:rFonts w:ascii="Arial" w:eastAsia="Calibri" w:hAnsi="Arial" w:cs="Arial"/>
                <w:sz w:val="20"/>
                <w:szCs w:val="20"/>
              </w:rPr>
            </w:pPr>
            <w:r>
              <w:rPr>
                <w:rFonts w:ascii="Arial" w:eastAsia="Calibri" w:hAnsi="Arial" w:cs="Arial"/>
                <w:sz w:val="20"/>
                <w:szCs w:val="20"/>
              </w:rPr>
              <w:t xml:space="preserve">Maintain an ongoing education and awareness programme across the </w:t>
            </w:r>
            <w:proofErr w:type="gramStart"/>
            <w:r>
              <w:rPr>
                <w:rFonts w:ascii="Arial" w:eastAsia="Calibri" w:hAnsi="Arial" w:cs="Arial"/>
                <w:sz w:val="20"/>
                <w:szCs w:val="20"/>
              </w:rPr>
              <w:t>business</w:t>
            </w:r>
            <w:proofErr w:type="gramEnd"/>
          </w:p>
          <w:p w14:paraId="4B1A25A2" w14:textId="627766FE" w:rsidR="00B22B60" w:rsidRPr="005F60F0" w:rsidRDefault="000F3A44" w:rsidP="005F109E">
            <w:pPr>
              <w:pStyle w:val="NoSpacing"/>
              <w:numPr>
                <w:ilvl w:val="0"/>
                <w:numId w:val="3"/>
              </w:numPr>
              <w:jc w:val="both"/>
              <w:rPr>
                <w:rFonts w:ascii="Arial" w:hAnsi="Arial" w:cs="Arial"/>
                <w:sz w:val="20"/>
                <w:szCs w:val="20"/>
              </w:rPr>
            </w:pPr>
            <w:r>
              <w:rPr>
                <w:rFonts w:ascii="Arial" w:eastAsia="Calibri" w:hAnsi="Arial" w:cs="Arial"/>
                <w:sz w:val="20"/>
                <w:szCs w:val="20"/>
              </w:rPr>
              <w:t xml:space="preserve">Support the </w:t>
            </w:r>
            <w:r w:rsidR="00A91E6E">
              <w:rPr>
                <w:rFonts w:ascii="Arial" w:eastAsia="Calibri" w:hAnsi="Arial" w:cs="Arial"/>
                <w:sz w:val="20"/>
                <w:szCs w:val="20"/>
              </w:rPr>
              <w:t xml:space="preserve">continual education and enhancement of risk and control culture across MEDD and the wider </w:t>
            </w:r>
            <w:proofErr w:type="gramStart"/>
            <w:r w:rsidR="00A91E6E">
              <w:rPr>
                <w:rFonts w:ascii="Arial" w:eastAsia="Calibri" w:hAnsi="Arial" w:cs="Arial"/>
                <w:sz w:val="20"/>
                <w:szCs w:val="20"/>
              </w:rPr>
              <w:t>organisation</w:t>
            </w:r>
            <w:proofErr w:type="gramEnd"/>
          </w:p>
          <w:p w14:paraId="241E67F6" w14:textId="2A835D8A" w:rsidR="00E01407" w:rsidRPr="00A91E6E" w:rsidRDefault="00A91E6E" w:rsidP="005F109E">
            <w:pPr>
              <w:pStyle w:val="ListParagraph"/>
              <w:numPr>
                <w:ilvl w:val="0"/>
                <w:numId w:val="3"/>
              </w:numPr>
              <w:rPr>
                <w:rFonts w:ascii="Arial" w:hAnsi="Arial" w:cs="Arial"/>
                <w:sz w:val="20"/>
                <w:szCs w:val="20"/>
              </w:rPr>
            </w:pPr>
            <w:r>
              <w:rPr>
                <w:rFonts w:ascii="Arial" w:hAnsi="Arial" w:cs="Arial"/>
                <w:sz w:val="20"/>
                <w:szCs w:val="20"/>
                <w:shd w:val="clear" w:color="auto" w:fill="FFFFFF"/>
              </w:rPr>
              <w:t>Promote</w:t>
            </w:r>
            <w:r w:rsidR="005F60F0" w:rsidRPr="005A4CFA">
              <w:rPr>
                <w:rFonts w:ascii="Arial" w:hAnsi="Arial" w:cs="Arial"/>
                <w:sz w:val="20"/>
                <w:szCs w:val="20"/>
                <w:shd w:val="clear" w:color="auto" w:fill="FFFFFF"/>
              </w:rPr>
              <w:t xml:space="preserve"> a</w:t>
            </w:r>
            <w:r>
              <w:rPr>
                <w:rFonts w:ascii="Arial" w:hAnsi="Arial" w:cs="Arial"/>
                <w:sz w:val="20"/>
                <w:szCs w:val="20"/>
                <w:shd w:val="clear" w:color="auto" w:fill="FFFFFF"/>
              </w:rPr>
              <w:t>n</w:t>
            </w:r>
            <w:r w:rsidR="005F60F0" w:rsidRPr="005A4CFA">
              <w:rPr>
                <w:rFonts w:ascii="Arial" w:hAnsi="Arial" w:cs="Arial"/>
                <w:sz w:val="20"/>
                <w:szCs w:val="20"/>
                <w:shd w:val="clear" w:color="auto" w:fill="FFFFFF"/>
              </w:rPr>
              <w:t xml:space="preserve"> inclusive environment, which aligns with our commitment to celebrate and promote diversity.</w:t>
            </w:r>
          </w:p>
        </w:tc>
        <w:tc>
          <w:tcPr>
            <w:tcW w:w="3544" w:type="dxa"/>
          </w:tcPr>
          <w:p w14:paraId="1ED2E9A1" w14:textId="103040F7" w:rsidR="00B22B60" w:rsidRPr="0054388A" w:rsidRDefault="005F109E" w:rsidP="005F60F0">
            <w:pPr>
              <w:pStyle w:val="ListParagraph"/>
              <w:numPr>
                <w:ilvl w:val="0"/>
                <w:numId w:val="3"/>
              </w:numPr>
              <w:spacing w:after="0"/>
              <w:jc w:val="both"/>
              <w:rPr>
                <w:rFonts w:ascii="Arial" w:hAnsi="Arial" w:cs="Arial"/>
                <w:sz w:val="20"/>
                <w:szCs w:val="20"/>
                <w:lang w:val="fr-FR"/>
              </w:rPr>
            </w:pPr>
            <w:r>
              <w:rPr>
                <w:rFonts w:ascii="Arial" w:hAnsi="Arial" w:cs="Arial"/>
                <w:sz w:val="20"/>
                <w:szCs w:val="20"/>
                <w:lang w:val="fr-FR"/>
              </w:rPr>
              <w:t>MEDD</w:t>
            </w:r>
            <w:r w:rsidR="005F60F0" w:rsidRPr="0054388A">
              <w:rPr>
                <w:rFonts w:ascii="Arial" w:hAnsi="Arial" w:cs="Arial"/>
                <w:sz w:val="20"/>
                <w:szCs w:val="20"/>
                <w:lang w:val="fr-FR"/>
              </w:rPr>
              <w:t xml:space="preserve"> </w:t>
            </w:r>
            <w:r w:rsidR="00B22B60" w:rsidRPr="0054388A">
              <w:rPr>
                <w:rFonts w:ascii="Arial" w:hAnsi="Arial" w:cs="Arial"/>
                <w:sz w:val="20"/>
                <w:szCs w:val="20"/>
                <w:lang w:val="fr-FR"/>
              </w:rPr>
              <w:t>Engagement Index Vs MPS</w:t>
            </w:r>
          </w:p>
          <w:p w14:paraId="3754538E" w14:textId="0FB21B25" w:rsidR="002F4C53" w:rsidRPr="005F60F0" w:rsidRDefault="005F109E" w:rsidP="005F60F0">
            <w:pPr>
              <w:pStyle w:val="ListParagraph"/>
              <w:numPr>
                <w:ilvl w:val="0"/>
                <w:numId w:val="3"/>
              </w:numPr>
              <w:spacing w:after="0"/>
              <w:jc w:val="both"/>
              <w:rPr>
                <w:rFonts w:ascii="Arial" w:hAnsi="Arial" w:cs="Arial"/>
                <w:sz w:val="20"/>
                <w:szCs w:val="20"/>
              </w:rPr>
            </w:pPr>
            <w:r>
              <w:rPr>
                <w:rFonts w:ascii="Arial" w:hAnsi="Arial" w:cs="Arial"/>
                <w:sz w:val="20"/>
                <w:szCs w:val="20"/>
              </w:rPr>
              <w:t>MEDD</w:t>
            </w:r>
            <w:r w:rsidR="005F60F0" w:rsidRPr="005F60F0">
              <w:rPr>
                <w:rFonts w:ascii="Arial" w:hAnsi="Arial" w:cs="Arial"/>
                <w:sz w:val="20"/>
                <w:szCs w:val="20"/>
              </w:rPr>
              <w:t xml:space="preserve"> </w:t>
            </w:r>
            <w:r w:rsidR="00B22B60" w:rsidRPr="005F60F0">
              <w:rPr>
                <w:rFonts w:ascii="Arial" w:hAnsi="Arial" w:cs="Arial"/>
                <w:sz w:val="20"/>
                <w:szCs w:val="20"/>
              </w:rPr>
              <w:t>Leadership Index Vs MPS</w:t>
            </w:r>
          </w:p>
          <w:p w14:paraId="0AFABC1C" w14:textId="31B5657E" w:rsidR="005F60F0" w:rsidRPr="005F60F0" w:rsidRDefault="005F109E" w:rsidP="005F60F0">
            <w:pPr>
              <w:pStyle w:val="ListParagraph"/>
              <w:numPr>
                <w:ilvl w:val="0"/>
                <w:numId w:val="3"/>
              </w:numPr>
              <w:spacing w:after="0"/>
              <w:jc w:val="both"/>
              <w:rPr>
                <w:rFonts w:ascii="Arial" w:hAnsi="Arial" w:cs="Arial"/>
                <w:sz w:val="20"/>
                <w:szCs w:val="20"/>
              </w:rPr>
            </w:pPr>
            <w:r>
              <w:rPr>
                <w:rFonts w:ascii="Arial" w:hAnsi="Arial" w:cs="Arial"/>
                <w:sz w:val="20"/>
                <w:szCs w:val="20"/>
              </w:rPr>
              <w:t>MEDD</w:t>
            </w:r>
            <w:r w:rsidR="005F60F0" w:rsidRPr="005F60F0">
              <w:rPr>
                <w:rFonts w:ascii="Arial" w:hAnsi="Arial" w:cs="Arial"/>
                <w:sz w:val="20"/>
                <w:szCs w:val="20"/>
              </w:rPr>
              <w:t xml:space="preserve"> Inclusion Index vs MPS</w:t>
            </w:r>
          </w:p>
          <w:p w14:paraId="0781A82B" w14:textId="4332DFDC" w:rsidR="002F4C53" w:rsidRPr="005F60F0" w:rsidRDefault="00B22B60" w:rsidP="005F60F0">
            <w:pPr>
              <w:pStyle w:val="ListParagraph"/>
              <w:numPr>
                <w:ilvl w:val="0"/>
                <w:numId w:val="3"/>
              </w:numPr>
              <w:spacing w:after="0"/>
              <w:jc w:val="both"/>
              <w:rPr>
                <w:rFonts w:ascii="Arial" w:hAnsi="Arial" w:cs="Arial"/>
                <w:sz w:val="20"/>
                <w:szCs w:val="20"/>
              </w:rPr>
            </w:pPr>
            <w:r w:rsidRPr="005F60F0">
              <w:rPr>
                <w:rFonts w:ascii="Arial" w:hAnsi="Arial" w:cs="Arial"/>
                <w:sz w:val="20"/>
                <w:szCs w:val="20"/>
              </w:rPr>
              <w:t>Strong Talent and Succession Plan</w:t>
            </w:r>
          </w:p>
          <w:p w14:paraId="11C2E4A6" w14:textId="5F3F90F2" w:rsidR="002F4C53" w:rsidRPr="005F60F0" w:rsidRDefault="002F4C53" w:rsidP="005F60F0">
            <w:pPr>
              <w:pStyle w:val="ListParagraph"/>
              <w:numPr>
                <w:ilvl w:val="0"/>
                <w:numId w:val="3"/>
              </w:numPr>
              <w:spacing w:after="0"/>
              <w:jc w:val="both"/>
              <w:rPr>
                <w:rFonts w:ascii="Arial" w:hAnsi="Arial" w:cs="Arial"/>
                <w:sz w:val="20"/>
                <w:szCs w:val="20"/>
              </w:rPr>
            </w:pPr>
            <w:r w:rsidRPr="005F60F0">
              <w:rPr>
                <w:rFonts w:ascii="Arial" w:hAnsi="Arial" w:cs="Arial"/>
                <w:sz w:val="20"/>
                <w:szCs w:val="20"/>
              </w:rPr>
              <w:t>HR Metrics – attrition, absence</w:t>
            </w:r>
          </w:p>
          <w:p w14:paraId="2DC11791" w14:textId="3A36E9FF" w:rsidR="002D773B" w:rsidRPr="005F60F0" w:rsidRDefault="00B22B60" w:rsidP="005F60F0">
            <w:pPr>
              <w:jc w:val="both"/>
              <w:rPr>
                <w:rFonts w:ascii="Arial" w:hAnsi="Arial" w:cs="Arial"/>
                <w:sz w:val="20"/>
                <w:szCs w:val="20"/>
              </w:rPr>
            </w:pPr>
            <w:r w:rsidRPr="005F60F0">
              <w:rPr>
                <w:rFonts w:ascii="Arial" w:eastAsiaTheme="minorHAnsi" w:hAnsi="Arial" w:cs="Arial"/>
                <w:sz w:val="20"/>
                <w:szCs w:val="20"/>
                <w:lang w:eastAsia="en-US"/>
              </w:rPr>
              <w:tab/>
            </w:r>
          </w:p>
        </w:tc>
      </w:tr>
      <w:tr w:rsidR="009E22D0" w:rsidRPr="005F60F0" w14:paraId="7A802B17" w14:textId="77777777" w:rsidTr="00553931">
        <w:trPr>
          <w:trHeight w:val="591"/>
        </w:trPr>
        <w:tc>
          <w:tcPr>
            <w:tcW w:w="7655" w:type="dxa"/>
          </w:tcPr>
          <w:p w14:paraId="37CC1FD7" w14:textId="77777777" w:rsidR="009E22D0" w:rsidRPr="005F60F0" w:rsidRDefault="009E22D0" w:rsidP="005F60F0">
            <w:pPr>
              <w:spacing w:line="240" w:lineRule="auto"/>
              <w:jc w:val="both"/>
              <w:rPr>
                <w:rFonts w:ascii="Arial" w:hAnsi="Arial" w:cs="Arial"/>
                <w:b/>
                <w:sz w:val="20"/>
                <w:szCs w:val="20"/>
              </w:rPr>
            </w:pPr>
            <w:r w:rsidRPr="005F60F0">
              <w:rPr>
                <w:rFonts w:ascii="Arial" w:hAnsi="Arial" w:cs="Arial"/>
                <w:b/>
                <w:sz w:val="20"/>
                <w:szCs w:val="20"/>
              </w:rPr>
              <w:t>Risk</w:t>
            </w:r>
          </w:p>
          <w:p w14:paraId="00410993" w14:textId="77777777" w:rsidR="00A208B2" w:rsidRDefault="00A91E6E" w:rsidP="005F60F0">
            <w:pPr>
              <w:pStyle w:val="ListParagraph"/>
              <w:numPr>
                <w:ilvl w:val="0"/>
                <w:numId w:val="13"/>
              </w:numPr>
              <w:autoSpaceDE w:val="0"/>
              <w:autoSpaceDN w:val="0"/>
              <w:adjustRightInd w:val="0"/>
              <w:spacing w:before="0" w:beforeAutospacing="0" w:after="0" w:afterAutospacing="0"/>
              <w:jc w:val="both"/>
              <w:rPr>
                <w:rFonts w:ascii="Arial" w:hAnsi="Arial" w:cs="Arial"/>
                <w:sz w:val="20"/>
                <w:szCs w:val="20"/>
              </w:rPr>
            </w:pPr>
            <w:r>
              <w:rPr>
                <w:rFonts w:ascii="Arial" w:hAnsi="Arial" w:cs="Arial"/>
                <w:sz w:val="20"/>
                <w:szCs w:val="20"/>
              </w:rPr>
              <w:t>Maintain risk management processes in conjunction with the 2</w:t>
            </w:r>
            <w:r w:rsidRPr="00A91E6E">
              <w:rPr>
                <w:rFonts w:ascii="Arial" w:hAnsi="Arial" w:cs="Arial"/>
                <w:sz w:val="20"/>
                <w:szCs w:val="20"/>
                <w:vertAlign w:val="superscript"/>
              </w:rPr>
              <w:t>nd</w:t>
            </w:r>
            <w:r>
              <w:rPr>
                <w:rFonts w:ascii="Arial" w:hAnsi="Arial" w:cs="Arial"/>
                <w:sz w:val="20"/>
                <w:szCs w:val="20"/>
              </w:rPr>
              <w:t xml:space="preserve"> Line risk function, inline with the Information Security Management System</w:t>
            </w:r>
          </w:p>
          <w:p w14:paraId="6507B47B" w14:textId="77777777" w:rsidR="00A91E6E" w:rsidRDefault="00A91E6E" w:rsidP="005F60F0">
            <w:pPr>
              <w:pStyle w:val="ListParagraph"/>
              <w:numPr>
                <w:ilvl w:val="0"/>
                <w:numId w:val="13"/>
              </w:numPr>
              <w:autoSpaceDE w:val="0"/>
              <w:autoSpaceDN w:val="0"/>
              <w:adjustRightInd w:val="0"/>
              <w:spacing w:before="0" w:beforeAutospacing="0" w:after="0" w:afterAutospacing="0"/>
              <w:jc w:val="both"/>
              <w:rPr>
                <w:rFonts w:ascii="Arial" w:hAnsi="Arial" w:cs="Arial"/>
                <w:sz w:val="20"/>
                <w:szCs w:val="20"/>
              </w:rPr>
            </w:pPr>
            <w:r>
              <w:rPr>
                <w:rFonts w:ascii="Arial" w:hAnsi="Arial" w:cs="Arial"/>
                <w:sz w:val="20"/>
                <w:szCs w:val="20"/>
              </w:rPr>
              <w:t xml:space="preserve">Produce regular risk reports and key risk indicators to support management reporting and reporting upwards to the audit and risk </w:t>
            </w:r>
            <w:proofErr w:type="gramStart"/>
            <w:r>
              <w:rPr>
                <w:rFonts w:ascii="Arial" w:hAnsi="Arial" w:cs="Arial"/>
                <w:sz w:val="20"/>
                <w:szCs w:val="20"/>
              </w:rPr>
              <w:t>committee</w:t>
            </w:r>
            <w:proofErr w:type="gramEnd"/>
          </w:p>
          <w:p w14:paraId="73A3BBA8" w14:textId="77777777" w:rsidR="005F109E" w:rsidRPr="00C752E3" w:rsidRDefault="005F109E" w:rsidP="005F109E">
            <w:pPr>
              <w:pStyle w:val="ListParagraph"/>
              <w:numPr>
                <w:ilvl w:val="0"/>
                <w:numId w:val="13"/>
              </w:numPr>
              <w:jc w:val="both"/>
              <w:rPr>
                <w:rFonts w:ascii="Arial" w:hAnsi="Arial" w:cs="Arial"/>
                <w:sz w:val="20"/>
                <w:szCs w:val="20"/>
              </w:rPr>
            </w:pPr>
            <w:r w:rsidRPr="00C752E3">
              <w:rPr>
                <w:rFonts w:ascii="Arial" w:hAnsi="Arial" w:cs="Arial"/>
                <w:sz w:val="20"/>
                <w:szCs w:val="20"/>
              </w:rPr>
              <w:t>Identify and report risks and issues identified within MEDD</w:t>
            </w:r>
            <w:r w:rsidRPr="00C752E3">
              <w:rPr>
                <w:rFonts w:ascii="Arial" w:eastAsia="Calibri" w:hAnsi="Arial" w:cs="Arial"/>
                <w:sz w:val="20"/>
                <w:szCs w:val="20"/>
              </w:rPr>
              <w:t xml:space="preserve"> </w:t>
            </w:r>
            <w:r w:rsidRPr="00C752E3">
              <w:rPr>
                <w:rFonts w:ascii="Arial" w:hAnsi="Arial" w:cs="Arial"/>
                <w:sz w:val="20"/>
                <w:szCs w:val="20"/>
              </w:rPr>
              <w:t>and potentially across MPS to enable resolution and mitigation of potential impact on MPS, members and colleagues.</w:t>
            </w:r>
          </w:p>
          <w:p w14:paraId="09D8B99B" w14:textId="69EA8546" w:rsidR="005F109E" w:rsidRPr="005F60F0" w:rsidRDefault="005F109E" w:rsidP="005F109E">
            <w:pPr>
              <w:pStyle w:val="ListParagraph"/>
              <w:autoSpaceDE w:val="0"/>
              <w:autoSpaceDN w:val="0"/>
              <w:adjustRightInd w:val="0"/>
              <w:spacing w:before="0" w:beforeAutospacing="0" w:after="0" w:afterAutospacing="0"/>
              <w:jc w:val="both"/>
              <w:rPr>
                <w:rFonts w:ascii="Arial" w:hAnsi="Arial" w:cs="Arial"/>
                <w:sz w:val="20"/>
                <w:szCs w:val="20"/>
              </w:rPr>
            </w:pPr>
          </w:p>
        </w:tc>
        <w:tc>
          <w:tcPr>
            <w:tcW w:w="3544" w:type="dxa"/>
          </w:tcPr>
          <w:p w14:paraId="5C072966" w14:textId="77777777" w:rsidR="002F4C53" w:rsidRPr="005F60F0" w:rsidRDefault="009E22D0" w:rsidP="005F60F0">
            <w:pPr>
              <w:pStyle w:val="ListParagraph"/>
              <w:numPr>
                <w:ilvl w:val="0"/>
                <w:numId w:val="5"/>
              </w:numPr>
              <w:jc w:val="both"/>
              <w:rPr>
                <w:rFonts w:ascii="Arial" w:hAnsi="Arial" w:cs="Arial"/>
                <w:sz w:val="20"/>
                <w:szCs w:val="20"/>
              </w:rPr>
            </w:pPr>
            <w:r w:rsidRPr="005F60F0">
              <w:rPr>
                <w:rFonts w:ascii="Arial" w:eastAsia="Calibri" w:hAnsi="Arial" w:cs="Arial"/>
                <w:sz w:val="20"/>
                <w:szCs w:val="20"/>
              </w:rPr>
              <w:t>Risk &amp; Control Self- Assessments</w:t>
            </w:r>
            <w:r w:rsidR="0056188D" w:rsidRPr="005F60F0">
              <w:rPr>
                <w:rFonts w:ascii="Arial" w:eastAsia="Calibri" w:hAnsi="Arial" w:cs="Arial"/>
                <w:sz w:val="20"/>
                <w:szCs w:val="20"/>
              </w:rPr>
              <w:t xml:space="preserve"> </w:t>
            </w:r>
          </w:p>
          <w:p w14:paraId="5A5534EA" w14:textId="19513912" w:rsidR="009E22D0" w:rsidRPr="005F60F0" w:rsidRDefault="009E22D0" w:rsidP="005F60F0">
            <w:pPr>
              <w:pStyle w:val="ListParagraph"/>
              <w:numPr>
                <w:ilvl w:val="0"/>
                <w:numId w:val="5"/>
              </w:numPr>
              <w:jc w:val="both"/>
              <w:rPr>
                <w:rFonts w:ascii="Arial" w:hAnsi="Arial" w:cs="Arial"/>
                <w:sz w:val="20"/>
                <w:szCs w:val="20"/>
              </w:rPr>
            </w:pPr>
            <w:r w:rsidRPr="005F60F0">
              <w:rPr>
                <w:rFonts w:ascii="Arial" w:eastAsia="Calibri" w:hAnsi="Arial" w:cs="Arial"/>
                <w:sz w:val="20"/>
                <w:szCs w:val="20"/>
              </w:rPr>
              <w:t>Audit Actions</w:t>
            </w:r>
          </w:p>
          <w:p w14:paraId="11DBEB66" w14:textId="77777777" w:rsidR="002D773B" w:rsidRPr="005F60F0" w:rsidRDefault="002D773B" w:rsidP="005F60F0">
            <w:pPr>
              <w:pStyle w:val="ListParagraph"/>
              <w:numPr>
                <w:ilvl w:val="0"/>
                <w:numId w:val="5"/>
              </w:numPr>
              <w:spacing w:before="0" w:beforeAutospacing="0" w:after="0" w:afterAutospacing="0"/>
              <w:jc w:val="both"/>
              <w:rPr>
                <w:rFonts w:ascii="Arial" w:eastAsia="Calibri" w:hAnsi="Arial" w:cs="Arial"/>
                <w:sz w:val="20"/>
                <w:szCs w:val="20"/>
              </w:rPr>
            </w:pPr>
            <w:r w:rsidRPr="005F60F0">
              <w:rPr>
                <w:rFonts w:ascii="Arial" w:eastAsia="Calibri" w:hAnsi="Arial" w:cs="Arial"/>
                <w:sz w:val="20"/>
                <w:szCs w:val="20"/>
              </w:rPr>
              <w:t xml:space="preserve">Improved awareness and understanding of risk </w:t>
            </w:r>
            <w:proofErr w:type="gramStart"/>
            <w:r w:rsidRPr="005F60F0">
              <w:rPr>
                <w:rFonts w:ascii="Arial" w:eastAsia="Calibri" w:hAnsi="Arial" w:cs="Arial"/>
                <w:sz w:val="20"/>
                <w:szCs w:val="20"/>
              </w:rPr>
              <w:t>management</w:t>
            </w:r>
            <w:proofErr w:type="gramEnd"/>
            <w:r w:rsidRPr="005F60F0">
              <w:rPr>
                <w:rFonts w:ascii="Arial" w:eastAsia="Calibri" w:hAnsi="Arial" w:cs="Arial"/>
                <w:sz w:val="20"/>
                <w:szCs w:val="20"/>
              </w:rPr>
              <w:t xml:space="preserve"> </w:t>
            </w:r>
          </w:p>
          <w:p w14:paraId="3CE25B3B" w14:textId="6F5F5739" w:rsidR="002D773B" w:rsidRPr="005F60F0" w:rsidRDefault="002D773B" w:rsidP="005F60F0">
            <w:pPr>
              <w:pStyle w:val="ListParagraph"/>
              <w:numPr>
                <w:ilvl w:val="0"/>
                <w:numId w:val="5"/>
              </w:numPr>
              <w:spacing w:before="0" w:beforeAutospacing="0" w:after="0" w:afterAutospacing="0"/>
              <w:jc w:val="both"/>
              <w:rPr>
                <w:rFonts w:ascii="Arial" w:eastAsia="Times New Roman" w:hAnsi="Arial" w:cs="Arial"/>
                <w:sz w:val="20"/>
                <w:szCs w:val="20"/>
                <w:lang w:eastAsia="en-GB"/>
              </w:rPr>
            </w:pPr>
            <w:r w:rsidRPr="005F60F0">
              <w:rPr>
                <w:rFonts w:ascii="Arial" w:hAnsi="Arial" w:cs="Arial"/>
                <w:sz w:val="20"/>
                <w:szCs w:val="20"/>
              </w:rPr>
              <w:t xml:space="preserve">Risk reporting is </w:t>
            </w:r>
            <w:proofErr w:type="gramStart"/>
            <w:r w:rsidRPr="005F60F0">
              <w:rPr>
                <w:rFonts w:ascii="Arial" w:hAnsi="Arial" w:cs="Arial"/>
                <w:sz w:val="20"/>
                <w:szCs w:val="20"/>
              </w:rPr>
              <w:t>accurate</w:t>
            </w:r>
            <w:proofErr w:type="gramEnd"/>
            <w:r w:rsidRPr="005F60F0">
              <w:rPr>
                <w:rFonts w:ascii="Arial" w:hAnsi="Arial" w:cs="Arial"/>
                <w:sz w:val="20"/>
                <w:szCs w:val="20"/>
              </w:rPr>
              <w:t xml:space="preserve"> </w:t>
            </w:r>
          </w:p>
          <w:p w14:paraId="42BD692E" w14:textId="77777777" w:rsidR="005F60F0" w:rsidRPr="005F60F0" w:rsidRDefault="005F60F0" w:rsidP="005F60F0">
            <w:pPr>
              <w:pStyle w:val="ListParagraph"/>
              <w:numPr>
                <w:ilvl w:val="0"/>
                <w:numId w:val="5"/>
              </w:numPr>
              <w:spacing w:before="0" w:beforeAutospacing="0" w:after="0" w:afterAutospacing="0"/>
              <w:jc w:val="both"/>
              <w:rPr>
                <w:rFonts w:ascii="Arial" w:eastAsia="Calibri" w:hAnsi="Arial" w:cs="Arial"/>
                <w:sz w:val="20"/>
                <w:szCs w:val="20"/>
              </w:rPr>
            </w:pPr>
            <w:r w:rsidRPr="005F60F0">
              <w:rPr>
                <w:rFonts w:ascii="Arial" w:eastAsia="Calibri" w:hAnsi="Arial" w:cs="Arial"/>
                <w:sz w:val="20"/>
                <w:szCs w:val="20"/>
              </w:rPr>
              <w:t xml:space="preserve">Business areas risks being actively reviewed and </w:t>
            </w:r>
            <w:proofErr w:type="gramStart"/>
            <w:r w:rsidRPr="005F60F0">
              <w:rPr>
                <w:rFonts w:ascii="Arial" w:eastAsia="Calibri" w:hAnsi="Arial" w:cs="Arial"/>
                <w:sz w:val="20"/>
                <w:szCs w:val="20"/>
              </w:rPr>
              <w:t>challenged</w:t>
            </w:r>
            <w:proofErr w:type="gramEnd"/>
            <w:r w:rsidRPr="005F60F0">
              <w:rPr>
                <w:rFonts w:ascii="Arial" w:eastAsia="Calibri" w:hAnsi="Arial" w:cs="Arial"/>
                <w:sz w:val="20"/>
                <w:szCs w:val="20"/>
              </w:rPr>
              <w:t xml:space="preserve"> </w:t>
            </w:r>
          </w:p>
          <w:p w14:paraId="37A21C78" w14:textId="77777777" w:rsidR="005F60F0" w:rsidRPr="005F60F0" w:rsidRDefault="005F60F0" w:rsidP="005F60F0">
            <w:pPr>
              <w:pStyle w:val="ListParagraph"/>
              <w:spacing w:before="0" w:beforeAutospacing="0" w:after="0" w:afterAutospacing="0"/>
              <w:jc w:val="both"/>
              <w:rPr>
                <w:rFonts w:ascii="Arial" w:eastAsia="Times New Roman" w:hAnsi="Arial" w:cs="Arial"/>
                <w:sz w:val="20"/>
                <w:szCs w:val="20"/>
                <w:lang w:eastAsia="en-GB"/>
              </w:rPr>
            </w:pPr>
          </w:p>
          <w:p w14:paraId="52D2C298" w14:textId="77777777" w:rsidR="002D773B" w:rsidRPr="005F60F0" w:rsidRDefault="002D773B" w:rsidP="005F60F0">
            <w:pPr>
              <w:pStyle w:val="ListParagraph"/>
              <w:jc w:val="both"/>
              <w:rPr>
                <w:rFonts w:ascii="Arial" w:hAnsi="Arial" w:cs="Arial"/>
                <w:sz w:val="20"/>
                <w:szCs w:val="20"/>
              </w:rPr>
            </w:pPr>
          </w:p>
        </w:tc>
      </w:tr>
    </w:tbl>
    <w:p w14:paraId="22020473" w14:textId="77777777" w:rsidR="00FB4711" w:rsidRPr="005F60F0" w:rsidRDefault="00FB4711" w:rsidP="005F60F0">
      <w:pPr>
        <w:spacing w:line="240" w:lineRule="auto"/>
        <w:jc w:val="both"/>
        <w:rPr>
          <w:rFonts w:ascii="Arial" w:hAnsi="Arial" w:cs="Arial"/>
          <w:sz w:val="20"/>
          <w:szCs w:val="20"/>
        </w:rPr>
      </w:pPr>
    </w:p>
    <w:tbl>
      <w:tblPr>
        <w:tblStyle w:val="TableGrid"/>
        <w:tblW w:w="11199" w:type="dxa"/>
        <w:tblInd w:w="-1423" w:type="dxa"/>
        <w:tblLook w:val="04A0" w:firstRow="1" w:lastRow="0" w:firstColumn="1" w:lastColumn="0" w:noHBand="0" w:noVBand="1"/>
      </w:tblPr>
      <w:tblGrid>
        <w:gridCol w:w="11199"/>
      </w:tblGrid>
      <w:tr w:rsidR="009E22D0" w:rsidRPr="005F60F0" w14:paraId="09A177EA" w14:textId="77777777" w:rsidTr="00553931">
        <w:trPr>
          <w:trHeight w:val="456"/>
        </w:trPr>
        <w:tc>
          <w:tcPr>
            <w:tcW w:w="11199" w:type="dxa"/>
            <w:shd w:val="clear" w:color="auto" w:fill="D9D9D9" w:themeFill="background1" w:themeFillShade="D9"/>
          </w:tcPr>
          <w:p w14:paraId="42716341" w14:textId="77777777" w:rsidR="009E22D0" w:rsidRPr="005F60F0" w:rsidRDefault="009E22D0" w:rsidP="005F60F0">
            <w:pPr>
              <w:widowControl w:val="0"/>
              <w:autoSpaceDE w:val="0"/>
              <w:autoSpaceDN w:val="0"/>
              <w:adjustRightInd w:val="0"/>
              <w:spacing w:before="3" w:after="0" w:line="240" w:lineRule="auto"/>
              <w:jc w:val="both"/>
              <w:rPr>
                <w:rFonts w:ascii="Arial" w:hAnsi="Arial" w:cs="Arial"/>
                <w:b/>
                <w:sz w:val="20"/>
                <w:szCs w:val="20"/>
              </w:rPr>
            </w:pPr>
          </w:p>
          <w:p w14:paraId="12F9864A" w14:textId="77777777" w:rsidR="009E22D0" w:rsidRPr="005F60F0" w:rsidRDefault="009E22D0" w:rsidP="005F60F0">
            <w:pPr>
              <w:widowControl w:val="0"/>
              <w:autoSpaceDE w:val="0"/>
              <w:autoSpaceDN w:val="0"/>
              <w:adjustRightInd w:val="0"/>
              <w:spacing w:before="3" w:after="0" w:line="240" w:lineRule="auto"/>
              <w:jc w:val="both"/>
              <w:rPr>
                <w:rFonts w:ascii="Arial" w:hAnsi="Arial" w:cs="Arial"/>
                <w:b/>
                <w:sz w:val="20"/>
                <w:szCs w:val="20"/>
              </w:rPr>
            </w:pPr>
            <w:r w:rsidRPr="005F60F0">
              <w:rPr>
                <w:rFonts w:ascii="Arial" w:hAnsi="Arial" w:cs="Arial"/>
                <w:b/>
                <w:sz w:val="20"/>
                <w:szCs w:val="20"/>
              </w:rPr>
              <w:t>Responsibilities (</w:t>
            </w:r>
            <w:r w:rsidRPr="005F60F0">
              <w:rPr>
                <w:rFonts w:ascii="Arial" w:hAnsi="Arial" w:cs="Arial"/>
                <w:b/>
                <w:sz w:val="20"/>
                <w:szCs w:val="20"/>
                <w:u w:val="single"/>
              </w:rPr>
              <w:t>R</w:t>
            </w:r>
            <w:r w:rsidRPr="005F60F0">
              <w:rPr>
                <w:rFonts w:ascii="Arial" w:hAnsi="Arial" w:cs="Arial"/>
                <w:b/>
                <w:sz w:val="20"/>
                <w:szCs w:val="20"/>
              </w:rPr>
              <w:t>ACI)</w:t>
            </w:r>
          </w:p>
        </w:tc>
      </w:tr>
      <w:tr w:rsidR="009E22D0" w:rsidRPr="005F60F0" w14:paraId="545E60BD" w14:textId="77777777" w:rsidTr="00553931">
        <w:trPr>
          <w:trHeight w:val="693"/>
        </w:trPr>
        <w:tc>
          <w:tcPr>
            <w:tcW w:w="11199" w:type="dxa"/>
          </w:tcPr>
          <w:p w14:paraId="743AFF97" w14:textId="77777777" w:rsidR="004F401E" w:rsidRDefault="008E7BCC" w:rsidP="005F60F0">
            <w:pPr>
              <w:pStyle w:val="TableParagraph"/>
              <w:numPr>
                <w:ilvl w:val="0"/>
                <w:numId w:val="5"/>
              </w:numPr>
              <w:tabs>
                <w:tab w:val="left" w:pos="816"/>
                <w:tab w:val="left" w:pos="817"/>
              </w:tabs>
              <w:spacing w:line="242" w:lineRule="exact"/>
              <w:ind w:right="161"/>
              <w:jc w:val="both"/>
              <w:rPr>
                <w:sz w:val="20"/>
                <w:szCs w:val="20"/>
              </w:rPr>
            </w:pPr>
            <w:r>
              <w:rPr>
                <w:sz w:val="20"/>
                <w:szCs w:val="20"/>
              </w:rPr>
              <w:t xml:space="preserve">Manage the information security policy framework and associated </w:t>
            </w:r>
            <w:proofErr w:type="gramStart"/>
            <w:r>
              <w:rPr>
                <w:sz w:val="20"/>
                <w:szCs w:val="20"/>
              </w:rPr>
              <w:t>standards</w:t>
            </w:r>
            <w:proofErr w:type="gramEnd"/>
          </w:p>
          <w:p w14:paraId="4D335522" w14:textId="77777777" w:rsidR="008E7BCC" w:rsidRDefault="008E7BCC" w:rsidP="005F60F0">
            <w:pPr>
              <w:pStyle w:val="TableParagraph"/>
              <w:numPr>
                <w:ilvl w:val="0"/>
                <w:numId w:val="5"/>
              </w:numPr>
              <w:tabs>
                <w:tab w:val="left" w:pos="816"/>
                <w:tab w:val="left" w:pos="817"/>
              </w:tabs>
              <w:spacing w:line="242" w:lineRule="exact"/>
              <w:ind w:right="161"/>
              <w:jc w:val="both"/>
              <w:rPr>
                <w:sz w:val="20"/>
                <w:szCs w:val="20"/>
              </w:rPr>
            </w:pPr>
            <w:r>
              <w:rPr>
                <w:sz w:val="20"/>
                <w:szCs w:val="20"/>
              </w:rPr>
              <w:t xml:space="preserve">Maintain an effective ISMS and control </w:t>
            </w:r>
            <w:proofErr w:type="gramStart"/>
            <w:r>
              <w:rPr>
                <w:sz w:val="20"/>
                <w:szCs w:val="20"/>
              </w:rPr>
              <w:t>framework</w:t>
            </w:r>
            <w:proofErr w:type="gramEnd"/>
          </w:p>
          <w:p w14:paraId="37F0BB36" w14:textId="77777777" w:rsidR="008E7BCC" w:rsidRDefault="008E7BCC" w:rsidP="005F60F0">
            <w:pPr>
              <w:pStyle w:val="TableParagraph"/>
              <w:numPr>
                <w:ilvl w:val="0"/>
                <w:numId w:val="5"/>
              </w:numPr>
              <w:tabs>
                <w:tab w:val="left" w:pos="816"/>
                <w:tab w:val="left" w:pos="817"/>
              </w:tabs>
              <w:spacing w:line="242" w:lineRule="exact"/>
              <w:ind w:right="161"/>
              <w:jc w:val="both"/>
              <w:rPr>
                <w:sz w:val="20"/>
                <w:szCs w:val="20"/>
              </w:rPr>
            </w:pPr>
            <w:r>
              <w:rPr>
                <w:sz w:val="20"/>
                <w:szCs w:val="20"/>
              </w:rPr>
              <w:t xml:space="preserve">Oversee information risk management, control exception &amp; remediation </w:t>
            </w:r>
            <w:proofErr w:type="gramStart"/>
            <w:r>
              <w:rPr>
                <w:sz w:val="20"/>
                <w:szCs w:val="20"/>
              </w:rPr>
              <w:t>processes</w:t>
            </w:r>
            <w:proofErr w:type="gramEnd"/>
          </w:p>
          <w:p w14:paraId="1C33D012" w14:textId="77777777" w:rsidR="008E7BCC" w:rsidRDefault="008E7BCC" w:rsidP="005F60F0">
            <w:pPr>
              <w:pStyle w:val="TableParagraph"/>
              <w:numPr>
                <w:ilvl w:val="0"/>
                <w:numId w:val="5"/>
              </w:numPr>
              <w:tabs>
                <w:tab w:val="left" w:pos="816"/>
                <w:tab w:val="left" w:pos="817"/>
              </w:tabs>
              <w:spacing w:line="242" w:lineRule="exact"/>
              <w:ind w:right="161"/>
              <w:jc w:val="both"/>
              <w:rPr>
                <w:sz w:val="20"/>
                <w:szCs w:val="20"/>
              </w:rPr>
            </w:pPr>
            <w:r>
              <w:rPr>
                <w:sz w:val="20"/>
                <w:szCs w:val="20"/>
              </w:rPr>
              <w:t xml:space="preserve">Deliver the supplier risk management </w:t>
            </w:r>
            <w:proofErr w:type="gramStart"/>
            <w:r>
              <w:rPr>
                <w:sz w:val="20"/>
                <w:szCs w:val="20"/>
              </w:rPr>
              <w:t>process</w:t>
            </w:r>
            <w:proofErr w:type="gramEnd"/>
          </w:p>
          <w:p w14:paraId="04FDE119" w14:textId="77777777" w:rsidR="008E7BCC" w:rsidRDefault="008E7BCC" w:rsidP="005F60F0">
            <w:pPr>
              <w:pStyle w:val="TableParagraph"/>
              <w:numPr>
                <w:ilvl w:val="0"/>
                <w:numId w:val="5"/>
              </w:numPr>
              <w:tabs>
                <w:tab w:val="left" w:pos="816"/>
                <w:tab w:val="left" w:pos="817"/>
              </w:tabs>
              <w:spacing w:line="242" w:lineRule="exact"/>
              <w:ind w:right="161"/>
              <w:jc w:val="both"/>
              <w:rPr>
                <w:sz w:val="20"/>
                <w:szCs w:val="20"/>
              </w:rPr>
            </w:pPr>
            <w:r>
              <w:rPr>
                <w:sz w:val="20"/>
                <w:szCs w:val="20"/>
              </w:rPr>
              <w:t>Ensure appropriate assurance over technology projects and specification of security requirements</w:t>
            </w:r>
          </w:p>
          <w:p w14:paraId="6424096C" w14:textId="77777777" w:rsidR="008E7BCC" w:rsidRDefault="008E7BCC" w:rsidP="005F60F0">
            <w:pPr>
              <w:pStyle w:val="TableParagraph"/>
              <w:numPr>
                <w:ilvl w:val="0"/>
                <w:numId w:val="5"/>
              </w:numPr>
              <w:tabs>
                <w:tab w:val="left" w:pos="816"/>
                <w:tab w:val="left" w:pos="817"/>
              </w:tabs>
              <w:spacing w:line="242" w:lineRule="exact"/>
              <w:ind w:right="161"/>
              <w:jc w:val="both"/>
              <w:rPr>
                <w:sz w:val="20"/>
                <w:szCs w:val="20"/>
              </w:rPr>
            </w:pPr>
            <w:r>
              <w:rPr>
                <w:sz w:val="20"/>
                <w:szCs w:val="20"/>
              </w:rPr>
              <w:t xml:space="preserve">Maintain the ongoing training and awareness </w:t>
            </w:r>
            <w:proofErr w:type="spellStart"/>
            <w:proofErr w:type="gramStart"/>
            <w:r>
              <w:rPr>
                <w:sz w:val="20"/>
                <w:szCs w:val="20"/>
              </w:rPr>
              <w:t>programme</w:t>
            </w:r>
            <w:proofErr w:type="spellEnd"/>
            <w:proofErr w:type="gramEnd"/>
          </w:p>
          <w:p w14:paraId="559E2E2C" w14:textId="77777777" w:rsidR="008E7BCC" w:rsidRDefault="008E7BCC" w:rsidP="005F60F0">
            <w:pPr>
              <w:pStyle w:val="TableParagraph"/>
              <w:numPr>
                <w:ilvl w:val="0"/>
                <w:numId w:val="5"/>
              </w:numPr>
              <w:tabs>
                <w:tab w:val="left" w:pos="816"/>
                <w:tab w:val="left" w:pos="817"/>
              </w:tabs>
              <w:spacing w:line="242" w:lineRule="exact"/>
              <w:ind w:right="161"/>
              <w:jc w:val="both"/>
              <w:rPr>
                <w:sz w:val="20"/>
                <w:szCs w:val="20"/>
              </w:rPr>
            </w:pPr>
            <w:r>
              <w:rPr>
                <w:sz w:val="20"/>
                <w:szCs w:val="20"/>
              </w:rPr>
              <w:t xml:space="preserve">Ensure correct operation of security controls owned within the team as </w:t>
            </w:r>
            <w:proofErr w:type="gramStart"/>
            <w:r>
              <w:rPr>
                <w:sz w:val="20"/>
                <w:szCs w:val="20"/>
              </w:rPr>
              <w:t>required</w:t>
            </w:r>
            <w:proofErr w:type="gramEnd"/>
          </w:p>
          <w:p w14:paraId="264F8998" w14:textId="0441DEC6" w:rsidR="008E7BCC" w:rsidRPr="005F60F0" w:rsidRDefault="008E7BCC" w:rsidP="005F60F0">
            <w:pPr>
              <w:pStyle w:val="TableParagraph"/>
              <w:numPr>
                <w:ilvl w:val="0"/>
                <w:numId w:val="5"/>
              </w:numPr>
              <w:tabs>
                <w:tab w:val="left" w:pos="816"/>
                <w:tab w:val="left" w:pos="817"/>
              </w:tabs>
              <w:spacing w:line="242" w:lineRule="exact"/>
              <w:ind w:right="161"/>
              <w:jc w:val="both"/>
              <w:rPr>
                <w:sz w:val="20"/>
                <w:szCs w:val="20"/>
              </w:rPr>
            </w:pPr>
            <w:r>
              <w:rPr>
                <w:sz w:val="20"/>
                <w:szCs w:val="20"/>
              </w:rPr>
              <w:t xml:space="preserve">Support privacy processes and procedures in conjunction with general counsel and data privacy </w:t>
            </w:r>
            <w:r w:rsidR="005F109E">
              <w:rPr>
                <w:sz w:val="20"/>
                <w:szCs w:val="20"/>
              </w:rPr>
              <w:t>champions</w:t>
            </w:r>
          </w:p>
        </w:tc>
      </w:tr>
    </w:tbl>
    <w:p w14:paraId="43B2084E" w14:textId="77777777" w:rsidR="009E22D0" w:rsidRPr="005F60F0" w:rsidRDefault="009E22D0" w:rsidP="005F60F0">
      <w:pPr>
        <w:spacing w:line="240" w:lineRule="auto"/>
        <w:jc w:val="both"/>
        <w:rPr>
          <w:rFonts w:ascii="Arial" w:hAnsi="Arial" w:cs="Arial"/>
          <w:sz w:val="20"/>
          <w:szCs w:val="20"/>
        </w:rPr>
      </w:pPr>
    </w:p>
    <w:tbl>
      <w:tblPr>
        <w:tblStyle w:val="TableGrid"/>
        <w:tblW w:w="11199" w:type="dxa"/>
        <w:tblInd w:w="-1423" w:type="dxa"/>
        <w:tblLook w:val="04A0" w:firstRow="1" w:lastRow="0" w:firstColumn="1" w:lastColumn="0" w:noHBand="0" w:noVBand="1"/>
      </w:tblPr>
      <w:tblGrid>
        <w:gridCol w:w="11199"/>
      </w:tblGrid>
      <w:tr w:rsidR="005542D1" w:rsidRPr="005F60F0" w14:paraId="5739EEBE" w14:textId="77777777" w:rsidTr="00553931">
        <w:trPr>
          <w:trHeight w:val="456"/>
        </w:trPr>
        <w:tc>
          <w:tcPr>
            <w:tcW w:w="11199" w:type="dxa"/>
            <w:shd w:val="clear" w:color="auto" w:fill="D9D9D9" w:themeFill="background1" w:themeFillShade="D9"/>
          </w:tcPr>
          <w:p w14:paraId="1FF5636B" w14:textId="77777777" w:rsidR="005542D1" w:rsidRPr="005F60F0" w:rsidRDefault="005542D1" w:rsidP="005F60F0">
            <w:pPr>
              <w:widowControl w:val="0"/>
              <w:autoSpaceDE w:val="0"/>
              <w:autoSpaceDN w:val="0"/>
              <w:adjustRightInd w:val="0"/>
              <w:spacing w:before="3" w:after="0" w:line="240" w:lineRule="auto"/>
              <w:jc w:val="both"/>
              <w:rPr>
                <w:rFonts w:ascii="Arial" w:hAnsi="Arial" w:cs="Arial"/>
                <w:b/>
                <w:sz w:val="20"/>
                <w:szCs w:val="20"/>
              </w:rPr>
            </w:pPr>
          </w:p>
          <w:p w14:paraId="23F3B380" w14:textId="77777777" w:rsidR="005542D1" w:rsidRPr="005F60F0" w:rsidRDefault="005542D1" w:rsidP="005F60F0">
            <w:pPr>
              <w:widowControl w:val="0"/>
              <w:autoSpaceDE w:val="0"/>
              <w:autoSpaceDN w:val="0"/>
              <w:adjustRightInd w:val="0"/>
              <w:spacing w:before="3" w:after="0" w:line="240" w:lineRule="auto"/>
              <w:jc w:val="both"/>
              <w:rPr>
                <w:rFonts w:ascii="Arial" w:hAnsi="Arial" w:cs="Arial"/>
                <w:b/>
                <w:sz w:val="20"/>
                <w:szCs w:val="20"/>
              </w:rPr>
            </w:pPr>
            <w:r w:rsidRPr="005F60F0">
              <w:rPr>
                <w:rFonts w:ascii="Arial" w:hAnsi="Arial" w:cs="Arial"/>
                <w:b/>
                <w:sz w:val="20"/>
                <w:szCs w:val="20"/>
              </w:rPr>
              <w:t>Key Governance Responsibilities</w:t>
            </w:r>
          </w:p>
        </w:tc>
      </w:tr>
      <w:tr w:rsidR="005542D1" w:rsidRPr="005F60F0" w14:paraId="0454381A" w14:textId="77777777" w:rsidTr="00553931">
        <w:trPr>
          <w:trHeight w:val="256"/>
        </w:trPr>
        <w:tc>
          <w:tcPr>
            <w:tcW w:w="11199" w:type="dxa"/>
          </w:tcPr>
          <w:p w14:paraId="07D9F6D6" w14:textId="77777777" w:rsidR="005542D1" w:rsidRPr="005F60F0" w:rsidRDefault="00351E33" w:rsidP="005F60F0">
            <w:pPr>
              <w:numPr>
                <w:ilvl w:val="0"/>
                <w:numId w:val="12"/>
              </w:numPr>
              <w:spacing w:after="0" w:line="240" w:lineRule="auto"/>
              <w:jc w:val="both"/>
              <w:rPr>
                <w:rFonts w:ascii="Arial" w:hAnsi="Arial" w:cs="Arial"/>
                <w:sz w:val="20"/>
                <w:szCs w:val="20"/>
              </w:rPr>
            </w:pPr>
            <w:r w:rsidRPr="005F60F0">
              <w:rPr>
                <w:rFonts w:ascii="Arial" w:eastAsia="Arial" w:hAnsi="Arial" w:cs="Arial"/>
                <w:sz w:val="20"/>
                <w:szCs w:val="20"/>
                <w:lang w:val="en-US" w:eastAsia="en-US"/>
              </w:rPr>
              <w:lastRenderedPageBreak/>
              <w:t>Produce</w:t>
            </w:r>
            <w:r w:rsidR="007C6208" w:rsidRPr="005F60F0">
              <w:rPr>
                <w:rFonts w:ascii="Arial" w:eastAsia="Arial" w:hAnsi="Arial" w:cs="Arial"/>
                <w:sz w:val="20"/>
                <w:szCs w:val="20"/>
                <w:lang w:val="en-US" w:eastAsia="en-US"/>
              </w:rPr>
              <w:t xml:space="preserve"> reporting that will be </w:t>
            </w:r>
            <w:proofErr w:type="spellStart"/>
            <w:r w:rsidR="007C6208" w:rsidRPr="005F60F0">
              <w:rPr>
                <w:rFonts w:ascii="Arial" w:eastAsia="Arial" w:hAnsi="Arial" w:cs="Arial"/>
                <w:sz w:val="20"/>
                <w:szCs w:val="20"/>
                <w:lang w:val="en-US" w:eastAsia="en-US"/>
              </w:rPr>
              <w:t>utilised</w:t>
            </w:r>
            <w:proofErr w:type="spellEnd"/>
            <w:r w:rsidR="007C6208" w:rsidRPr="005F60F0">
              <w:rPr>
                <w:rFonts w:ascii="Arial" w:eastAsia="Arial" w:hAnsi="Arial" w:cs="Arial"/>
                <w:sz w:val="20"/>
                <w:szCs w:val="20"/>
                <w:lang w:val="en-US" w:eastAsia="en-US"/>
              </w:rPr>
              <w:t xml:space="preserve"> at the Executive and the Council.</w:t>
            </w:r>
          </w:p>
          <w:p w14:paraId="57B0CB20" w14:textId="77777777" w:rsidR="002F4C53" w:rsidRPr="005F60F0" w:rsidRDefault="002F4C53" w:rsidP="005F60F0">
            <w:pPr>
              <w:pStyle w:val="ListParagraph"/>
              <w:numPr>
                <w:ilvl w:val="0"/>
                <w:numId w:val="12"/>
              </w:numPr>
              <w:spacing w:before="0" w:beforeAutospacing="0" w:after="0" w:afterAutospacing="0"/>
              <w:jc w:val="both"/>
              <w:rPr>
                <w:rFonts w:ascii="Arial" w:hAnsi="Arial" w:cs="Arial"/>
                <w:sz w:val="20"/>
                <w:szCs w:val="20"/>
              </w:rPr>
            </w:pPr>
            <w:r w:rsidRPr="005F60F0">
              <w:rPr>
                <w:rFonts w:ascii="Arial" w:hAnsi="Arial" w:cs="Arial"/>
                <w:sz w:val="20"/>
                <w:szCs w:val="20"/>
              </w:rPr>
              <w:t>Member of Operational Risk Committee</w:t>
            </w:r>
          </w:p>
          <w:p w14:paraId="7300E4BE" w14:textId="7484152E" w:rsidR="00C30B7C" w:rsidRPr="005F60F0" w:rsidRDefault="00C30B7C" w:rsidP="005F60F0">
            <w:pPr>
              <w:pStyle w:val="ListParagraph"/>
              <w:numPr>
                <w:ilvl w:val="0"/>
                <w:numId w:val="12"/>
              </w:numPr>
              <w:spacing w:before="0" w:beforeAutospacing="0" w:after="0" w:afterAutospacing="0"/>
              <w:jc w:val="both"/>
              <w:rPr>
                <w:rFonts w:ascii="Arial" w:hAnsi="Arial" w:cs="Arial"/>
                <w:sz w:val="20"/>
                <w:szCs w:val="20"/>
              </w:rPr>
            </w:pPr>
            <w:r w:rsidRPr="005F60F0">
              <w:rPr>
                <w:rFonts w:ascii="Arial" w:hAnsi="Arial" w:cs="Arial"/>
                <w:sz w:val="20"/>
                <w:szCs w:val="20"/>
              </w:rPr>
              <w:t xml:space="preserve">Member of Programme Change Boards </w:t>
            </w:r>
          </w:p>
        </w:tc>
      </w:tr>
    </w:tbl>
    <w:p w14:paraId="2DF8E04A" w14:textId="77777777" w:rsidR="005542D1" w:rsidRPr="005F60F0" w:rsidRDefault="005542D1" w:rsidP="005F60F0">
      <w:pPr>
        <w:spacing w:line="240" w:lineRule="auto"/>
        <w:jc w:val="both"/>
        <w:rPr>
          <w:rFonts w:ascii="Arial" w:hAnsi="Arial" w:cs="Arial"/>
          <w:sz w:val="20"/>
          <w:szCs w:val="20"/>
        </w:rPr>
      </w:pPr>
    </w:p>
    <w:tbl>
      <w:tblPr>
        <w:tblStyle w:val="TableGrid"/>
        <w:tblW w:w="11199" w:type="dxa"/>
        <w:tblInd w:w="-1423" w:type="dxa"/>
        <w:tblLook w:val="04A0" w:firstRow="1" w:lastRow="0" w:firstColumn="1" w:lastColumn="0" w:noHBand="0" w:noVBand="1"/>
      </w:tblPr>
      <w:tblGrid>
        <w:gridCol w:w="6688"/>
        <w:gridCol w:w="4511"/>
      </w:tblGrid>
      <w:tr w:rsidR="0056188D" w:rsidRPr="005F60F0" w14:paraId="480F60A8" w14:textId="77777777" w:rsidTr="00553931">
        <w:trPr>
          <w:trHeight w:val="310"/>
        </w:trPr>
        <w:tc>
          <w:tcPr>
            <w:tcW w:w="6688" w:type="dxa"/>
            <w:shd w:val="clear" w:color="auto" w:fill="D9D9D9" w:themeFill="background1" w:themeFillShade="D9"/>
          </w:tcPr>
          <w:p w14:paraId="3FC13C1E" w14:textId="77777777" w:rsidR="0056188D" w:rsidRPr="005F60F0" w:rsidRDefault="0056188D" w:rsidP="005F60F0">
            <w:pPr>
              <w:widowControl w:val="0"/>
              <w:autoSpaceDE w:val="0"/>
              <w:autoSpaceDN w:val="0"/>
              <w:adjustRightInd w:val="0"/>
              <w:spacing w:before="3" w:after="0" w:line="240" w:lineRule="auto"/>
              <w:jc w:val="both"/>
              <w:rPr>
                <w:rFonts w:ascii="Arial" w:hAnsi="Arial" w:cs="Arial"/>
                <w:b/>
                <w:sz w:val="20"/>
                <w:szCs w:val="20"/>
              </w:rPr>
            </w:pPr>
          </w:p>
          <w:p w14:paraId="732C1E71" w14:textId="77777777" w:rsidR="0056188D" w:rsidRPr="005F60F0" w:rsidRDefault="00C91CFA" w:rsidP="005F60F0">
            <w:pPr>
              <w:widowControl w:val="0"/>
              <w:autoSpaceDE w:val="0"/>
              <w:autoSpaceDN w:val="0"/>
              <w:adjustRightInd w:val="0"/>
              <w:spacing w:before="3" w:after="0" w:line="240" w:lineRule="auto"/>
              <w:jc w:val="both"/>
              <w:rPr>
                <w:rFonts w:ascii="Arial" w:hAnsi="Arial" w:cs="Arial"/>
                <w:b/>
                <w:sz w:val="20"/>
                <w:szCs w:val="20"/>
              </w:rPr>
            </w:pPr>
            <w:r w:rsidRPr="005F60F0">
              <w:rPr>
                <w:rFonts w:ascii="Arial" w:hAnsi="Arial" w:cs="Arial"/>
                <w:b/>
                <w:sz w:val="20"/>
                <w:szCs w:val="20"/>
              </w:rPr>
              <w:t>Leadership Framework Competencies</w:t>
            </w:r>
          </w:p>
        </w:tc>
        <w:tc>
          <w:tcPr>
            <w:tcW w:w="4511" w:type="dxa"/>
            <w:shd w:val="clear" w:color="auto" w:fill="D9D9D9" w:themeFill="background1" w:themeFillShade="D9"/>
          </w:tcPr>
          <w:p w14:paraId="7E98C331" w14:textId="77777777" w:rsidR="0056188D" w:rsidRPr="005F60F0" w:rsidRDefault="0056188D" w:rsidP="005F60F0">
            <w:pPr>
              <w:widowControl w:val="0"/>
              <w:autoSpaceDE w:val="0"/>
              <w:autoSpaceDN w:val="0"/>
              <w:adjustRightInd w:val="0"/>
              <w:spacing w:before="3" w:after="0" w:line="240" w:lineRule="auto"/>
              <w:jc w:val="both"/>
              <w:rPr>
                <w:rFonts w:ascii="Arial" w:hAnsi="Arial" w:cs="Arial"/>
                <w:b/>
                <w:sz w:val="20"/>
                <w:szCs w:val="20"/>
              </w:rPr>
            </w:pPr>
          </w:p>
          <w:p w14:paraId="45852F9A" w14:textId="77777777" w:rsidR="0056188D" w:rsidRPr="005F60F0" w:rsidRDefault="00C91CFA" w:rsidP="005F60F0">
            <w:pPr>
              <w:widowControl w:val="0"/>
              <w:autoSpaceDE w:val="0"/>
              <w:autoSpaceDN w:val="0"/>
              <w:adjustRightInd w:val="0"/>
              <w:spacing w:before="3" w:after="0" w:line="240" w:lineRule="auto"/>
              <w:jc w:val="both"/>
              <w:rPr>
                <w:rFonts w:ascii="Arial" w:hAnsi="Arial" w:cs="Arial"/>
                <w:b/>
                <w:sz w:val="20"/>
                <w:szCs w:val="20"/>
              </w:rPr>
            </w:pPr>
            <w:r w:rsidRPr="005F60F0">
              <w:rPr>
                <w:rFonts w:ascii="Arial" w:hAnsi="Arial" w:cs="Arial"/>
                <w:b/>
                <w:sz w:val="20"/>
                <w:szCs w:val="20"/>
              </w:rPr>
              <w:t>Level</w:t>
            </w:r>
          </w:p>
          <w:p w14:paraId="21800A14" w14:textId="77777777" w:rsidR="0056188D" w:rsidRPr="005F60F0" w:rsidRDefault="0056188D" w:rsidP="005F60F0">
            <w:pPr>
              <w:widowControl w:val="0"/>
              <w:autoSpaceDE w:val="0"/>
              <w:autoSpaceDN w:val="0"/>
              <w:adjustRightInd w:val="0"/>
              <w:spacing w:before="3" w:after="0" w:line="240" w:lineRule="auto"/>
              <w:jc w:val="both"/>
              <w:rPr>
                <w:rFonts w:ascii="Arial" w:hAnsi="Arial" w:cs="Arial"/>
                <w:i/>
                <w:sz w:val="20"/>
                <w:szCs w:val="20"/>
              </w:rPr>
            </w:pPr>
          </w:p>
        </w:tc>
      </w:tr>
      <w:tr w:rsidR="0056188D" w:rsidRPr="005F60F0" w14:paraId="05AE238E" w14:textId="77777777" w:rsidTr="00553931">
        <w:trPr>
          <w:trHeight w:val="211"/>
        </w:trPr>
        <w:tc>
          <w:tcPr>
            <w:tcW w:w="6688" w:type="dxa"/>
          </w:tcPr>
          <w:p w14:paraId="10FBDA23" w14:textId="77777777" w:rsidR="0056188D" w:rsidRPr="005F60F0" w:rsidRDefault="0056188D" w:rsidP="005F60F0">
            <w:pPr>
              <w:spacing w:after="0" w:line="240" w:lineRule="auto"/>
              <w:jc w:val="both"/>
              <w:rPr>
                <w:rFonts w:ascii="Arial" w:hAnsi="Arial" w:cs="Arial"/>
                <w:sz w:val="20"/>
                <w:szCs w:val="20"/>
              </w:rPr>
            </w:pPr>
            <w:r w:rsidRPr="005F60F0">
              <w:rPr>
                <w:rFonts w:ascii="Arial" w:hAnsi="Arial" w:cs="Arial"/>
                <w:sz w:val="20"/>
                <w:szCs w:val="20"/>
              </w:rPr>
              <w:t>Fresh Thinking</w:t>
            </w:r>
          </w:p>
        </w:tc>
        <w:tc>
          <w:tcPr>
            <w:tcW w:w="4511" w:type="dxa"/>
          </w:tcPr>
          <w:p w14:paraId="28EC20AC" w14:textId="462C7C76" w:rsidR="0056188D" w:rsidRPr="005F60F0" w:rsidRDefault="00264A12" w:rsidP="005F60F0">
            <w:pPr>
              <w:spacing w:after="0" w:line="240" w:lineRule="auto"/>
              <w:jc w:val="both"/>
              <w:rPr>
                <w:rFonts w:ascii="Arial" w:hAnsi="Arial" w:cs="Arial"/>
                <w:sz w:val="20"/>
                <w:szCs w:val="20"/>
              </w:rPr>
            </w:pPr>
            <w:r w:rsidRPr="005F60F0">
              <w:rPr>
                <w:rFonts w:ascii="Arial" w:hAnsi="Arial" w:cs="Arial"/>
                <w:sz w:val="20"/>
                <w:szCs w:val="20"/>
              </w:rPr>
              <w:t xml:space="preserve">Leading </w:t>
            </w:r>
            <w:r w:rsidR="00C30B7C" w:rsidRPr="005F60F0">
              <w:rPr>
                <w:rFonts w:ascii="Arial" w:hAnsi="Arial" w:cs="Arial"/>
                <w:sz w:val="20"/>
                <w:szCs w:val="20"/>
              </w:rPr>
              <w:t>Others</w:t>
            </w:r>
          </w:p>
        </w:tc>
      </w:tr>
      <w:tr w:rsidR="004D18E8" w:rsidRPr="005F60F0" w14:paraId="0AC6075D" w14:textId="77777777" w:rsidTr="00553931">
        <w:trPr>
          <w:trHeight w:val="211"/>
        </w:trPr>
        <w:tc>
          <w:tcPr>
            <w:tcW w:w="6688" w:type="dxa"/>
          </w:tcPr>
          <w:p w14:paraId="0496B37D" w14:textId="77777777" w:rsidR="004D18E8" w:rsidRPr="005F60F0" w:rsidRDefault="004D18E8" w:rsidP="005F60F0">
            <w:pPr>
              <w:spacing w:after="0" w:line="240" w:lineRule="auto"/>
              <w:jc w:val="both"/>
              <w:rPr>
                <w:rFonts w:ascii="Arial" w:hAnsi="Arial" w:cs="Arial"/>
                <w:sz w:val="20"/>
                <w:szCs w:val="20"/>
              </w:rPr>
            </w:pPr>
            <w:r w:rsidRPr="005F60F0">
              <w:rPr>
                <w:rFonts w:ascii="Arial" w:hAnsi="Arial" w:cs="Arial"/>
                <w:sz w:val="20"/>
                <w:szCs w:val="20"/>
              </w:rPr>
              <w:t>Building Capability</w:t>
            </w:r>
            <w:r w:rsidR="00711E46" w:rsidRPr="005F60F0">
              <w:rPr>
                <w:rFonts w:ascii="Arial" w:hAnsi="Arial" w:cs="Arial"/>
                <w:sz w:val="20"/>
                <w:szCs w:val="20"/>
              </w:rPr>
              <w:t xml:space="preserve"> in Self and Others</w:t>
            </w:r>
          </w:p>
        </w:tc>
        <w:tc>
          <w:tcPr>
            <w:tcW w:w="4511" w:type="dxa"/>
          </w:tcPr>
          <w:p w14:paraId="24707F07" w14:textId="33AF92AF" w:rsidR="004D18E8" w:rsidRPr="005F60F0" w:rsidRDefault="00264A12" w:rsidP="005F60F0">
            <w:pPr>
              <w:spacing w:after="0" w:line="240" w:lineRule="auto"/>
              <w:jc w:val="both"/>
              <w:rPr>
                <w:rFonts w:ascii="Arial" w:hAnsi="Arial" w:cs="Arial"/>
                <w:sz w:val="20"/>
                <w:szCs w:val="20"/>
              </w:rPr>
            </w:pPr>
            <w:r w:rsidRPr="005F60F0">
              <w:rPr>
                <w:rFonts w:ascii="Arial" w:hAnsi="Arial" w:cs="Arial"/>
                <w:sz w:val="20"/>
                <w:szCs w:val="20"/>
              </w:rPr>
              <w:t xml:space="preserve">Leading </w:t>
            </w:r>
            <w:r w:rsidR="00C30B7C" w:rsidRPr="005F60F0">
              <w:rPr>
                <w:rFonts w:ascii="Arial" w:hAnsi="Arial" w:cs="Arial"/>
                <w:sz w:val="20"/>
                <w:szCs w:val="20"/>
              </w:rPr>
              <w:t>Others</w:t>
            </w:r>
          </w:p>
        </w:tc>
      </w:tr>
      <w:tr w:rsidR="004D18E8" w:rsidRPr="005F60F0" w14:paraId="3E19850A" w14:textId="77777777" w:rsidTr="00553931">
        <w:trPr>
          <w:trHeight w:val="211"/>
        </w:trPr>
        <w:tc>
          <w:tcPr>
            <w:tcW w:w="6688" w:type="dxa"/>
          </w:tcPr>
          <w:p w14:paraId="6A1529C3" w14:textId="77777777" w:rsidR="004D18E8" w:rsidRPr="005F60F0" w:rsidRDefault="004D18E8" w:rsidP="005F60F0">
            <w:pPr>
              <w:spacing w:after="0" w:line="240" w:lineRule="auto"/>
              <w:jc w:val="both"/>
              <w:rPr>
                <w:rFonts w:ascii="Arial" w:hAnsi="Arial" w:cs="Arial"/>
                <w:sz w:val="20"/>
                <w:szCs w:val="20"/>
              </w:rPr>
            </w:pPr>
            <w:r w:rsidRPr="005F60F0">
              <w:rPr>
                <w:rFonts w:ascii="Arial" w:hAnsi="Arial" w:cs="Arial"/>
                <w:sz w:val="20"/>
                <w:szCs w:val="20"/>
              </w:rPr>
              <w:t>Influencing Others</w:t>
            </w:r>
          </w:p>
        </w:tc>
        <w:tc>
          <w:tcPr>
            <w:tcW w:w="4511" w:type="dxa"/>
          </w:tcPr>
          <w:p w14:paraId="48F019C5" w14:textId="719B18EA" w:rsidR="004D18E8" w:rsidRPr="005F60F0" w:rsidRDefault="00264A12" w:rsidP="005F60F0">
            <w:pPr>
              <w:spacing w:after="0" w:line="240" w:lineRule="auto"/>
              <w:jc w:val="both"/>
              <w:rPr>
                <w:rFonts w:ascii="Arial" w:hAnsi="Arial" w:cs="Arial"/>
                <w:sz w:val="20"/>
                <w:szCs w:val="20"/>
              </w:rPr>
            </w:pPr>
            <w:r w:rsidRPr="005F60F0">
              <w:rPr>
                <w:rFonts w:ascii="Arial" w:hAnsi="Arial" w:cs="Arial"/>
                <w:sz w:val="20"/>
                <w:szCs w:val="20"/>
              </w:rPr>
              <w:t xml:space="preserve">Leading </w:t>
            </w:r>
            <w:r w:rsidR="00C30B7C" w:rsidRPr="005F60F0">
              <w:rPr>
                <w:rFonts w:ascii="Arial" w:hAnsi="Arial" w:cs="Arial"/>
                <w:sz w:val="20"/>
                <w:szCs w:val="20"/>
              </w:rPr>
              <w:t>Others</w:t>
            </w:r>
          </w:p>
        </w:tc>
      </w:tr>
      <w:tr w:rsidR="004D18E8" w:rsidRPr="005F60F0" w14:paraId="1D834EB9" w14:textId="77777777" w:rsidTr="00553931">
        <w:trPr>
          <w:trHeight w:val="211"/>
        </w:trPr>
        <w:tc>
          <w:tcPr>
            <w:tcW w:w="6688" w:type="dxa"/>
          </w:tcPr>
          <w:p w14:paraId="7411AEBD" w14:textId="77777777" w:rsidR="004D18E8" w:rsidRPr="005F60F0" w:rsidRDefault="004D18E8" w:rsidP="005F60F0">
            <w:pPr>
              <w:spacing w:after="0" w:line="240" w:lineRule="auto"/>
              <w:jc w:val="both"/>
              <w:rPr>
                <w:rFonts w:ascii="Arial" w:hAnsi="Arial" w:cs="Arial"/>
                <w:sz w:val="20"/>
                <w:szCs w:val="20"/>
              </w:rPr>
            </w:pPr>
            <w:r w:rsidRPr="005F60F0">
              <w:rPr>
                <w:rFonts w:ascii="Arial" w:hAnsi="Arial" w:cs="Arial"/>
                <w:sz w:val="20"/>
                <w:szCs w:val="20"/>
              </w:rPr>
              <w:t>Collaborating</w:t>
            </w:r>
            <w:r w:rsidR="00711E46" w:rsidRPr="005F60F0">
              <w:rPr>
                <w:rFonts w:ascii="Arial" w:hAnsi="Arial" w:cs="Arial"/>
                <w:sz w:val="20"/>
                <w:szCs w:val="20"/>
              </w:rPr>
              <w:t xml:space="preserve"> for Results</w:t>
            </w:r>
          </w:p>
        </w:tc>
        <w:tc>
          <w:tcPr>
            <w:tcW w:w="4511" w:type="dxa"/>
          </w:tcPr>
          <w:p w14:paraId="65698E41" w14:textId="6617C4F0" w:rsidR="004D18E8" w:rsidRPr="005F60F0" w:rsidRDefault="00264A12" w:rsidP="005F60F0">
            <w:pPr>
              <w:spacing w:after="0" w:line="240" w:lineRule="auto"/>
              <w:jc w:val="both"/>
              <w:rPr>
                <w:rFonts w:ascii="Arial" w:hAnsi="Arial" w:cs="Arial"/>
                <w:sz w:val="20"/>
                <w:szCs w:val="20"/>
              </w:rPr>
            </w:pPr>
            <w:r w:rsidRPr="005F60F0">
              <w:rPr>
                <w:rFonts w:ascii="Arial" w:hAnsi="Arial" w:cs="Arial"/>
                <w:sz w:val="20"/>
                <w:szCs w:val="20"/>
              </w:rPr>
              <w:t xml:space="preserve">Leading </w:t>
            </w:r>
            <w:r w:rsidR="00C30B7C" w:rsidRPr="005F60F0">
              <w:rPr>
                <w:rFonts w:ascii="Arial" w:hAnsi="Arial" w:cs="Arial"/>
                <w:sz w:val="20"/>
                <w:szCs w:val="20"/>
              </w:rPr>
              <w:t>Others</w:t>
            </w:r>
          </w:p>
        </w:tc>
      </w:tr>
      <w:tr w:rsidR="004D18E8" w:rsidRPr="005F60F0" w14:paraId="0436D8E6" w14:textId="77777777" w:rsidTr="00553931">
        <w:trPr>
          <w:trHeight w:val="211"/>
        </w:trPr>
        <w:tc>
          <w:tcPr>
            <w:tcW w:w="6688" w:type="dxa"/>
          </w:tcPr>
          <w:p w14:paraId="516FD364" w14:textId="77777777" w:rsidR="004D18E8" w:rsidRPr="005F60F0" w:rsidRDefault="004D18E8" w:rsidP="005F60F0">
            <w:pPr>
              <w:spacing w:after="0" w:line="240" w:lineRule="auto"/>
              <w:jc w:val="both"/>
              <w:rPr>
                <w:rFonts w:ascii="Arial" w:hAnsi="Arial" w:cs="Arial"/>
                <w:sz w:val="20"/>
                <w:szCs w:val="20"/>
              </w:rPr>
            </w:pPr>
            <w:r w:rsidRPr="005F60F0">
              <w:rPr>
                <w:rFonts w:ascii="Arial" w:hAnsi="Arial" w:cs="Arial"/>
                <w:sz w:val="20"/>
                <w:szCs w:val="20"/>
              </w:rPr>
              <w:t>Leading Self and Others</w:t>
            </w:r>
          </w:p>
        </w:tc>
        <w:tc>
          <w:tcPr>
            <w:tcW w:w="4511" w:type="dxa"/>
          </w:tcPr>
          <w:p w14:paraId="4A0D8868" w14:textId="2DB0923F" w:rsidR="004D18E8" w:rsidRPr="005F60F0" w:rsidRDefault="00264A12" w:rsidP="005F60F0">
            <w:pPr>
              <w:spacing w:after="0" w:line="240" w:lineRule="auto"/>
              <w:jc w:val="both"/>
              <w:rPr>
                <w:rFonts w:ascii="Arial" w:hAnsi="Arial" w:cs="Arial"/>
                <w:sz w:val="20"/>
                <w:szCs w:val="20"/>
              </w:rPr>
            </w:pPr>
            <w:r w:rsidRPr="005F60F0">
              <w:rPr>
                <w:rFonts w:ascii="Arial" w:hAnsi="Arial" w:cs="Arial"/>
                <w:sz w:val="20"/>
                <w:szCs w:val="20"/>
              </w:rPr>
              <w:t>Leading</w:t>
            </w:r>
            <w:r w:rsidR="00C30B7C" w:rsidRPr="005F60F0">
              <w:rPr>
                <w:rFonts w:ascii="Arial" w:hAnsi="Arial" w:cs="Arial"/>
                <w:sz w:val="20"/>
                <w:szCs w:val="20"/>
              </w:rPr>
              <w:t xml:space="preserve"> Others</w:t>
            </w:r>
          </w:p>
        </w:tc>
      </w:tr>
      <w:tr w:rsidR="004D18E8" w:rsidRPr="005F60F0" w14:paraId="27D1FD28" w14:textId="77777777" w:rsidTr="00553931">
        <w:trPr>
          <w:trHeight w:val="211"/>
        </w:trPr>
        <w:tc>
          <w:tcPr>
            <w:tcW w:w="6688" w:type="dxa"/>
          </w:tcPr>
          <w:p w14:paraId="472B9E3C" w14:textId="77777777" w:rsidR="004D18E8" w:rsidRPr="005F60F0" w:rsidRDefault="004D18E8" w:rsidP="005F60F0">
            <w:pPr>
              <w:spacing w:after="0" w:line="240" w:lineRule="auto"/>
              <w:jc w:val="both"/>
              <w:rPr>
                <w:rFonts w:ascii="Arial" w:hAnsi="Arial" w:cs="Arial"/>
                <w:sz w:val="20"/>
                <w:szCs w:val="20"/>
              </w:rPr>
            </w:pPr>
            <w:r w:rsidRPr="005F60F0">
              <w:rPr>
                <w:rFonts w:ascii="Arial" w:hAnsi="Arial" w:cs="Arial"/>
                <w:sz w:val="20"/>
                <w:szCs w:val="20"/>
              </w:rPr>
              <w:t>Commercial and Risk</w:t>
            </w:r>
            <w:r w:rsidR="00711E46" w:rsidRPr="005F60F0">
              <w:rPr>
                <w:rFonts w:ascii="Arial" w:hAnsi="Arial" w:cs="Arial"/>
                <w:sz w:val="20"/>
                <w:szCs w:val="20"/>
              </w:rPr>
              <w:t xml:space="preserve"> Thinking </w:t>
            </w:r>
          </w:p>
        </w:tc>
        <w:tc>
          <w:tcPr>
            <w:tcW w:w="4511" w:type="dxa"/>
          </w:tcPr>
          <w:p w14:paraId="6F6243DA" w14:textId="6A3CFA27" w:rsidR="004D18E8" w:rsidRPr="005F60F0" w:rsidRDefault="00264A12" w:rsidP="005F60F0">
            <w:pPr>
              <w:spacing w:after="0" w:line="240" w:lineRule="auto"/>
              <w:jc w:val="both"/>
              <w:rPr>
                <w:rFonts w:ascii="Arial" w:hAnsi="Arial" w:cs="Arial"/>
                <w:sz w:val="20"/>
                <w:szCs w:val="20"/>
              </w:rPr>
            </w:pPr>
            <w:r w:rsidRPr="005F60F0">
              <w:rPr>
                <w:rFonts w:ascii="Arial" w:hAnsi="Arial" w:cs="Arial"/>
                <w:sz w:val="20"/>
                <w:szCs w:val="20"/>
              </w:rPr>
              <w:t>Leading</w:t>
            </w:r>
            <w:r w:rsidR="00C30B7C" w:rsidRPr="005F60F0">
              <w:rPr>
                <w:rFonts w:ascii="Arial" w:hAnsi="Arial" w:cs="Arial"/>
                <w:sz w:val="20"/>
                <w:szCs w:val="20"/>
              </w:rPr>
              <w:t xml:space="preserve"> Others</w:t>
            </w:r>
          </w:p>
        </w:tc>
      </w:tr>
    </w:tbl>
    <w:tbl>
      <w:tblPr>
        <w:tblStyle w:val="TableGrid1"/>
        <w:tblpPr w:leftFromText="180" w:rightFromText="180" w:vertAnchor="text" w:horzAnchor="page" w:tblpX="396" w:tblpY="500"/>
        <w:tblW w:w="11198" w:type="dxa"/>
        <w:tblLook w:val="04A0" w:firstRow="1" w:lastRow="0" w:firstColumn="1" w:lastColumn="0" w:noHBand="0" w:noVBand="1"/>
      </w:tblPr>
      <w:tblGrid>
        <w:gridCol w:w="459"/>
        <w:gridCol w:w="3283"/>
        <w:gridCol w:w="3724"/>
        <w:gridCol w:w="3732"/>
      </w:tblGrid>
      <w:tr w:rsidR="00FF16B8" w:rsidRPr="005F60F0" w14:paraId="3689A181" w14:textId="77777777" w:rsidTr="00553931">
        <w:trPr>
          <w:trHeight w:val="222"/>
        </w:trPr>
        <w:tc>
          <w:tcPr>
            <w:tcW w:w="322" w:type="dxa"/>
            <w:shd w:val="clear" w:color="auto" w:fill="D9D9D9" w:themeFill="background1" w:themeFillShade="D9"/>
          </w:tcPr>
          <w:p w14:paraId="3DE99DDB" w14:textId="77777777" w:rsidR="00E40AC5" w:rsidRPr="005F60F0" w:rsidRDefault="00E40AC5" w:rsidP="005F60F0">
            <w:pPr>
              <w:spacing w:after="0" w:line="240" w:lineRule="auto"/>
              <w:jc w:val="both"/>
              <w:rPr>
                <w:rFonts w:ascii="Arial" w:hAnsi="Arial" w:cs="Arial"/>
                <w:b/>
                <w:sz w:val="20"/>
                <w:szCs w:val="20"/>
              </w:rPr>
            </w:pPr>
            <w:r w:rsidRPr="005F60F0">
              <w:rPr>
                <w:rFonts w:ascii="Arial" w:hAnsi="Arial" w:cs="Arial"/>
                <w:b/>
                <w:sz w:val="20"/>
                <w:szCs w:val="20"/>
              </w:rPr>
              <w:t xml:space="preserve"> </w:t>
            </w:r>
          </w:p>
        </w:tc>
        <w:tc>
          <w:tcPr>
            <w:tcW w:w="3324" w:type="dxa"/>
            <w:shd w:val="clear" w:color="auto" w:fill="D9D9D9" w:themeFill="background1" w:themeFillShade="D9"/>
          </w:tcPr>
          <w:p w14:paraId="4659A87C" w14:textId="77777777" w:rsidR="00E40AC5" w:rsidRPr="005F60F0" w:rsidRDefault="00E40AC5" w:rsidP="005F60F0">
            <w:pPr>
              <w:spacing w:after="0" w:line="240" w:lineRule="auto"/>
              <w:jc w:val="both"/>
              <w:rPr>
                <w:rFonts w:ascii="Arial" w:hAnsi="Arial" w:cs="Arial"/>
                <w:b/>
                <w:sz w:val="20"/>
                <w:szCs w:val="20"/>
              </w:rPr>
            </w:pPr>
            <w:r w:rsidRPr="005F60F0">
              <w:rPr>
                <w:rFonts w:ascii="Arial" w:hAnsi="Arial" w:cs="Arial"/>
                <w:b/>
                <w:sz w:val="20"/>
                <w:szCs w:val="20"/>
              </w:rPr>
              <w:t>Knowledge and Qualifications</w:t>
            </w:r>
          </w:p>
        </w:tc>
        <w:tc>
          <w:tcPr>
            <w:tcW w:w="3776" w:type="dxa"/>
            <w:shd w:val="clear" w:color="auto" w:fill="D9D9D9" w:themeFill="background1" w:themeFillShade="D9"/>
          </w:tcPr>
          <w:p w14:paraId="78A17349" w14:textId="77777777" w:rsidR="00E40AC5" w:rsidRPr="005F60F0" w:rsidRDefault="00E40AC5" w:rsidP="005F60F0">
            <w:pPr>
              <w:spacing w:after="0" w:line="240" w:lineRule="auto"/>
              <w:jc w:val="both"/>
              <w:rPr>
                <w:rFonts w:ascii="Arial" w:hAnsi="Arial" w:cs="Arial"/>
                <w:b/>
                <w:sz w:val="20"/>
                <w:szCs w:val="20"/>
              </w:rPr>
            </w:pPr>
            <w:r w:rsidRPr="005F60F0">
              <w:rPr>
                <w:rFonts w:ascii="Arial" w:hAnsi="Arial" w:cs="Arial"/>
                <w:b/>
                <w:sz w:val="20"/>
                <w:szCs w:val="20"/>
              </w:rPr>
              <w:t>Skills</w:t>
            </w:r>
          </w:p>
        </w:tc>
        <w:tc>
          <w:tcPr>
            <w:tcW w:w="3776" w:type="dxa"/>
            <w:shd w:val="clear" w:color="auto" w:fill="D9D9D9" w:themeFill="background1" w:themeFillShade="D9"/>
          </w:tcPr>
          <w:p w14:paraId="2E3E1624" w14:textId="77777777" w:rsidR="00E40AC5" w:rsidRDefault="00E40AC5" w:rsidP="005F60F0">
            <w:pPr>
              <w:spacing w:after="0" w:line="240" w:lineRule="auto"/>
              <w:jc w:val="both"/>
              <w:rPr>
                <w:rFonts w:ascii="Arial" w:hAnsi="Arial" w:cs="Arial"/>
                <w:b/>
                <w:sz w:val="20"/>
                <w:szCs w:val="20"/>
              </w:rPr>
            </w:pPr>
            <w:r w:rsidRPr="005F60F0">
              <w:rPr>
                <w:rFonts w:ascii="Arial" w:hAnsi="Arial" w:cs="Arial"/>
                <w:b/>
                <w:sz w:val="20"/>
                <w:szCs w:val="20"/>
              </w:rPr>
              <w:t>Experience</w:t>
            </w:r>
          </w:p>
          <w:p w14:paraId="64D0BA58" w14:textId="0450E3C1" w:rsidR="005F60F0" w:rsidRPr="005F60F0" w:rsidRDefault="005F60F0" w:rsidP="005F60F0">
            <w:pPr>
              <w:spacing w:after="0" w:line="240" w:lineRule="auto"/>
              <w:jc w:val="both"/>
              <w:rPr>
                <w:rFonts w:ascii="Arial" w:hAnsi="Arial" w:cs="Arial"/>
                <w:b/>
                <w:sz w:val="20"/>
                <w:szCs w:val="20"/>
              </w:rPr>
            </w:pPr>
          </w:p>
        </w:tc>
      </w:tr>
      <w:tr w:rsidR="00FF16B8" w:rsidRPr="005F60F0" w14:paraId="38FFFEEB" w14:textId="77777777" w:rsidTr="00553931">
        <w:trPr>
          <w:cantSplit/>
          <w:trHeight w:val="2063"/>
        </w:trPr>
        <w:tc>
          <w:tcPr>
            <w:tcW w:w="322" w:type="dxa"/>
            <w:shd w:val="clear" w:color="auto" w:fill="D9D9D9" w:themeFill="background1" w:themeFillShade="D9"/>
            <w:textDirection w:val="btLr"/>
          </w:tcPr>
          <w:p w14:paraId="59059C0B" w14:textId="77777777" w:rsidR="00E40AC5" w:rsidRPr="005F60F0" w:rsidRDefault="00E40AC5" w:rsidP="005F60F0">
            <w:pPr>
              <w:spacing w:after="0" w:line="240" w:lineRule="auto"/>
              <w:ind w:left="113" w:right="113"/>
              <w:jc w:val="both"/>
              <w:rPr>
                <w:rFonts w:ascii="Arial" w:hAnsi="Arial" w:cs="Arial"/>
                <w:b/>
                <w:sz w:val="20"/>
                <w:szCs w:val="20"/>
              </w:rPr>
            </w:pPr>
            <w:bookmarkStart w:id="0" w:name="_Hlk12007017"/>
            <w:r w:rsidRPr="005F60F0">
              <w:rPr>
                <w:rFonts w:ascii="Arial" w:hAnsi="Arial" w:cs="Arial"/>
                <w:b/>
                <w:sz w:val="20"/>
                <w:szCs w:val="20"/>
              </w:rPr>
              <w:t>Essential</w:t>
            </w:r>
          </w:p>
        </w:tc>
        <w:tc>
          <w:tcPr>
            <w:tcW w:w="3324" w:type="dxa"/>
          </w:tcPr>
          <w:p w14:paraId="38697E19" w14:textId="1D0FE640" w:rsidR="000258D9" w:rsidRPr="005F60F0" w:rsidRDefault="00D13CCB" w:rsidP="005F60F0">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hAnsi="Arial" w:cs="Arial"/>
                <w:sz w:val="20"/>
                <w:szCs w:val="20"/>
              </w:rPr>
              <w:t>U</w:t>
            </w:r>
            <w:r w:rsidR="00DE2317" w:rsidRPr="005F60F0">
              <w:rPr>
                <w:rFonts w:ascii="Arial" w:hAnsi="Arial" w:cs="Arial"/>
                <w:sz w:val="20"/>
                <w:szCs w:val="20"/>
              </w:rPr>
              <w:t xml:space="preserve">nderstanding of the cyber security risks associated with various technologies and ways to manage </w:t>
            </w:r>
            <w:proofErr w:type="gramStart"/>
            <w:r w:rsidR="00DE2317" w:rsidRPr="005F60F0">
              <w:rPr>
                <w:rFonts w:ascii="Arial" w:hAnsi="Arial" w:cs="Arial"/>
                <w:sz w:val="20"/>
                <w:szCs w:val="20"/>
              </w:rPr>
              <w:t>them</w:t>
            </w:r>
            <w:proofErr w:type="gramEnd"/>
          </w:p>
          <w:p w14:paraId="1B633FDB" w14:textId="77777777" w:rsidR="00182FEB" w:rsidRPr="005F60F0" w:rsidRDefault="00182FEB" w:rsidP="005F60F0">
            <w:pPr>
              <w:pStyle w:val="paragraph"/>
              <w:numPr>
                <w:ilvl w:val="0"/>
                <w:numId w:val="18"/>
              </w:numPr>
              <w:spacing w:before="0" w:beforeAutospacing="0" w:after="0" w:afterAutospacing="0"/>
              <w:jc w:val="both"/>
              <w:textAlignment w:val="baseline"/>
              <w:rPr>
                <w:rStyle w:val="eop"/>
                <w:rFonts w:ascii="Arial" w:hAnsi="Arial" w:cs="Arial"/>
                <w:sz w:val="20"/>
                <w:szCs w:val="20"/>
              </w:rPr>
            </w:pPr>
            <w:r w:rsidRPr="005F60F0">
              <w:rPr>
                <w:rStyle w:val="eop"/>
                <w:rFonts w:ascii="Arial" w:hAnsi="Arial" w:cs="Arial"/>
                <w:sz w:val="20"/>
                <w:szCs w:val="20"/>
              </w:rPr>
              <w:t>Knowledge of security domains, auditing standards and frameworks, and risk analysis frameworks including ISO 27001, Cyber Essentials, PCI DSS etc</w:t>
            </w:r>
          </w:p>
          <w:p w14:paraId="0BFD9532" w14:textId="4C32DE0A" w:rsidR="000258D9" w:rsidRPr="005F60F0" w:rsidRDefault="000258D9" w:rsidP="005F60F0">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hAnsi="Arial" w:cs="Arial"/>
                <w:sz w:val="20"/>
                <w:szCs w:val="20"/>
                <w:shd w:val="clear" w:color="auto" w:fill="FFFFFF"/>
              </w:rPr>
              <w:t>In-depth knowledge of global technological trends and developments in information security and risk management.</w:t>
            </w:r>
          </w:p>
          <w:p w14:paraId="567CF9C7" w14:textId="77777777" w:rsidR="00182FEB" w:rsidRPr="005F60F0" w:rsidRDefault="00182FEB" w:rsidP="005F60F0">
            <w:pPr>
              <w:pStyle w:val="ListParagraph"/>
              <w:spacing w:before="0" w:beforeAutospacing="0" w:after="0" w:afterAutospacing="0"/>
              <w:ind w:left="360"/>
              <w:contextualSpacing w:val="0"/>
              <w:jc w:val="both"/>
              <w:rPr>
                <w:rFonts w:ascii="Arial" w:eastAsia="Times New Roman" w:hAnsi="Arial" w:cs="Arial"/>
                <w:sz w:val="20"/>
                <w:szCs w:val="20"/>
                <w:lang w:eastAsia="en-GB"/>
              </w:rPr>
            </w:pPr>
          </w:p>
          <w:p w14:paraId="5D3B1488" w14:textId="7E650325" w:rsidR="00A02437" w:rsidRPr="005F60F0" w:rsidRDefault="00A02437" w:rsidP="005F60F0">
            <w:pPr>
              <w:pStyle w:val="ListParagraph"/>
              <w:spacing w:before="0" w:beforeAutospacing="0" w:after="0" w:afterAutospacing="0"/>
              <w:ind w:left="360"/>
              <w:contextualSpacing w:val="0"/>
              <w:jc w:val="both"/>
              <w:rPr>
                <w:rFonts w:ascii="Arial" w:eastAsia="Times New Roman" w:hAnsi="Arial" w:cs="Arial"/>
                <w:sz w:val="20"/>
                <w:szCs w:val="20"/>
                <w:lang w:eastAsia="en-GB"/>
              </w:rPr>
            </w:pPr>
          </w:p>
        </w:tc>
        <w:tc>
          <w:tcPr>
            <w:tcW w:w="3776" w:type="dxa"/>
          </w:tcPr>
          <w:p w14:paraId="03E99068" w14:textId="77777777" w:rsidR="000258D9" w:rsidRPr="005F60F0" w:rsidRDefault="000258D9" w:rsidP="005F60F0">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eastAsia="Times New Roman" w:hAnsi="Arial" w:cs="Arial"/>
                <w:sz w:val="20"/>
                <w:szCs w:val="20"/>
                <w:lang w:eastAsia="en-GB"/>
              </w:rPr>
              <w:t xml:space="preserve">Verbal communication skills, including presentation skills, with an ability to communicate with a range of technical and non-technical team members and other relevant </w:t>
            </w:r>
            <w:proofErr w:type="gramStart"/>
            <w:r w:rsidRPr="005F60F0">
              <w:rPr>
                <w:rFonts w:ascii="Arial" w:eastAsia="Times New Roman" w:hAnsi="Arial" w:cs="Arial"/>
                <w:sz w:val="20"/>
                <w:szCs w:val="20"/>
                <w:lang w:eastAsia="en-GB"/>
              </w:rPr>
              <w:t>individuals</w:t>
            </w:r>
            <w:proofErr w:type="gramEnd"/>
          </w:p>
          <w:p w14:paraId="697AA3B6" w14:textId="2581E98D" w:rsidR="000258D9" w:rsidRPr="005F60F0" w:rsidRDefault="000258D9" w:rsidP="005F60F0">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eastAsia="Times New Roman" w:hAnsi="Arial" w:cs="Arial"/>
                <w:sz w:val="20"/>
                <w:szCs w:val="20"/>
                <w:lang w:eastAsia="en-GB"/>
              </w:rPr>
              <w:t xml:space="preserve">Written communication skills, for example to write technical </w:t>
            </w:r>
            <w:proofErr w:type="gramStart"/>
            <w:r w:rsidRPr="005F60F0">
              <w:rPr>
                <w:rFonts w:ascii="Arial" w:eastAsia="Times New Roman" w:hAnsi="Arial" w:cs="Arial"/>
                <w:sz w:val="20"/>
                <w:szCs w:val="20"/>
                <w:lang w:eastAsia="en-GB"/>
              </w:rPr>
              <w:t>reports</w:t>
            </w:r>
            <w:proofErr w:type="gramEnd"/>
          </w:p>
          <w:p w14:paraId="20E77335" w14:textId="77777777" w:rsidR="000258D9" w:rsidRPr="005F60F0" w:rsidRDefault="000258D9" w:rsidP="005F60F0">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eastAsia="Times New Roman" w:hAnsi="Arial" w:cs="Arial"/>
                <w:sz w:val="20"/>
                <w:szCs w:val="20"/>
                <w:lang w:eastAsia="en-GB"/>
              </w:rPr>
              <w:t xml:space="preserve">Excellent attention to detail, analytical skills and an ability to analyse complex technical information in order to identify patterns and </w:t>
            </w:r>
            <w:proofErr w:type="gramStart"/>
            <w:r w:rsidRPr="005F60F0">
              <w:rPr>
                <w:rFonts w:ascii="Arial" w:eastAsia="Times New Roman" w:hAnsi="Arial" w:cs="Arial"/>
                <w:sz w:val="20"/>
                <w:szCs w:val="20"/>
                <w:lang w:eastAsia="en-GB"/>
              </w:rPr>
              <w:t>trends</w:t>
            </w:r>
            <w:proofErr w:type="gramEnd"/>
          </w:p>
          <w:p w14:paraId="6A3B75EB" w14:textId="77777777" w:rsidR="000258D9" w:rsidRPr="005F60F0" w:rsidRDefault="000258D9" w:rsidP="005F60F0">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eastAsia="Times New Roman" w:hAnsi="Arial" w:cs="Arial"/>
                <w:sz w:val="20"/>
                <w:szCs w:val="20"/>
                <w:lang w:eastAsia="en-GB"/>
              </w:rPr>
              <w:t>An ability to work under pressure, particularly when dealing with threats and at times of high demand.</w:t>
            </w:r>
          </w:p>
          <w:p w14:paraId="41F50830" w14:textId="77777777" w:rsidR="00182FEB" w:rsidRPr="005F60F0" w:rsidRDefault="00182FEB" w:rsidP="005F60F0">
            <w:pPr>
              <w:pStyle w:val="ListParagraph"/>
              <w:spacing w:before="0" w:beforeAutospacing="0" w:after="0" w:afterAutospacing="0"/>
              <w:ind w:left="360"/>
              <w:contextualSpacing w:val="0"/>
              <w:jc w:val="both"/>
              <w:rPr>
                <w:rFonts w:ascii="Arial" w:hAnsi="Arial" w:cs="Arial"/>
                <w:sz w:val="20"/>
                <w:szCs w:val="20"/>
                <w:shd w:val="clear" w:color="auto" w:fill="FFFFFF"/>
              </w:rPr>
            </w:pPr>
          </w:p>
          <w:p w14:paraId="6AFD44C9" w14:textId="77777777" w:rsidR="00D13CCB" w:rsidRPr="005F60F0" w:rsidRDefault="00D13CCB" w:rsidP="005F60F0">
            <w:pPr>
              <w:pStyle w:val="ListParagraph"/>
              <w:spacing w:before="0" w:beforeAutospacing="0" w:after="0" w:afterAutospacing="0"/>
              <w:ind w:left="360"/>
              <w:contextualSpacing w:val="0"/>
              <w:jc w:val="both"/>
              <w:rPr>
                <w:rFonts w:ascii="Arial" w:eastAsia="Times New Roman" w:hAnsi="Arial" w:cs="Arial"/>
                <w:sz w:val="20"/>
                <w:szCs w:val="20"/>
                <w:lang w:eastAsia="en-GB"/>
              </w:rPr>
            </w:pPr>
          </w:p>
          <w:p w14:paraId="52768C8D" w14:textId="0132E332" w:rsidR="00DE2317" w:rsidRPr="005F60F0" w:rsidRDefault="00DE2317" w:rsidP="005F60F0">
            <w:pPr>
              <w:pStyle w:val="ListParagraph"/>
              <w:spacing w:before="0" w:beforeAutospacing="0" w:after="0" w:afterAutospacing="0"/>
              <w:ind w:left="360"/>
              <w:contextualSpacing w:val="0"/>
              <w:jc w:val="both"/>
              <w:rPr>
                <w:rFonts w:ascii="Arial" w:eastAsia="Times New Roman" w:hAnsi="Arial" w:cs="Arial"/>
                <w:sz w:val="20"/>
                <w:szCs w:val="20"/>
                <w:lang w:eastAsia="en-GB"/>
              </w:rPr>
            </w:pPr>
            <w:r w:rsidRPr="005F60F0">
              <w:rPr>
                <w:rFonts w:ascii="Arial" w:eastAsia="Times New Roman" w:hAnsi="Arial" w:cs="Arial"/>
                <w:sz w:val="20"/>
                <w:szCs w:val="20"/>
                <w:lang w:eastAsia="en-GB"/>
              </w:rPr>
              <w:t xml:space="preserve"> </w:t>
            </w:r>
          </w:p>
          <w:p w14:paraId="315F0FDF" w14:textId="77777777" w:rsidR="00DD7579" w:rsidRPr="005F60F0" w:rsidRDefault="00DD7579" w:rsidP="005F60F0">
            <w:pPr>
              <w:pStyle w:val="ListParagraph"/>
              <w:spacing w:before="0" w:beforeAutospacing="0" w:after="0" w:afterAutospacing="0"/>
              <w:ind w:left="360"/>
              <w:contextualSpacing w:val="0"/>
              <w:jc w:val="both"/>
              <w:rPr>
                <w:rFonts w:ascii="Arial" w:hAnsi="Arial" w:cs="Arial"/>
                <w:sz w:val="20"/>
                <w:szCs w:val="20"/>
              </w:rPr>
            </w:pPr>
          </w:p>
          <w:p w14:paraId="26F0B7C7" w14:textId="77777777" w:rsidR="00E40AC5" w:rsidRPr="005F60F0" w:rsidRDefault="00E40AC5" w:rsidP="005F60F0">
            <w:pPr>
              <w:pStyle w:val="ListParagraph"/>
              <w:spacing w:before="0" w:beforeAutospacing="0" w:after="0" w:afterAutospacing="0"/>
              <w:ind w:left="360"/>
              <w:contextualSpacing w:val="0"/>
              <w:jc w:val="both"/>
              <w:rPr>
                <w:rFonts w:ascii="Arial" w:hAnsi="Arial" w:cs="Arial"/>
                <w:sz w:val="20"/>
                <w:szCs w:val="20"/>
              </w:rPr>
            </w:pPr>
          </w:p>
        </w:tc>
        <w:tc>
          <w:tcPr>
            <w:tcW w:w="3776" w:type="dxa"/>
          </w:tcPr>
          <w:p w14:paraId="5B3083EA" w14:textId="2D9F9F87" w:rsidR="005F60F0" w:rsidRPr="005F60F0" w:rsidRDefault="00182FEB" w:rsidP="005F60F0">
            <w:pPr>
              <w:pStyle w:val="paragraph"/>
              <w:numPr>
                <w:ilvl w:val="0"/>
                <w:numId w:val="18"/>
              </w:numPr>
              <w:jc w:val="both"/>
              <w:textAlignment w:val="baseline"/>
              <w:rPr>
                <w:rFonts w:ascii="Arial" w:hAnsi="Arial" w:cs="Arial"/>
                <w:sz w:val="20"/>
                <w:szCs w:val="20"/>
              </w:rPr>
            </w:pPr>
            <w:r w:rsidRPr="005F60F0">
              <w:rPr>
                <w:rFonts w:ascii="Arial" w:hAnsi="Arial" w:cs="Arial"/>
                <w:sz w:val="20"/>
                <w:szCs w:val="20"/>
              </w:rPr>
              <w:t xml:space="preserve">Experience of working in </w:t>
            </w:r>
            <w:r w:rsidR="005F60F0" w:rsidRPr="005F60F0">
              <w:rPr>
                <w:rFonts w:ascii="Arial" w:hAnsi="Arial" w:cs="Arial"/>
                <w:sz w:val="20"/>
                <w:szCs w:val="20"/>
              </w:rPr>
              <w:t xml:space="preserve">an </w:t>
            </w:r>
            <w:r w:rsidRPr="005F60F0">
              <w:rPr>
                <w:rFonts w:ascii="Arial" w:hAnsi="Arial" w:cs="Arial"/>
                <w:sz w:val="20"/>
                <w:szCs w:val="20"/>
              </w:rPr>
              <w:t xml:space="preserve">information security role, working with all technical, governance, </w:t>
            </w:r>
            <w:proofErr w:type="gramStart"/>
            <w:r w:rsidRPr="005F60F0">
              <w:rPr>
                <w:rFonts w:ascii="Arial" w:hAnsi="Arial" w:cs="Arial"/>
                <w:sz w:val="20"/>
                <w:szCs w:val="20"/>
              </w:rPr>
              <w:t>risk</w:t>
            </w:r>
            <w:proofErr w:type="gramEnd"/>
            <w:r w:rsidRPr="005F60F0">
              <w:rPr>
                <w:rFonts w:ascii="Arial" w:hAnsi="Arial" w:cs="Arial"/>
                <w:sz w:val="20"/>
                <w:szCs w:val="20"/>
              </w:rPr>
              <w:t xml:space="preserve"> and compliance aspects</w:t>
            </w:r>
          </w:p>
          <w:p w14:paraId="1FF06F26" w14:textId="2558D001" w:rsidR="007C6208" w:rsidRPr="005F60F0" w:rsidRDefault="00ED05D7" w:rsidP="005F60F0">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eastAsia="Times New Roman" w:hAnsi="Arial" w:cs="Arial"/>
                <w:sz w:val="20"/>
                <w:szCs w:val="20"/>
                <w:lang w:eastAsia="en-GB"/>
              </w:rPr>
              <w:t>Significant</w:t>
            </w:r>
            <w:r w:rsidR="007C6208" w:rsidRPr="005F60F0">
              <w:rPr>
                <w:rFonts w:ascii="Arial" w:eastAsia="Times New Roman" w:hAnsi="Arial" w:cs="Arial"/>
                <w:sz w:val="20"/>
                <w:szCs w:val="20"/>
                <w:lang w:eastAsia="en-GB"/>
              </w:rPr>
              <w:t xml:space="preserve"> experience of </w:t>
            </w:r>
            <w:r w:rsidRPr="005F60F0">
              <w:rPr>
                <w:rFonts w:ascii="Arial" w:eastAsia="Times New Roman" w:hAnsi="Arial" w:cs="Arial"/>
                <w:sz w:val="20"/>
                <w:szCs w:val="20"/>
                <w:lang w:eastAsia="en-GB"/>
              </w:rPr>
              <w:t>ISO 27001 (Information Security Management System – ISMS)</w:t>
            </w:r>
          </w:p>
          <w:p w14:paraId="65E4D2A7" w14:textId="77777777" w:rsidR="0074764F" w:rsidRPr="005F60F0" w:rsidRDefault="00ED05D7" w:rsidP="005F60F0">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eastAsia="Times New Roman" w:hAnsi="Arial" w:cs="Arial"/>
                <w:sz w:val="20"/>
                <w:szCs w:val="20"/>
                <w:lang w:eastAsia="en-GB"/>
              </w:rPr>
              <w:t>Experience of General Data Protection Regulation</w:t>
            </w:r>
          </w:p>
          <w:p w14:paraId="07619CFC" w14:textId="77777777" w:rsidR="00D16C10" w:rsidRPr="005F60F0" w:rsidRDefault="00F156A0" w:rsidP="005F60F0">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hAnsi="Arial" w:cs="Arial"/>
                <w:sz w:val="20"/>
                <w:szCs w:val="20"/>
                <w:shd w:val="clear" w:color="auto" w:fill="FFFFFF"/>
              </w:rPr>
              <w:t>Experience of risk management frameworks and methodologies</w:t>
            </w:r>
          </w:p>
          <w:p w14:paraId="50D6F34F" w14:textId="77777777" w:rsidR="00035EED" w:rsidRPr="005F60F0" w:rsidRDefault="00035EED" w:rsidP="005F60F0">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hAnsi="Arial" w:cs="Arial"/>
                <w:sz w:val="20"/>
                <w:szCs w:val="20"/>
                <w:shd w:val="clear" w:color="auto" w:fill="FFFFFF"/>
              </w:rPr>
              <w:t>Experience of writing and introducing effective information security and compliance policies/</w:t>
            </w:r>
            <w:r w:rsidR="004957CF" w:rsidRPr="005F60F0">
              <w:rPr>
                <w:rFonts w:ascii="Arial" w:hAnsi="Arial" w:cs="Arial"/>
                <w:sz w:val="20"/>
                <w:szCs w:val="20"/>
                <w:shd w:val="clear" w:color="auto" w:fill="FFFFFF"/>
              </w:rPr>
              <w:t>standards.</w:t>
            </w:r>
          </w:p>
          <w:p w14:paraId="439B5BF4" w14:textId="77777777" w:rsidR="005F60F0" w:rsidRPr="005F60F0" w:rsidRDefault="005F60F0" w:rsidP="005F60F0">
            <w:pPr>
              <w:pStyle w:val="paragraph"/>
              <w:numPr>
                <w:ilvl w:val="0"/>
                <w:numId w:val="18"/>
              </w:numPr>
              <w:spacing w:before="0" w:beforeAutospacing="0" w:after="0" w:afterAutospacing="0"/>
              <w:jc w:val="both"/>
              <w:textAlignment w:val="baseline"/>
              <w:rPr>
                <w:rStyle w:val="normaltextrun"/>
                <w:rFonts w:ascii="Arial" w:hAnsi="Arial" w:cs="Arial"/>
                <w:sz w:val="20"/>
                <w:szCs w:val="20"/>
              </w:rPr>
            </w:pPr>
            <w:r w:rsidRPr="005F60F0">
              <w:rPr>
                <w:rStyle w:val="normaltextrun"/>
                <w:rFonts w:ascii="Arial" w:hAnsi="Arial" w:cs="Arial"/>
                <w:sz w:val="20"/>
                <w:szCs w:val="20"/>
              </w:rPr>
              <w:t>In depth understanding of security concepts and ability to articulate these to technical and non- technical audiences</w:t>
            </w:r>
          </w:p>
          <w:p w14:paraId="0879CC32" w14:textId="77777777" w:rsidR="005F60F0" w:rsidRPr="005F60F0" w:rsidRDefault="005F60F0" w:rsidP="005F60F0">
            <w:pPr>
              <w:pStyle w:val="ListParagraph"/>
              <w:spacing w:before="0" w:beforeAutospacing="0" w:after="0" w:afterAutospacing="0"/>
              <w:ind w:left="360"/>
              <w:contextualSpacing w:val="0"/>
              <w:jc w:val="both"/>
              <w:rPr>
                <w:rFonts w:ascii="Arial" w:eastAsia="Times New Roman" w:hAnsi="Arial" w:cs="Arial"/>
                <w:sz w:val="20"/>
                <w:szCs w:val="20"/>
                <w:lang w:eastAsia="en-GB"/>
              </w:rPr>
            </w:pPr>
          </w:p>
          <w:p w14:paraId="1672464F" w14:textId="13EB9C46" w:rsidR="00C30B7C" w:rsidRPr="005F60F0" w:rsidRDefault="00C30B7C" w:rsidP="005F60F0">
            <w:pPr>
              <w:pStyle w:val="ListParagraph"/>
              <w:spacing w:before="0" w:beforeAutospacing="0" w:after="0" w:afterAutospacing="0"/>
              <w:ind w:left="360"/>
              <w:contextualSpacing w:val="0"/>
              <w:jc w:val="both"/>
              <w:rPr>
                <w:rFonts w:ascii="Arial" w:eastAsia="Times New Roman" w:hAnsi="Arial" w:cs="Arial"/>
                <w:sz w:val="20"/>
                <w:szCs w:val="20"/>
                <w:lang w:eastAsia="en-GB"/>
              </w:rPr>
            </w:pPr>
          </w:p>
        </w:tc>
      </w:tr>
      <w:tr w:rsidR="00FF16B8" w:rsidRPr="005F60F0" w14:paraId="3388372D" w14:textId="77777777" w:rsidTr="00553931">
        <w:trPr>
          <w:cantSplit/>
          <w:trHeight w:val="1691"/>
        </w:trPr>
        <w:tc>
          <w:tcPr>
            <w:tcW w:w="322" w:type="dxa"/>
            <w:shd w:val="clear" w:color="auto" w:fill="D9D9D9" w:themeFill="background1" w:themeFillShade="D9"/>
            <w:textDirection w:val="btLr"/>
          </w:tcPr>
          <w:p w14:paraId="4FE35C61" w14:textId="77777777" w:rsidR="00E40AC5" w:rsidRPr="005F60F0" w:rsidRDefault="00E40AC5" w:rsidP="005F60F0">
            <w:pPr>
              <w:spacing w:after="0" w:line="240" w:lineRule="auto"/>
              <w:ind w:left="113" w:right="113"/>
              <w:jc w:val="both"/>
              <w:rPr>
                <w:rFonts w:ascii="Arial" w:hAnsi="Arial" w:cs="Arial"/>
                <w:b/>
                <w:sz w:val="20"/>
                <w:szCs w:val="20"/>
              </w:rPr>
            </w:pPr>
            <w:r w:rsidRPr="005F60F0">
              <w:rPr>
                <w:rFonts w:ascii="Arial" w:hAnsi="Arial" w:cs="Arial"/>
                <w:b/>
                <w:sz w:val="20"/>
                <w:szCs w:val="20"/>
              </w:rPr>
              <w:t>Desirable</w:t>
            </w:r>
          </w:p>
        </w:tc>
        <w:tc>
          <w:tcPr>
            <w:tcW w:w="3324" w:type="dxa"/>
          </w:tcPr>
          <w:p w14:paraId="51F41806" w14:textId="75858FB3" w:rsidR="00797195" w:rsidRPr="005F60F0" w:rsidRDefault="00B41BFD" w:rsidP="005F60F0">
            <w:pPr>
              <w:pStyle w:val="ListParagraph"/>
              <w:numPr>
                <w:ilvl w:val="0"/>
                <w:numId w:val="18"/>
              </w:numPr>
              <w:spacing w:before="0" w:beforeAutospacing="0" w:after="0" w:afterAutospacing="0"/>
              <w:contextualSpacing w:val="0"/>
              <w:jc w:val="both"/>
              <w:rPr>
                <w:rFonts w:ascii="Arial" w:hAnsi="Arial" w:cs="Arial"/>
                <w:sz w:val="20"/>
                <w:szCs w:val="20"/>
                <w:shd w:val="clear" w:color="auto" w:fill="FFFFFF"/>
              </w:rPr>
            </w:pPr>
            <w:r w:rsidRPr="005F60F0">
              <w:rPr>
                <w:rFonts w:ascii="Arial" w:hAnsi="Arial" w:cs="Arial"/>
                <w:sz w:val="20"/>
                <w:szCs w:val="20"/>
                <w:shd w:val="clear" w:color="auto" w:fill="FFFFFF"/>
              </w:rPr>
              <w:t>Certified Information Systems Security Professional (</w:t>
            </w:r>
            <w:r w:rsidR="00797195" w:rsidRPr="005F60F0">
              <w:rPr>
                <w:rFonts w:ascii="Arial" w:hAnsi="Arial" w:cs="Arial"/>
                <w:sz w:val="20"/>
                <w:szCs w:val="20"/>
                <w:shd w:val="clear" w:color="auto" w:fill="FFFFFF"/>
              </w:rPr>
              <w:t>CISSP</w:t>
            </w:r>
            <w:r w:rsidRPr="005F60F0">
              <w:rPr>
                <w:rFonts w:ascii="Arial" w:hAnsi="Arial" w:cs="Arial"/>
                <w:sz w:val="20"/>
                <w:szCs w:val="20"/>
                <w:shd w:val="clear" w:color="auto" w:fill="FFFFFF"/>
              </w:rPr>
              <w:t>)</w:t>
            </w:r>
          </w:p>
          <w:p w14:paraId="72613FCA" w14:textId="6A466B81" w:rsidR="00797195" w:rsidRPr="005F60F0" w:rsidRDefault="009B6F10" w:rsidP="005F60F0">
            <w:pPr>
              <w:pStyle w:val="ListParagraph"/>
              <w:numPr>
                <w:ilvl w:val="0"/>
                <w:numId w:val="18"/>
              </w:numPr>
              <w:spacing w:before="0" w:beforeAutospacing="0" w:after="0" w:afterAutospacing="0"/>
              <w:contextualSpacing w:val="0"/>
              <w:jc w:val="both"/>
              <w:rPr>
                <w:rFonts w:ascii="Arial" w:hAnsi="Arial" w:cs="Arial"/>
                <w:sz w:val="20"/>
                <w:szCs w:val="20"/>
                <w:shd w:val="clear" w:color="auto" w:fill="FFFFFF"/>
              </w:rPr>
            </w:pPr>
            <w:r w:rsidRPr="005F60F0">
              <w:rPr>
                <w:rFonts w:ascii="Arial" w:hAnsi="Arial" w:cs="Arial"/>
                <w:sz w:val="20"/>
                <w:szCs w:val="20"/>
                <w:shd w:val="clear" w:color="auto" w:fill="FFFFFF"/>
              </w:rPr>
              <w:t>Certified Information Security Manager (</w:t>
            </w:r>
            <w:r w:rsidR="00797195" w:rsidRPr="005F60F0">
              <w:rPr>
                <w:rFonts w:ascii="Arial" w:hAnsi="Arial" w:cs="Arial"/>
                <w:sz w:val="20"/>
                <w:szCs w:val="20"/>
                <w:shd w:val="clear" w:color="auto" w:fill="FFFFFF"/>
              </w:rPr>
              <w:t>CISM</w:t>
            </w:r>
            <w:r w:rsidRPr="005F60F0">
              <w:rPr>
                <w:rFonts w:ascii="Arial" w:hAnsi="Arial" w:cs="Arial"/>
                <w:sz w:val="20"/>
                <w:szCs w:val="20"/>
                <w:shd w:val="clear" w:color="auto" w:fill="FFFFFF"/>
              </w:rPr>
              <w:t>)</w:t>
            </w:r>
          </w:p>
          <w:p w14:paraId="28D999D7" w14:textId="41B06910" w:rsidR="00797195" w:rsidRPr="005F60F0" w:rsidRDefault="00E40F84" w:rsidP="005F60F0">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hAnsi="Arial" w:cs="Arial"/>
                <w:sz w:val="20"/>
                <w:szCs w:val="20"/>
                <w:shd w:val="clear" w:color="auto" w:fill="FFFFFF"/>
              </w:rPr>
              <w:t>Certified Information Security Auditor (</w:t>
            </w:r>
            <w:r w:rsidR="00797195" w:rsidRPr="005F60F0">
              <w:rPr>
                <w:rFonts w:ascii="Arial" w:hAnsi="Arial" w:cs="Arial"/>
                <w:sz w:val="20"/>
                <w:szCs w:val="20"/>
                <w:shd w:val="clear" w:color="auto" w:fill="FFFFFF"/>
              </w:rPr>
              <w:t>CISA</w:t>
            </w:r>
            <w:r w:rsidRPr="005F60F0">
              <w:rPr>
                <w:rFonts w:ascii="Arial" w:hAnsi="Arial" w:cs="Arial"/>
                <w:sz w:val="20"/>
                <w:szCs w:val="20"/>
                <w:shd w:val="clear" w:color="auto" w:fill="FFFFFF"/>
              </w:rPr>
              <w:t>)</w:t>
            </w:r>
          </w:p>
          <w:p w14:paraId="4ED3BDA5" w14:textId="705FDE21" w:rsidR="00DD7579" w:rsidRPr="005F60F0" w:rsidRDefault="00DD7579" w:rsidP="005F60F0">
            <w:pPr>
              <w:pStyle w:val="ListParagraph"/>
              <w:spacing w:before="0" w:beforeAutospacing="0" w:after="0" w:afterAutospacing="0"/>
              <w:ind w:left="360"/>
              <w:contextualSpacing w:val="0"/>
              <w:jc w:val="both"/>
              <w:rPr>
                <w:rFonts w:ascii="Arial" w:hAnsi="Arial" w:cs="Arial"/>
                <w:b/>
                <w:sz w:val="20"/>
                <w:szCs w:val="20"/>
              </w:rPr>
            </w:pPr>
          </w:p>
        </w:tc>
        <w:tc>
          <w:tcPr>
            <w:tcW w:w="3776" w:type="dxa"/>
          </w:tcPr>
          <w:p w14:paraId="59D81C22" w14:textId="52BC1952" w:rsidR="008E7BCC" w:rsidRPr="005F60F0" w:rsidRDefault="008E7BCC" w:rsidP="008E7BCC">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eastAsia="Times New Roman" w:hAnsi="Arial" w:cs="Arial"/>
                <w:sz w:val="20"/>
                <w:szCs w:val="20"/>
                <w:lang w:eastAsia="en-GB"/>
              </w:rPr>
              <w:t>Experience of leading teams and coaching others</w:t>
            </w:r>
          </w:p>
          <w:p w14:paraId="2C1F483F" w14:textId="77777777" w:rsidR="00C061AC" w:rsidRPr="005F60F0" w:rsidRDefault="00C061AC" w:rsidP="005F60F0">
            <w:pPr>
              <w:pStyle w:val="ListParagraph"/>
              <w:spacing w:before="0" w:beforeAutospacing="0" w:after="0" w:afterAutospacing="0"/>
              <w:ind w:left="360"/>
              <w:contextualSpacing w:val="0"/>
              <w:jc w:val="both"/>
              <w:rPr>
                <w:rFonts w:ascii="Arial" w:hAnsi="Arial" w:cs="Arial"/>
                <w:sz w:val="20"/>
                <w:szCs w:val="20"/>
              </w:rPr>
            </w:pPr>
          </w:p>
        </w:tc>
        <w:tc>
          <w:tcPr>
            <w:tcW w:w="3776" w:type="dxa"/>
          </w:tcPr>
          <w:p w14:paraId="19DF1F44" w14:textId="079EAFBA" w:rsidR="008E7BCC" w:rsidRDefault="008E7BCC" w:rsidP="008E7BCC">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eastAsia="Times New Roman" w:hAnsi="Arial" w:cs="Arial"/>
                <w:sz w:val="20"/>
                <w:szCs w:val="20"/>
                <w:lang w:eastAsia="en-GB"/>
              </w:rPr>
              <w:t xml:space="preserve">Experience of </w:t>
            </w:r>
            <w:r>
              <w:rPr>
                <w:rFonts w:ascii="Arial" w:eastAsia="Times New Roman" w:hAnsi="Arial" w:cs="Arial"/>
                <w:sz w:val="20"/>
                <w:szCs w:val="20"/>
                <w:lang w:eastAsia="en-GB"/>
              </w:rPr>
              <w:t>assurance</w:t>
            </w:r>
            <w:r w:rsidRPr="005F60F0">
              <w:rPr>
                <w:rFonts w:ascii="Arial" w:eastAsia="Times New Roman" w:hAnsi="Arial" w:cs="Arial"/>
                <w:sz w:val="20"/>
                <w:szCs w:val="20"/>
                <w:lang w:eastAsia="en-GB"/>
              </w:rPr>
              <w:t xml:space="preserve"> end to end technical projects from design to </w:t>
            </w:r>
            <w:proofErr w:type="gramStart"/>
            <w:r w:rsidRPr="005F60F0">
              <w:rPr>
                <w:rFonts w:ascii="Arial" w:eastAsia="Times New Roman" w:hAnsi="Arial" w:cs="Arial"/>
                <w:sz w:val="20"/>
                <w:szCs w:val="20"/>
                <w:lang w:eastAsia="en-GB"/>
              </w:rPr>
              <w:t>implementation</w:t>
            </w:r>
            <w:proofErr w:type="gramEnd"/>
          </w:p>
          <w:p w14:paraId="30E73D5D" w14:textId="77777777" w:rsidR="008E7BCC" w:rsidRPr="005F60F0" w:rsidRDefault="008E7BCC" w:rsidP="008E7BCC">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eastAsia="Times New Roman" w:hAnsi="Arial" w:cs="Arial"/>
                <w:sz w:val="20"/>
                <w:szCs w:val="20"/>
                <w:lang w:eastAsia="en-GB"/>
              </w:rPr>
              <w:t>Experience of privileged access/account management</w:t>
            </w:r>
          </w:p>
          <w:p w14:paraId="0AC15EAB" w14:textId="77777777" w:rsidR="008E7BCC" w:rsidRDefault="008E7BCC" w:rsidP="008E7BCC">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eastAsia="Times New Roman" w:hAnsi="Arial" w:cs="Arial"/>
                <w:sz w:val="20"/>
                <w:szCs w:val="20"/>
                <w:lang w:eastAsia="en-GB"/>
              </w:rPr>
              <w:t>3rd party assurance and Information Security assessments</w:t>
            </w:r>
          </w:p>
          <w:p w14:paraId="7E38F8A6" w14:textId="77777777" w:rsidR="008E7BCC" w:rsidRPr="005F60F0" w:rsidRDefault="008E7BCC" w:rsidP="008E7BCC">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eastAsia="Times New Roman" w:hAnsi="Arial" w:cs="Arial"/>
                <w:sz w:val="20"/>
                <w:szCs w:val="20"/>
                <w:lang w:eastAsia="en-GB"/>
              </w:rPr>
              <w:t>Experience of disaster recovery planning</w:t>
            </w:r>
          </w:p>
          <w:p w14:paraId="46E47CC5" w14:textId="77777777" w:rsidR="008E7BCC" w:rsidRPr="005F60F0" w:rsidRDefault="008E7BCC" w:rsidP="008E7BCC">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hAnsi="Arial" w:cs="Arial"/>
                <w:sz w:val="20"/>
                <w:szCs w:val="20"/>
              </w:rPr>
              <w:t>Experience of Payment Card Industry Data Security Standard (PCI DSS)</w:t>
            </w:r>
          </w:p>
          <w:p w14:paraId="202D6AB9" w14:textId="6E0BF6CB" w:rsidR="008E7BCC" w:rsidRPr="005F60F0" w:rsidRDefault="008E7BCC" w:rsidP="008E7BCC">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5F60F0">
              <w:rPr>
                <w:rFonts w:ascii="Arial" w:eastAsia="Times New Roman" w:hAnsi="Arial" w:cs="Arial"/>
                <w:sz w:val="20"/>
                <w:szCs w:val="20"/>
                <w:lang w:eastAsia="en-GB"/>
              </w:rPr>
              <w:t>Solid understanding of network and infrastructure security best practice</w:t>
            </w:r>
          </w:p>
          <w:p w14:paraId="6DC81C01" w14:textId="77777777" w:rsidR="008E7BCC" w:rsidRPr="008E7BCC" w:rsidRDefault="008E7BCC" w:rsidP="008E7BCC">
            <w:pPr>
              <w:spacing w:beforeAutospacing="0" w:after="0" w:afterAutospacing="0"/>
              <w:jc w:val="both"/>
              <w:rPr>
                <w:rFonts w:ascii="Arial" w:eastAsia="Times New Roman" w:hAnsi="Arial" w:cs="Arial"/>
                <w:sz w:val="20"/>
                <w:szCs w:val="20"/>
                <w:lang w:eastAsia="en-GB"/>
              </w:rPr>
            </w:pPr>
          </w:p>
          <w:p w14:paraId="4723628B" w14:textId="57B3450C" w:rsidR="00E40AC5" w:rsidRPr="005F60F0" w:rsidRDefault="00E40AC5" w:rsidP="005F60F0">
            <w:pPr>
              <w:pStyle w:val="ListParagraph"/>
              <w:spacing w:before="0" w:beforeAutospacing="0" w:after="0" w:afterAutospacing="0"/>
              <w:ind w:left="360"/>
              <w:contextualSpacing w:val="0"/>
              <w:jc w:val="both"/>
              <w:rPr>
                <w:rFonts w:ascii="Arial" w:eastAsia="Calibri" w:hAnsi="Arial" w:cs="Arial"/>
                <w:b/>
                <w:sz w:val="20"/>
                <w:szCs w:val="20"/>
              </w:rPr>
            </w:pPr>
          </w:p>
        </w:tc>
      </w:tr>
      <w:bookmarkEnd w:id="0"/>
    </w:tbl>
    <w:p w14:paraId="5F914F68" w14:textId="77777777" w:rsidR="009776EC" w:rsidRPr="005F60F0" w:rsidRDefault="009776EC" w:rsidP="005F60F0">
      <w:pPr>
        <w:spacing w:line="240" w:lineRule="auto"/>
        <w:jc w:val="both"/>
        <w:rPr>
          <w:rFonts w:ascii="Arial" w:hAnsi="Arial" w:cs="Arial"/>
          <w:sz w:val="20"/>
          <w:szCs w:val="20"/>
        </w:rPr>
      </w:pPr>
    </w:p>
    <w:p w14:paraId="64A03B0C" w14:textId="77777777" w:rsidR="009776EC" w:rsidRPr="005F60F0" w:rsidRDefault="009776EC" w:rsidP="005F60F0">
      <w:pPr>
        <w:spacing w:line="240" w:lineRule="auto"/>
        <w:jc w:val="both"/>
        <w:rPr>
          <w:rFonts w:ascii="Arial" w:hAnsi="Arial" w:cs="Arial"/>
          <w:sz w:val="20"/>
          <w:szCs w:val="20"/>
        </w:rPr>
      </w:pPr>
    </w:p>
    <w:p w14:paraId="72061545" w14:textId="77777777" w:rsidR="009776EC" w:rsidRPr="005F60F0" w:rsidRDefault="009776EC" w:rsidP="005F60F0">
      <w:pPr>
        <w:spacing w:line="240" w:lineRule="auto"/>
        <w:jc w:val="both"/>
        <w:rPr>
          <w:rFonts w:ascii="Arial" w:hAnsi="Arial" w:cs="Arial"/>
          <w:sz w:val="20"/>
          <w:szCs w:val="20"/>
        </w:rPr>
      </w:pPr>
    </w:p>
    <w:sectPr w:rsidR="009776EC" w:rsidRPr="005F60F0" w:rsidSect="009E22D0">
      <w:headerReference w:type="default" r:id="rId11"/>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3D589" w14:textId="77777777" w:rsidR="000B2659" w:rsidRDefault="000B2659" w:rsidP="009E22D0">
      <w:pPr>
        <w:spacing w:after="0" w:line="240" w:lineRule="auto"/>
      </w:pPr>
      <w:r>
        <w:separator/>
      </w:r>
    </w:p>
  </w:endnote>
  <w:endnote w:type="continuationSeparator" w:id="0">
    <w:p w14:paraId="3686926C" w14:textId="77777777" w:rsidR="000B2659" w:rsidRDefault="000B2659"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C48F5" w14:textId="77777777" w:rsidR="000B2659" w:rsidRDefault="000B2659" w:rsidP="009E22D0">
      <w:pPr>
        <w:spacing w:after="0" w:line="240" w:lineRule="auto"/>
      </w:pPr>
      <w:r>
        <w:separator/>
      </w:r>
    </w:p>
  </w:footnote>
  <w:footnote w:type="continuationSeparator" w:id="0">
    <w:p w14:paraId="7E74E0D2" w14:textId="77777777" w:rsidR="000B2659" w:rsidRDefault="000B2659"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F711"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0A71A529" wp14:editId="44D9C1CD">
          <wp:extent cx="1435505" cy="362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6D33"/>
    <w:multiLevelType w:val="hybridMultilevel"/>
    <w:tmpl w:val="048C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E7C4D"/>
    <w:multiLevelType w:val="hybridMultilevel"/>
    <w:tmpl w:val="CB2CC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644764E"/>
    <w:multiLevelType w:val="hybridMultilevel"/>
    <w:tmpl w:val="C704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B2EE2"/>
    <w:multiLevelType w:val="hybridMultilevel"/>
    <w:tmpl w:val="BB52D2A8"/>
    <w:lvl w:ilvl="0" w:tplc="F4D42FC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10FEF"/>
    <w:multiLevelType w:val="hybridMultilevel"/>
    <w:tmpl w:val="01045DAE"/>
    <w:lvl w:ilvl="0" w:tplc="33EA2820">
      <w:numFmt w:val="bullet"/>
      <w:lvlText w:val=""/>
      <w:lvlJc w:val="left"/>
      <w:pPr>
        <w:ind w:left="816" w:hanging="356"/>
      </w:pPr>
      <w:rPr>
        <w:rFonts w:ascii="Symbol" w:eastAsia="Symbol" w:hAnsi="Symbol" w:cs="Symbol" w:hint="default"/>
        <w:w w:val="99"/>
        <w:sz w:val="20"/>
        <w:szCs w:val="20"/>
      </w:rPr>
    </w:lvl>
    <w:lvl w:ilvl="1" w:tplc="B9D233F8">
      <w:numFmt w:val="bullet"/>
      <w:lvlText w:val="•"/>
      <w:lvlJc w:val="left"/>
      <w:pPr>
        <w:ind w:left="1786" w:hanging="356"/>
      </w:pPr>
      <w:rPr>
        <w:rFonts w:hint="default"/>
      </w:rPr>
    </w:lvl>
    <w:lvl w:ilvl="2" w:tplc="2B20E26A">
      <w:numFmt w:val="bullet"/>
      <w:lvlText w:val="•"/>
      <w:lvlJc w:val="left"/>
      <w:pPr>
        <w:ind w:left="2752" w:hanging="356"/>
      </w:pPr>
      <w:rPr>
        <w:rFonts w:hint="default"/>
      </w:rPr>
    </w:lvl>
    <w:lvl w:ilvl="3" w:tplc="B762E3AE">
      <w:numFmt w:val="bullet"/>
      <w:lvlText w:val="•"/>
      <w:lvlJc w:val="left"/>
      <w:pPr>
        <w:ind w:left="3718" w:hanging="356"/>
      </w:pPr>
      <w:rPr>
        <w:rFonts w:hint="default"/>
      </w:rPr>
    </w:lvl>
    <w:lvl w:ilvl="4" w:tplc="204AF7E6">
      <w:numFmt w:val="bullet"/>
      <w:lvlText w:val="•"/>
      <w:lvlJc w:val="left"/>
      <w:pPr>
        <w:ind w:left="4685" w:hanging="356"/>
      </w:pPr>
      <w:rPr>
        <w:rFonts w:hint="default"/>
      </w:rPr>
    </w:lvl>
    <w:lvl w:ilvl="5" w:tplc="C024A278">
      <w:numFmt w:val="bullet"/>
      <w:lvlText w:val="•"/>
      <w:lvlJc w:val="left"/>
      <w:pPr>
        <w:ind w:left="5651" w:hanging="356"/>
      </w:pPr>
      <w:rPr>
        <w:rFonts w:hint="default"/>
      </w:rPr>
    </w:lvl>
    <w:lvl w:ilvl="6" w:tplc="7A188DEA">
      <w:numFmt w:val="bullet"/>
      <w:lvlText w:val="•"/>
      <w:lvlJc w:val="left"/>
      <w:pPr>
        <w:ind w:left="6617" w:hanging="356"/>
      </w:pPr>
      <w:rPr>
        <w:rFonts w:hint="default"/>
      </w:rPr>
    </w:lvl>
    <w:lvl w:ilvl="7" w:tplc="B92C6552">
      <w:numFmt w:val="bullet"/>
      <w:lvlText w:val="•"/>
      <w:lvlJc w:val="left"/>
      <w:pPr>
        <w:ind w:left="7584" w:hanging="356"/>
      </w:pPr>
      <w:rPr>
        <w:rFonts w:hint="default"/>
      </w:rPr>
    </w:lvl>
    <w:lvl w:ilvl="8" w:tplc="85E87472">
      <w:numFmt w:val="bullet"/>
      <w:lvlText w:val="•"/>
      <w:lvlJc w:val="left"/>
      <w:pPr>
        <w:ind w:left="8550" w:hanging="356"/>
      </w:pPr>
      <w:rPr>
        <w:rFont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B1482"/>
    <w:multiLevelType w:val="hybridMultilevel"/>
    <w:tmpl w:val="D220D318"/>
    <w:lvl w:ilvl="0" w:tplc="F4D42FC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20A19"/>
    <w:multiLevelType w:val="hybridMultilevel"/>
    <w:tmpl w:val="45986DA8"/>
    <w:lvl w:ilvl="0" w:tplc="1E02917A">
      <w:numFmt w:val="bullet"/>
      <w:lvlText w:val=""/>
      <w:lvlJc w:val="left"/>
      <w:pPr>
        <w:ind w:left="821" w:hanging="360"/>
      </w:pPr>
      <w:rPr>
        <w:rFonts w:ascii="Symbol" w:eastAsia="Symbol" w:hAnsi="Symbol" w:cs="Symbol" w:hint="default"/>
        <w:w w:val="99"/>
        <w:sz w:val="20"/>
        <w:szCs w:val="20"/>
      </w:rPr>
    </w:lvl>
    <w:lvl w:ilvl="1" w:tplc="97682018">
      <w:numFmt w:val="bullet"/>
      <w:lvlText w:val="•"/>
      <w:lvlJc w:val="left"/>
      <w:pPr>
        <w:ind w:left="1456" w:hanging="360"/>
      </w:pPr>
      <w:rPr>
        <w:rFonts w:hint="default"/>
      </w:rPr>
    </w:lvl>
    <w:lvl w:ilvl="2" w:tplc="994EE236">
      <w:numFmt w:val="bullet"/>
      <w:lvlText w:val="•"/>
      <w:lvlJc w:val="left"/>
      <w:pPr>
        <w:ind w:left="2093" w:hanging="360"/>
      </w:pPr>
      <w:rPr>
        <w:rFonts w:hint="default"/>
      </w:rPr>
    </w:lvl>
    <w:lvl w:ilvl="3" w:tplc="D7FA0A9A">
      <w:numFmt w:val="bullet"/>
      <w:lvlText w:val="•"/>
      <w:lvlJc w:val="left"/>
      <w:pPr>
        <w:ind w:left="2730" w:hanging="360"/>
      </w:pPr>
      <w:rPr>
        <w:rFonts w:hint="default"/>
      </w:rPr>
    </w:lvl>
    <w:lvl w:ilvl="4" w:tplc="F8662DEA">
      <w:numFmt w:val="bullet"/>
      <w:lvlText w:val="•"/>
      <w:lvlJc w:val="left"/>
      <w:pPr>
        <w:ind w:left="3366" w:hanging="360"/>
      </w:pPr>
      <w:rPr>
        <w:rFonts w:hint="default"/>
      </w:rPr>
    </w:lvl>
    <w:lvl w:ilvl="5" w:tplc="E6E6B77E">
      <w:numFmt w:val="bullet"/>
      <w:lvlText w:val="•"/>
      <w:lvlJc w:val="left"/>
      <w:pPr>
        <w:ind w:left="4003" w:hanging="360"/>
      </w:pPr>
      <w:rPr>
        <w:rFonts w:hint="default"/>
      </w:rPr>
    </w:lvl>
    <w:lvl w:ilvl="6" w:tplc="0C5A48A4">
      <w:numFmt w:val="bullet"/>
      <w:lvlText w:val="•"/>
      <w:lvlJc w:val="left"/>
      <w:pPr>
        <w:ind w:left="4640" w:hanging="360"/>
      </w:pPr>
      <w:rPr>
        <w:rFonts w:hint="default"/>
      </w:rPr>
    </w:lvl>
    <w:lvl w:ilvl="7" w:tplc="097EA46E">
      <w:numFmt w:val="bullet"/>
      <w:lvlText w:val="•"/>
      <w:lvlJc w:val="left"/>
      <w:pPr>
        <w:ind w:left="5276" w:hanging="360"/>
      </w:pPr>
      <w:rPr>
        <w:rFonts w:hint="default"/>
      </w:rPr>
    </w:lvl>
    <w:lvl w:ilvl="8" w:tplc="B2F2A262">
      <w:numFmt w:val="bullet"/>
      <w:lvlText w:val="•"/>
      <w:lvlJc w:val="left"/>
      <w:pPr>
        <w:ind w:left="5913" w:hanging="360"/>
      </w:pPr>
      <w:rPr>
        <w:rFonts w:hint="default"/>
      </w:rPr>
    </w:lvl>
  </w:abstractNum>
  <w:abstractNum w:abstractNumId="9"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AB3C40"/>
    <w:multiLevelType w:val="hybridMultilevel"/>
    <w:tmpl w:val="ADD0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D25D2"/>
    <w:multiLevelType w:val="hybridMultilevel"/>
    <w:tmpl w:val="36769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01E14"/>
    <w:multiLevelType w:val="hybridMultilevel"/>
    <w:tmpl w:val="B18E1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17802"/>
    <w:multiLevelType w:val="hybridMultilevel"/>
    <w:tmpl w:val="6DAE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B47A4"/>
    <w:multiLevelType w:val="hybridMultilevel"/>
    <w:tmpl w:val="BFC68DE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2766A"/>
    <w:multiLevelType w:val="multilevel"/>
    <w:tmpl w:val="4A66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6E0265"/>
    <w:multiLevelType w:val="hybridMultilevel"/>
    <w:tmpl w:val="2488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E450C"/>
    <w:multiLevelType w:val="hybridMultilevel"/>
    <w:tmpl w:val="3C3C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036CF"/>
    <w:multiLevelType w:val="hybridMultilevel"/>
    <w:tmpl w:val="D056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1350FF"/>
    <w:multiLevelType w:val="hybridMultilevel"/>
    <w:tmpl w:val="49FEFDF0"/>
    <w:lvl w:ilvl="0" w:tplc="685E575A">
      <w:start w:val="1"/>
      <w:numFmt w:val="bullet"/>
      <w:pStyle w:val="DPLBullet"/>
      <w:lvlText w:val=""/>
      <w:lvlJc w:val="left"/>
      <w:pPr>
        <w:tabs>
          <w:tab w:val="num" w:pos="896"/>
        </w:tabs>
        <w:ind w:left="896" w:hanging="360"/>
      </w:pPr>
      <w:rPr>
        <w:rFonts w:ascii="Symbol" w:hAnsi="Symbol" w:hint="default"/>
      </w:rPr>
    </w:lvl>
    <w:lvl w:ilvl="1" w:tplc="04090003">
      <w:start w:val="1"/>
      <w:numFmt w:val="bullet"/>
      <w:lvlText w:val="o"/>
      <w:lvlJc w:val="left"/>
      <w:pPr>
        <w:tabs>
          <w:tab w:val="num" w:pos="1616"/>
        </w:tabs>
        <w:ind w:left="1616" w:hanging="360"/>
      </w:pPr>
      <w:rPr>
        <w:rFonts w:ascii="Courier New" w:hAnsi="Courier New" w:cs="Courier New" w:hint="default"/>
      </w:rPr>
    </w:lvl>
    <w:lvl w:ilvl="2" w:tplc="04090005">
      <w:start w:val="1"/>
      <w:numFmt w:val="bullet"/>
      <w:lvlText w:val=""/>
      <w:lvlJc w:val="left"/>
      <w:pPr>
        <w:tabs>
          <w:tab w:val="num" w:pos="2336"/>
        </w:tabs>
        <w:ind w:left="2336" w:hanging="360"/>
      </w:pPr>
      <w:rPr>
        <w:rFonts w:ascii="Wingdings" w:hAnsi="Wingdings" w:hint="default"/>
      </w:rPr>
    </w:lvl>
    <w:lvl w:ilvl="3" w:tplc="04090001">
      <w:start w:val="1"/>
      <w:numFmt w:val="bullet"/>
      <w:lvlText w:val=""/>
      <w:lvlJc w:val="left"/>
      <w:pPr>
        <w:tabs>
          <w:tab w:val="num" w:pos="3056"/>
        </w:tabs>
        <w:ind w:left="3056" w:hanging="360"/>
      </w:pPr>
      <w:rPr>
        <w:rFonts w:ascii="Symbol" w:hAnsi="Symbol" w:hint="default"/>
      </w:rPr>
    </w:lvl>
    <w:lvl w:ilvl="4" w:tplc="04090003">
      <w:start w:val="1"/>
      <w:numFmt w:val="bullet"/>
      <w:lvlText w:val="o"/>
      <w:lvlJc w:val="left"/>
      <w:pPr>
        <w:tabs>
          <w:tab w:val="num" w:pos="3776"/>
        </w:tabs>
        <w:ind w:left="3776" w:hanging="360"/>
      </w:pPr>
      <w:rPr>
        <w:rFonts w:ascii="Courier New" w:hAnsi="Courier New" w:cs="Courier New" w:hint="default"/>
      </w:rPr>
    </w:lvl>
    <w:lvl w:ilvl="5" w:tplc="04090005">
      <w:start w:val="1"/>
      <w:numFmt w:val="bullet"/>
      <w:lvlText w:val=""/>
      <w:lvlJc w:val="left"/>
      <w:pPr>
        <w:tabs>
          <w:tab w:val="num" w:pos="4496"/>
        </w:tabs>
        <w:ind w:left="4496" w:hanging="360"/>
      </w:pPr>
      <w:rPr>
        <w:rFonts w:ascii="Wingdings" w:hAnsi="Wingdings" w:hint="default"/>
      </w:rPr>
    </w:lvl>
    <w:lvl w:ilvl="6" w:tplc="04090001">
      <w:start w:val="1"/>
      <w:numFmt w:val="bullet"/>
      <w:lvlText w:val=""/>
      <w:lvlJc w:val="left"/>
      <w:pPr>
        <w:tabs>
          <w:tab w:val="num" w:pos="5216"/>
        </w:tabs>
        <w:ind w:left="5216" w:hanging="360"/>
      </w:pPr>
      <w:rPr>
        <w:rFonts w:ascii="Symbol" w:hAnsi="Symbol" w:hint="default"/>
      </w:rPr>
    </w:lvl>
    <w:lvl w:ilvl="7" w:tplc="04090003">
      <w:start w:val="1"/>
      <w:numFmt w:val="bullet"/>
      <w:lvlText w:val="o"/>
      <w:lvlJc w:val="left"/>
      <w:pPr>
        <w:tabs>
          <w:tab w:val="num" w:pos="5936"/>
        </w:tabs>
        <w:ind w:left="5936" w:hanging="360"/>
      </w:pPr>
      <w:rPr>
        <w:rFonts w:ascii="Courier New" w:hAnsi="Courier New" w:cs="Courier New" w:hint="default"/>
      </w:rPr>
    </w:lvl>
    <w:lvl w:ilvl="8" w:tplc="04090005">
      <w:start w:val="1"/>
      <w:numFmt w:val="bullet"/>
      <w:lvlText w:val=""/>
      <w:lvlJc w:val="left"/>
      <w:pPr>
        <w:tabs>
          <w:tab w:val="num" w:pos="6656"/>
        </w:tabs>
        <w:ind w:left="6656" w:hanging="360"/>
      </w:pPr>
      <w:rPr>
        <w:rFonts w:ascii="Wingdings" w:hAnsi="Wingdings" w:hint="default"/>
      </w:rPr>
    </w:lvl>
  </w:abstractNum>
  <w:abstractNum w:abstractNumId="29" w15:restartNumberingAfterBreak="0">
    <w:nsid w:val="62313A94"/>
    <w:multiLevelType w:val="hybridMultilevel"/>
    <w:tmpl w:val="E5CA34E8"/>
    <w:lvl w:ilvl="0" w:tplc="F4D42FC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8042EB"/>
    <w:multiLevelType w:val="hybridMultilevel"/>
    <w:tmpl w:val="0390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3" w15:restartNumberingAfterBreak="0">
    <w:nsid w:val="6EFF6EB6"/>
    <w:multiLevelType w:val="multilevel"/>
    <w:tmpl w:val="2B3E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196C2B"/>
    <w:multiLevelType w:val="hybridMultilevel"/>
    <w:tmpl w:val="341A48BA"/>
    <w:lvl w:ilvl="0" w:tplc="F4D42FCE">
      <w:start w:val="1"/>
      <w:numFmt w:val="bullet"/>
      <w:lvlText w:val="•"/>
      <w:lvlJc w:val="left"/>
      <w:pPr>
        <w:tabs>
          <w:tab w:val="num" w:pos="360"/>
        </w:tabs>
        <w:ind w:left="360" w:hanging="360"/>
      </w:pPr>
      <w:rPr>
        <w:rFonts w:ascii="Arial" w:hAnsi="Arial" w:hint="default"/>
      </w:rPr>
    </w:lvl>
    <w:lvl w:ilvl="1" w:tplc="4A2A82CE" w:tentative="1">
      <w:start w:val="1"/>
      <w:numFmt w:val="bullet"/>
      <w:lvlText w:val="•"/>
      <w:lvlJc w:val="left"/>
      <w:pPr>
        <w:tabs>
          <w:tab w:val="num" w:pos="1080"/>
        </w:tabs>
        <w:ind w:left="1080" w:hanging="360"/>
      </w:pPr>
      <w:rPr>
        <w:rFonts w:ascii="Arial" w:hAnsi="Arial" w:hint="default"/>
      </w:rPr>
    </w:lvl>
    <w:lvl w:ilvl="2" w:tplc="8DD6DC42" w:tentative="1">
      <w:start w:val="1"/>
      <w:numFmt w:val="bullet"/>
      <w:lvlText w:val="•"/>
      <w:lvlJc w:val="left"/>
      <w:pPr>
        <w:tabs>
          <w:tab w:val="num" w:pos="1800"/>
        </w:tabs>
        <w:ind w:left="1800" w:hanging="360"/>
      </w:pPr>
      <w:rPr>
        <w:rFonts w:ascii="Arial" w:hAnsi="Arial" w:hint="default"/>
      </w:rPr>
    </w:lvl>
    <w:lvl w:ilvl="3" w:tplc="918C4F70" w:tentative="1">
      <w:start w:val="1"/>
      <w:numFmt w:val="bullet"/>
      <w:lvlText w:val="•"/>
      <w:lvlJc w:val="left"/>
      <w:pPr>
        <w:tabs>
          <w:tab w:val="num" w:pos="2520"/>
        </w:tabs>
        <w:ind w:left="2520" w:hanging="360"/>
      </w:pPr>
      <w:rPr>
        <w:rFonts w:ascii="Arial" w:hAnsi="Arial" w:hint="default"/>
      </w:rPr>
    </w:lvl>
    <w:lvl w:ilvl="4" w:tplc="DF34516A" w:tentative="1">
      <w:start w:val="1"/>
      <w:numFmt w:val="bullet"/>
      <w:lvlText w:val="•"/>
      <w:lvlJc w:val="left"/>
      <w:pPr>
        <w:tabs>
          <w:tab w:val="num" w:pos="3240"/>
        </w:tabs>
        <w:ind w:left="3240" w:hanging="360"/>
      </w:pPr>
      <w:rPr>
        <w:rFonts w:ascii="Arial" w:hAnsi="Arial" w:hint="default"/>
      </w:rPr>
    </w:lvl>
    <w:lvl w:ilvl="5" w:tplc="C1DC8F9E" w:tentative="1">
      <w:start w:val="1"/>
      <w:numFmt w:val="bullet"/>
      <w:lvlText w:val="•"/>
      <w:lvlJc w:val="left"/>
      <w:pPr>
        <w:tabs>
          <w:tab w:val="num" w:pos="3960"/>
        </w:tabs>
        <w:ind w:left="3960" w:hanging="360"/>
      </w:pPr>
      <w:rPr>
        <w:rFonts w:ascii="Arial" w:hAnsi="Arial" w:hint="default"/>
      </w:rPr>
    </w:lvl>
    <w:lvl w:ilvl="6" w:tplc="1EE83650" w:tentative="1">
      <w:start w:val="1"/>
      <w:numFmt w:val="bullet"/>
      <w:lvlText w:val="•"/>
      <w:lvlJc w:val="left"/>
      <w:pPr>
        <w:tabs>
          <w:tab w:val="num" w:pos="4680"/>
        </w:tabs>
        <w:ind w:left="4680" w:hanging="360"/>
      </w:pPr>
      <w:rPr>
        <w:rFonts w:ascii="Arial" w:hAnsi="Arial" w:hint="default"/>
      </w:rPr>
    </w:lvl>
    <w:lvl w:ilvl="7" w:tplc="036EE690" w:tentative="1">
      <w:start w:val="1"/>
      <w:numFmt w:val="bullet"/>
      <w:lvlText w:val="•"/>
      <w:lvlJc w:val="left"/>
      <w:pPr>
        <w:tabs>
          <w:tab w:val="num" w:pos="5400"/>
        </w:tabs>
        <w:ind w:left="5400" w:hanging="360"/>
      </w:pPr>
      <w:rPr>
        <w:rFonts w:ascii="Arial" w:hAnsi="Arial" w:hint="default"/>
      </w:rPr>
    </w:lvl>
    <w:lvl w:ilvl="8" w:tplc="B046FBFC"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C3674F"/>
    <w:multiLevelType w:val="hybridMultilevel"/>
    <w:tmpl w:val="0A967D06"/>
    <w:lvl w:ilvl="0" w:tplc="F4D42FC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777150">
    <w:abstractNumId w:val="17"/>
  </w:num>
  <w:num w:numId="2" w16cid:durableId="387383610">
    <w:abstractNumId w:val="2"/>
  </w:num>
  <w:num w:numId="3" w16cid:durableId="788088853">
    <w:abstractNumId w:val="14"/>
  </w:num>
  <w:num w:numId="4" w16cid:durableId="686836173">
    <w:abstractNumId w:val="12"/>
  </w:num>
  <w:num w:numId="5" w16cid:durableId="832257241">
    <w:abstractNumId w:val="16"/>
  </w:num>
  <w:num w:numId="6" w16cid:durableId="248731900">
    <w:abstractNumId w:val="6"/>
  </w:num>
  <w:num w:numId="7" w16cid:durableId="1674647870">
    <w:abstractNumId w:val="20"/>
  </w:num>
  <w:num w:numId="8" w16cid:durableId="42146688">
    <w:abstractNumId w:val="30"/>
  </w:num>
  <w:num w:numId="9" w16cid:durableId="618798674">
    <w:abstractNumId w:val="35"/>
  </w:num>
  <w:num w:numId="10" w16cid:durableId="1081174788">
    <w:abstractNumId w:val="24"/>
  </w:num>
  <w:num w:numId="11" w16cid:durableId="570115793">
    <w:abstractNumId w:val="10"/>
  </w:num>
  <w:num w:numId="12" w16cid:durableId="1505365432">
    <w:abstractNumId w:val="27"/>
  </w:num>
  <w:num w:numId="13" w16cid:durableId="1347753298">
    <w:abstractNumId w:val="19"/>
  </w:num>
  <w:num w:numId="14" w16cid:durableId="1245845419">
    <w:abstractNumId w:val="15"/>
  </w:num>
  <w:num w:numId="15" w16cid:durableId="687372082">
    <w:abstractNumId w:val="9"/>
  </w:num>
  <w:num w:numId="16" w16cid:durableId="1820001176">
    <w:abstractNumId w:val="32"/>
  </w:num>
  <w:num w:numId="17" w16cid:durableId="1926109372">
    <w:abstractNumId w:val="25"/>
  </w:num>
  <w:num w:numId="18" w16cid:durableId="158739813">
    <w:abstractNumId w:val="18"/>
  </w:num>
  <w:num w:numId="19" w16cid:durableId="548147351">
    <w:abstractNumId w:val="0"/>
  </w:num>
  <w:num w:numId="20" w16cid:durableId="841822379">
    <w:abstractNumId w:val="22"/>
  </w:num>
  <w:num w:numId="21" w16cid:durableId="1213811440">
    <w:abstractNumId w:val="3"/>
  </w:num>
  <w:num w:numId="22" w16cid:durableId="1123427752">
    <w:abstractNumId w:val="1"/>
  </w:num>
  <w:num w:numId="23" w16cid:durableId="589579167">
    <w:abstractNumId w:val="23"/>
  </w:num>
  <w:num w:numId="24" w16cid:durableId="1043292152">
    <w:abstractNumId w:val="11"/>
  </w:num>
  <w:num w:numId="25" w16cid:durableId="1106076154">
    <w:abstractNumId w:val="5"/>
  </w:num>
  <w:num w:numId="26" w16cid:durableId="1633441464">
    <w:abstractNumId w:val="8"/>
  </w:num>
  <w:num w:numId="27" w16cid:durableId="1088966455">
    <w:abstractNumId w:val="31"/>
  </w:num>
  <w:num w:numId="28" w16cid:durableId="186254645">
    <w:abstractNumId w:val="34"/>
  </w:num>
  <w:num w:numId="29" w16cid:durableId="61373794">
    <w:abstractNumId w:val="13"/>
  </w:num>
  <w:num w:numId="30" w16cid:durableId="783772711">
    <w:abstractNumId w:val="28"/>
  </w:num>
  <w:num w:numId="31" w16cid:durableId="691494982">
    <w:abstractNumId w:val="36"/>
  </w:num>
  <w:num w:numId="32" w16cid:durableId="1244414097">
    <w:abstractNumId w:val="4"/>
  </w:num>
  <w:num w:numId="33" w16cid:durableId="807472444">
    <w:abstractNumId w:val="29"/>
  </w:num>
  <w:num w:numId="34" w16cid:durableId="1138377261">
    <w:abstractNumId w:val="21"/>
  </w:num>
  <w:num w:numId="35" w16cid:durableId="980186466">
    <w:abstractNumId w:val="26"/>
  </w:num>
  <w:num w:numId="36" w16cid:durableId="1408262408">
    <w:abstractNumId w:val="7"/>
  </w:num>
  <w:num w:numId="37" w16cid:durableId="17014733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258D9"/>
    <w:rsid w:val="00035EED"/>
    <w:rsid w:val="00070094"/>
    <w:rsid w:val="00076EAF"/>
    <w:rsid w:val="00082F60"/>
    <w:rsid w:val="00093B10"/>
    <w:rsid w:val="00093DCE"/>
    <w:rsid w:val="000B2659"/>
    <w:rsid w:val="000B736D"/>
    <w:rsid w:val="000C7616"/>
    <w:rsid w:val="000D6E15"/>
    <w:rsid w:val="000E4361"/>
    <w:rsid w:val="000F3A44"/>
    <w:rsid w:val="001635F3"/>
    <w:rsid w:val="0017578B"/>
    <w:rsid w:val="00182FEB"/>
    <w:rsid w:val="00201206"/>
    <w:rsid w:val="0021385B"/>
    <w:rsid w:val="0023451E"/>
    <w:rsid w:val="0023523E"/>
    <w:rsid w:val="002428D7"/>
    <w:rsid w:val="00264A12"/>
    <w:rsid w:val="0028167E"/>
    <w:rsid w:val="002840A9"/>
    <w:rsid w:val="00292308"/>
    <w:rsid w:val="002A53E0"/>
    <w:rsid w:val="002B557F"/>
    <w:rsid w:val="002C3E82"/>
    <w:rsid w:val="002C57A5"/>
    <w:rsid w:val="002D5EA5"/>
    <w:rsid w:val="002D773B"/>
    <w:rsid w:val="002F4C53"/>
    <w:rsid w:val="0032085D"/>
    <w:rsid w:val="00322F57"/>
    <w:rsid w:val="003330F6"/>
    <w:rsid w:val="00351E33"/>
    <w:rsid w:val="003537E6"/>
    <w:rsid w:val="00376958"/>
    <w:rsid w:val="00376DB7"/>
    <w:rsid w:val="00387AF6"/>
    <w:rsid w:val="003B7162"/>
    <w:rsid w:val="003E5744"/>
    <w:rsid w:val="00403C50"/>
    <w:rsid w:val="00451F04"/>
    <w:rsid w:val="004957CF"/>
    <w:rsid w:val="004A5414"/>
    <w:rsid w:val="004D18E8"/>
    <w:rsid w:val="004F401E"/>
    <w:rsid w:val="00505474"/>
    <w:rsid w:val="00542EAC"/>
    <w:rsid w:val="0054388A"/>
    <w:rsid w:val="00553931"/>
    <w:rsid w:val="005542D1"/>
    <w:rsid w:val="0056188D"/>
    <w:rsid w:val="005739E5"/>
    <w:rsid w:val="00584532"/>
    <w:rsid w:val="005A4CFA"/>
    <w:rsid w:val="005D1130"/>
    <w:rsid w:val="005F109E"/>
    <w:rsid w:val="005F60F0"/>
    <w:rsid w:val="0060007B"/>
    <w:rsid w:val="00615FCE"/>
    <w:rsid w:val="006219B1"/>
    <w:rsid w:val="00666EB3"/>
    <w:rsid w:val="00683051"/>
    <w:rsid w:val="006B4FF2"/>
    <w:rsid w:val="006C7423"/>
    <w:rsid w:val="006F1562"/>
    <w:rsid w:val="00711E46"/>
    <w:rsid w:val="00713776"/>
    <w:rsid w:val="00717094"/>
    <w:rsid w:val="0074578C"/>
    <w:rsid w:val="0074764F"/>
    <w:rsid w:val="0076383C"/>
    <w:rsid w:val="00773C14"/>
    <w:rsid w:val="00797195"/>
    <w:rsid w:val="007B0C6B"/>
    <w:rsid w:val="007B6D0D"/>
    <w:rsid w:val="007C6208"/>
    <w:rsid w:val="007E7CA1"/>
    <w:rsid w:val="007F03AE"/>
    <w:rsid w:val="00813AEB"/>
    <w:rsid w:val="0081655E"/>
    <w:rsid w:val="00817D16"/>
    <w:rsid w:val="00830F1A"/>
    <w:rsid w:val="008416D9"/>
    <w:rsid w:val="008B24B3"/>
    <w:rsid w:val="008E7BCC"/>
    <w:rsid w:val="008F12EF"/>
    <w:rsid w:val="009158E6"/>
    <w:rsid w:val="009317A0"/>
    <w:rsid w:val="00954206"/>
    <w:rsid w:val="00970B7C"/>
    <w:rsid w:val="009776EC"/>
    <w:rsid w:val="0098235A"/>
    <w:rsid w:val="00995D73"/>
    <w:rsid w:val="009A7310"/>
    <w:rsid w:val="009B6F10"/>
    <w:rsid w:val="009E22D0"/>
    <w:rsid w:val="009E363A"/>
    <w:rsid w:val="009E7ADD"/>
    <w:rsid w:val="00A02437"/>
    <w:rsid w:val="00A208B2"/>
    <w:rsid w:val="00A36049"/>
    <w:rsid w:val="00A4414A"/>
    <w:rsid w:val="00A5366D"/>
    <w:rsid w:val="00A91E6E"/>
    <w:rsid w:val="00AD5E5F"/>
    <w:rsid w:val="00AE748E"/>
    <w:rsid w:val="00AF06C0"/>
    <w:rsid w:val="00B0286B"/>
    <w:rsid w:val="00B22B60"/>
    <w:rsid w:val="00B41BFD"/>
    <w:rsid w:val="00B55948"/>
    <w:rsid w:val="00B75089"/>
    <w:rsid w:val="00B756AC"/>
    <w:rsid w:val="00B853A2"/>
    <w:rsid w:val="00BB1CA3"/>
    <w:rsid w:val="00BD249A"/>
    <w:rsid w:val="00BD53CF"/>
    <w:rsid w:val="00C061AC"/>
    <w:rsid w:val="00C30B7C"/>
    <w:rsid w:val="00C535A0"/>
    <w:rsid w:val="00C64FD1"/>
    <w:rsid w:val="00C735F0"/>
    <w:rsid w:val="00C91CFA"/>
    <w:rsid w:val="00C92DF0"/>
    <w:rsid w:val="00C949E1"/>
    <w:rsid w:val="00CA42E9"/>
    <w:rsid w:val="00CC6B77"/>
    <w:rsid w:val="00D1015C"/>
    <w:rsid w:val="00D13CCB"/>
    <w:rsid w:val="00D16C10"/>
    <w:rsid w:val="00D54AC6"/>
    <w:rsid w:val="00D6234E"/>
    <w:rsid w:val="00DA2062"/>
    <w:rsid w:val="00DA7159"/>
    <w:rsid w:val="00DD7579"/>
    <w:rsid w:val="00DE09EA"/>
    <w:rsid w:val="00DE2317"/>
    <w:rsid w:val="00DF6C57"/>
    <w:rsid w:val="00E01407"/>
    <w:rsid w:val="00E40AC5"/>
    <w:rsid w:val="00E40F84"/>
    <w:rsid w:val="00E54AA1"/>
    <w:rsid w:val="00E640B0"/>
    <w:rsid w:val="00E873A2"/>
    <w:rsid w:val="00EB04B5"/>
    <w:rsid w:val="00EB501C"/>
    <w:rsid w:val="00EB68F2"/>
    <w:rsid w:val="00ED05D7"/>
    <w:rsid w:val="00EE7DAF"/>
    <w:rsid w:val="00F156A0"/>
    <w:rsid w:val="00F40EDE"/>
    <w:rsid w:val="00F4555A"/>
    <w:rsid w:val="00F5319A"/>
    <w:rsid w:val="00F9132A"/>
    <w:rsid w:val="00F926EA"/>
    <w:rsid w:val="00F9515A"/>
    <w:rsid w:val="00FA1683"/>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96F03"/>
  <w15:docId w15:val="{02F8263E-DCC0-4DA1-98B0-7D2EC30F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6C57"/>
    <w:rPr>
      <w:rFonts w:ascii="Zurich BT" w:hAnsi="Zurich BT"/>
      <w:sz w:val="22"/>
      <w:szCs w:val="22"/>
    </w:rPr>
  </w:style>
  <w:style w:type="paragraph" w:styleId="NormalWeb">
    <w:name w:val="Normal (Web)"/>
    <w:basedOn w:val="Normal"/>
    <w:uiPriority w:val="99"/>
    <w:semiHidden/>
    <w:unhideWhenUsed/>
    <w:rsid w:val="00376958"/>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rsid w:val="00D54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pPr>
    <w:rPr>
      <w:rFonts w:ascii="Garamond" w:hAnsi="Garamond"/>
      <w:szCs w:val="20"/>
      <w:lang w:val="en-US"/>
    </w:rPr>
  </w:style>
  <w:style w:type="character" w:customStyle="1" w:styleId="BodyTextChar">
    <w:name w:val="Body Text Char"/>
    <w:basedOn w:val="DefaultParagraphFont"/>
    <w:link w:val="BodyText"/>
    <w:rsid w:val="00D54AC6"/>
    <w:rPr>
      <w:rFonts w:ascii="Garamond" w:hAnsi="Garamond"/>
      <w:sz w:val="22"/>
      <w:lang w:val="en-US"/>
    </w:rPr>
  </w:style>
  <w:style w:type="paragraph" w:customStyle="1" w:styleId="TableParagraph">
    <w:name w:val="Table Paragraph"/>
    <w:basedOn w:val="Normal"/>
    <w:uiPriority w:val="1"/>
    <w:qFormat/>
    <w:rsid w:val="00D54AC6"/>
    <w:pPr>
      <w:widowControl w:val="0"/>
      <w:autoSpaceDE w:val="0"/>
      <w:autoSpaceDN w:val="0"/>
      <w:spacing w:after="0" w:line="240" w:lineRule="auto"/>
      <w:ind w:left="463"/>
    </w:pPr>
    <w:rPr>
      <w:rFonts w:ascii="Arial" w:eastAsia="Arial" w:hAnsi="Arial" w:cs="Arial"/>
      <w:lang w:val="en-US" w:eastAsia="en-US"/>
    </w:rPr>
  </w:style>
  <w:style w:type="character" w:customStyle="1" w:styleId="wbzude">
    <w:name w:val="wbzude"/>
    <w:basedOn w:val="DefaultParagraphFont"/>
    <w:rsid w:val="003B7162"/>
  </w:style>
  <w:style w:type="character" w:customStyle="1" w:styleId="DPLBulletChar">
    <w:name w:val="DPLBullet Char"/>
    <w:link w:val="DPLBullet"/>
    <w:locked/>
    <w:rsid w:val="004F401E"/>
    <w:rPr>
      <w:rFonts w:ascii="Arial" w:hAnsi="Arial" w:cs="Arial"/>
      <w:sz w:val="22"/>
      <w:szCs w:val="22"/>
      <w:lang w:val="en-US"/>
    </w:rPr>
  </w:style>
  <w:style w:type="paragraph" w:customStyle="1" w:styleId="DPLBullet">
    <w:name w:val="DPLBullet"/>
    <w:basedOn w:val="Normal"/>
    <w:link w:val="DPLBulletChar"/>
    <w:qFormat/>
    <w:rsid w:val="004F401E"/>
    <w:pPr>
      <w:widowControl w:val="0"/>
      <w:numPr>
        <w:numId w:val="30"/>
      </w:numPr>
      <w:tabs>
        <w:tab w:val="left" w:pos="362"/>
      </w:tabs>
      <w:autoSpaceDE w:val="0"/>
      <w:autoSpaceDN w:val="0"/>
      <w:adjustRightInd w:val="0"/>
      <w:spacing w:after="0" w:line="215" w:lineRule="exact"/>
    </w:pPr>
    <w:rPr>
      <w:rFonts w:ascii="Arial" w:hAnsi="Arial" w:cs="Arial"/>
      <w:lang w:val="en-US"/>
    </w:rPr>
  </w:style>
  <w:style w:type="paragraph" w:customStyle="1" w:styleId="paragraph">
    <w:name w:val="paragraph"/>
    <w:basedOn w:val="Normal"/>
    <w:rsid w:val="00182FEB"/>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182FEB"/>
  </w:style>
  <w:style w:type="character" w:customStyle="1" w:styleId="eop">
    <w:name w:val="eop"/>
    <w:basedOn w:val="DefaultParagraphFont"/>
    <w:rsid w:val="00182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59682">
      <w:bodyDiv w:val="1"/>
      <w:marLeft w:val="0"/>
      <w:marRight w:val="0"/>
      <w:marTop w:val="0"/>
      <w:marBottom w:val="0"/>
      <w:divBdr>
        <w:top w:val="none" w:sz="0" w:space="0" w:color="auto"/>
        <w:left w:val="none" w:sz="0" w:space="0" w:color="auto"/>
        <w:bottom w:val="none" w:sz="0" w:space="0" w:color="auto"/>
        <w:right w:val="none" w:sz="0" w:space="0" w:color="auto"/>
      </w:divBdr>
    </w:div>
    <w:div w:id="1549221143">
      <w:bodyDiv w:val="1"/>
      <w:marLeft w:val="0"/>
      <w:marRight w:val="0"/>
      <w:marTop w:val="0"/>
      <w:marBottom w:val="0"/>
      <w:divBdr>
        <w:top w:val="none" w:sz="0" w:space="0" w:color="auto"/>
        <w:left w:val="none" w:sz="0" w:space="0" w:color="auto"/>
        <w:bottom w:val="none" w:sz="0" w:space="0" w:color="auto"/>
        <w:right w:val="none" w:sz="0" w:space="0" w:color="auto"/>
      </w:divBdr>
    </w:div>
    <w:div w:id="17680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71AB98366E964B98A762435346EA97" ma:contentTypeVersion="12" ma:contentTypeDescription="Create a new document." ma:contentTypeScope="" ma:versionID="175459b7aba8805d5dac87d50860f1fe">
  <xsd:schema xmlns:xsd="http://www.w3.org/2001/XMLSchema" xmlns:xs="http://www.w3.org/2001/XMLSchema" xmlns:p="http://schemas.microsoft.com/office/2006/metadata/properties" xmlns:ns3="29ba5d3b-4353-4bf8-bf62-7e78b5c31315" xmlns:ns4="da665a5e-c8a2-4c59-b489-dbdd7175a227" targetNamespace="http://schemas.microsoft.com/office/2006/metadata/properties" ma:root="true" ma:fieldsID="95632206e72c1e2d4369dc077a74e4fc" ns3:_="" ns4:_="">
    <xsd:import namespace="29ba5d3b-4353-4bf8-bf62-7e78b5c31315"/>
    <xsd:import namespace="da665a5e-c8a2-4c59-b489-dbdd7175a2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a5d3b-4353-4bf8-bf62-7e78b5c31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65a5e-c8a2-4c59-b489-dbdd7175a2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68087F8D-E83A-4798-964C-BA38722D6CF7}">
  <ds:schemaRefs>
    <ds:schemaRef ds:uri="http://schemas.microsoft.com/sharepoint/v3/contenttype/forms"/>
  </ds:schemaRefs>
</ds:datastoreItem>
</file>

<file path=customXml/itemProps2.xml><?xml version="1.0" encoding="utf-8"?>
<ds:datastoreItem xmlns:ds="http://schemas.openxmlformats.org/officeDocument/2006/customXml" ds:itemID="{F0F8D141-F9C2-43EF-A97E-C4F702207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a5d3b-4353-4bf8-bf62-7e78b5c31315"/>
    <ds:schemaRef ds:uri="da665a5e-c8a2-4c59-b489-dbdd7175a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D97BD-E961-415A-88CD-528FCFEC79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85D648-B10A-4DDE-A908-601328C7E60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1044</Words>
  <Characters>6702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Beth Fisher</cp:lastModifiedBy>
  <cp:revision>2</cp:revision>
  <dcterms:created xsi:type="dcterms:W3CDTF">2023-04-20T14:13:00Z</dcterms:created>
  <dcterms:modified xsi:type="dcterms:W3CDTF">2023-04-20T14:13:00Z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745a9457-7bbb-44b9-80c5-16d939cbf87a</vt:lpwstr>
  </property>
  <property fmtid="{D5CDD505-2E9C-101B-9397-08002B2CF9AE}" pid="3" name="bjSaver">
    <vt:lpwstr>UkNir07t+hnWmKE/IzbnEVlFOeOCRZ7R</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ContentTypeId">
    <vt:lpwstr>0x0101008971AB98366E964B98A762435346EA97</vt:lpwstr>
  </property>
</Properties>
</file>