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2410"/>
        <w:gridCol w:w="2268"/>
        <w:gridCol w:w="2500"/>
      </w:tblGrid>
      <w:tr w:rsidR="004020D9" w:rsidRPr="00B717F1" w14:paraId="4067B24B" w14:textId="77777777" w:rsidTr="00A96F81">
        <w:tc>
          <w:tcPr>
            <w:tcW w:w="1838" w:type="dxa"/>
            <w:shd w:val="clear" w:color="auto" w:fill="D9D9D9" w:themeFill="background1" w:themeFillShade="D9"/>
          </w:tcPr>
          <w:p w14:paraId="286C6418" w14:textId="733C715A" w:rsidR="004020D9" w:rsidRPr="00B717F1" w:rsidRDefault="004020D9">
            <w:pPr>
              <w:rPr>
                <w:rFonts w:ascii="Arial" w:hAnsi="Arial" w:cs="Arial"/>
                <w:b/>
                <w:bCs/>
                <w:sz w:val="20"/>
                <w:szCs w:val="20"/>
              </w:rPr>
            </w:pPr>
            <w:r w:rsidRPr="00B717F1">
              <w:rPr>
                <w:rFonts w:ascii="Arial" w:hAnsi="Arial" w:cs="Arial"/>
                <w:b/>
                <w:bCs/>
                <w:sz w:val="20"/>
                <w:szCs w:val="20"/>
              </w:rPr>
              <w:t>Role Title:</w:t>
            </w:r>
          </w:p>
        </w:tc>
        <w:tc>
          <w:tcPr>
            <w:tcW w:w="2410" w:type="dxa"/>
            <w:shd w:val="clear" w:color="auto" w:fill="auto"/>
          </w:tcPr>
          <w:p w14:paraId="6148AE21" w14:textId="53A78E68" w:rsidR="004020D9" w:rsidRPr="00B717F1" w:rsidRDefault="005615F1">
            <w:pPr>
              <w:rPr>
                <w:rFonts w:ascii="Arial" w:hAnsi="Arial" w:cs="Arial"/>
                <w:sz w:val="20"/>
                <w:szCs w:val="20"/>
              </w:rPr>
            </w:pPr>
            <w:r>
              <w:rPr>
                <w:rFonts w:ascii="Arial" w:hAnsi="Arial" w:cs="Arial"/>
                <w:sz w:val="20"/>
                <w:szCs w:val="20"/>
              </w:rPr>
              <w:t xml:space="preserve">Head of </w:t>
            </w:r>
            <w:r w:rsidR="00300E02">
              <w:rPr>
                <w:rFonts w:ascii="Arial" w:hAnsi="Arial" w:cs="Arial"/>
                <w:sz w:val="20"/>
                <w:szCs w:val="20"/>
              </w:rPr>
              <w:t>Planning</w:t>
            </w:r>
            <w:r>
              <w:rPr>
                <w:rFonts w:ascii="Arial" w:hAnsi="Arial" w:cs="Arial"/>
                <w:sz w:val="20"/>
                <w:szCs w:val="20"/>
              </w:rPr>
              <w:t xml:space="preserve"> and </w:t>
            </w:r>
            <w:r w:rsidR="008A06DB" w:rsidRPr="00A96F81">
              <w:rPr>
                <w:rFonts w:ascii="Arial" w:hAnsi="Arial" w:cs="Arial"/>
                <w:sz w:val="20"/>
                <w:szCs w:val="20"/>
              </w:rPr>
              <w:t>Performance</w:t>
            </w:r>
          </w:p>
        </w:tc>
        <w:tc>
          <w:tcPr>
            <w:tcW w:w="2268" w:type="dxa"/>
            <w:shd w:val="clear" w:color="auto" w:fill="D9D9D9" w:themeFill="background1" w:themeFillShade="D9"/>
          </w:tcPr>
          <w:p w14:paraId="3C4D17C8" w14:textId="49676A7D" w:rsidR="004020D9" w:rsidRPr="00B63FCE" w:rsidRDefault="004020D9">
            <w:pPr>
              <w:rPr>
                <w:rFonts w:ascii="Arial" w:hAnsi="Arial" w:cs="Arial"/>
                <w:b/>
                <w:bCs/>
                <w:sz w:val="20"/>
                <w:szCs w:val="20"/>
              </w:rPr>
            </w:pPr>
            <w:r w:rsidRPr="00B63FCE">
              <w:rPr>
                <w:rFonts w:ascii="Arial" w:hAnsi="Arial" w:cs="Arial"/>
                <w:b/>
                <w:bCs/>
                <w:sz w:val="20"/>
                <w:szCs w:val="20"/>
              </w:rPr>
              <w:t>Responsible to:</w:t>
            </w:r>
          </w:p>
        </w:tc>
        <w:tc>
          <w:tcPr>
            <w:tcW w:w="2500" w:type="dxa"/>
          </w:tcPr>
          <w:p w14:paraId="74962DCB" w14:textId="1F192E7C" w:rsidR="004020D9" w:rsidRPr="003452C5" w:rsidRDefault="005615F1">
            <w:pPr>
              <w:rPr>
                <w:rFonts w:ascii="Arial" w:hAnsi="Arial" w:cs="Arial"/>
                <w:sz w:val="20"/>
                <w:szCs w:val="20"/>
              </w:rPr>
            </w:pPr>
            <w:r>
              <w:rPr>
                <w:rFonts w:ascii="Arial" w:hAnsi="Arial" w:cs="Arial"/>
                <w:sz w:val="20"/>
                <w:szCs w:val="20"/>
              </w:rPr>
              <w:t>Chief Financial Officer</w:t>
            </w:r>
          </w:p>
        </w:tc>
      </w:tr>
      <w:tr w:rsidR="004020D9" w:rsidRPr="00B717F1" w14:paraId="640738DF" w14:textId="77777777" w:rsidTr="00102654">
        <w:tc>
          <w:tcPr>
            <w:tcW w:w="1838" w:type="dxa"/>
            <w:shd w:val="clear" w:color="auto" w:fill="D9D9D9" w:themeFill="background1" w:themeFillShade="D9"/>
          </w:tcPr>
          <w:p w14:paraId="652FB04D" w14:textId="3BB0E443" w:rsidR="004020D9" w:rsidRPr="00B717F1" w:rsidRDefault="004020D9">
            <w:pPr>
              <w:rPr>
                <w:rFonts w:ascii="Arial" w:hAnsi="Arial" w:cs="Arial"/>
                <w:b/>
                <w:bCs/>
                <w:sz w:val="20"/>
                <w:szCs w:val="20"/>
                <w:lang w:val="en-US"/>
              </w:rPr>
            </w:pPr>
            <w:r w:rsidRPr="00B717F1">
              <w:rPr>
                <w:rFonts w:ascii="Arial" w:hAnsi="Arial" w:cs="Arial"/>
                <w:b/>
                <w:bCs/>
                <w:sz w:val="20"/>
                <w:szCs w:val="20"/>
              </w:rPr>
              <w:t>Division:</w:t>
            </w:r>
          </w:p>
        </w:tc>
        <w:tc>
          <w:tcPr>
            <w:tcW w:w="2410" w:type="dxa"/>
          </w:tcPr>
          <w:p w14:paraId="718B57A1" w14:textId="04B0A3F1" w:rsidR="004020D9" w:rsidRPr="00B63FCE" w:rsidRDefault="00AE27F2">
            <w:pPr>
              <w:rPr>
                <w:rFonts w:ascii="Arial" w:hAnsi="Arial" w:cs="Arial"/>
                <w:sz w:val="20"/>
                <w:szCs w:val="20"/>
              </w:rPr>
            </w:pPr>
            <w:r>
              <w:rPr>
                <w:rFonts w:ascii="Arial" w:hAnsi="Arial" w:cs="Arial"/>
                <w:color w:val="000000"/>
                <w:sz w:val="20"/>
                <w:szCs w:val="20"/>
              </w:rPr>
              <w:t>Finance, Strategic Planning and Corporate Services</w:t>
            </w:r>
          </w:p>
        </w:tc>
        <w:tc>
          <w:tcPr>
            <w:tcW w:w="2268" w:type="dxa"/>
            <w:shd w:val="clear" w:color="auto" w:fill="D9D9D9" w:themeFill="background1" w:themeFillShade="D9"/>
          </w:tcPr>
          <w:p w14:paraId="09ADBDA4" w14:textId="5AD48C7E" w:rsidR="004020D9" w:rsidRPr="00B30FC2" w:rsidRDefault="004020D9">
            <w:pPr>
              <w:rPr>
                <w:rFonts w:ascii="Arial" w:hAnsi="Arial" w:cs="Arial"/>
                <w:b/>
                <w:bCs/>
                <w:sz w:val="20"/>
                <w:szCs w:val="20"/>
              </w:rPr>
            </w:pPr>
            <w:r w:rsidRPr="00B63FCE">
              <w:rPr>
                <w:rFonts w:ascii="Arial" w:hAnsi="Arial" w:cs="Arial"/>
                <w:b/>
                <w:bCs/>
                <w:sz w:val="20"/>
                <w:szCs w:val="20"/>
              </w:rPr>
              <w:t>Department:</w:t>
            </w:r>
          </w:p>
        </w:tc>
        <w:tc>
          <w:tcPr>
            <w:tcW w:w="2500" w:type="dxa"/>
          </w:tcPr>
          <w:p w14:paraId="695103AF" w14:textId="6254091E" w:rsidR="004020D9" w:rsidRPr="003452C5" w:rsidRDefault="00B012E5">
            <w:pPr>
              <w:rPr>
                <w:rFonts w:ascii="Arial" w:hAnsi="Arial" w:cs="Arial"/>
                <w:sz w:val="20"/>
                <w:szCs w:val="20"/>
              </w:rPr>
            </w:pPr>
            <w:r w:rsidRPr="00A96F81">
              <w:rPr>
                <w:rFonts w:ascii="Arial" w:hAnsi="Arial" w:cs="Arial"/>
                <w:sz w:val="20"/>
                <w:szCs w:val="20"/>
              </w:rPr>
              <w:t>Planning and Performance</w:t>
            </w:r>
            <w:r>
              <w:rPr>
                <w:rFonts w:ascii="Arial" w:hAnsi="Arial" w:cs="Arial"/>
                <w:sz w:val="20"/>
                <w:szCs w:val="20"/>
              </w:rPr>
              <w:t xml:space="preserve"> </w:t>
            </w:r>
          </w:p>
        </w:tc>
      </w:tr>
      <w:tr w:rsidR="00682B78" w:rsidRPr="00B717F1" w14:paraId="0E488215" w14:textId="77777777" w:rsidTr="00682B78">
        <w:trPr>
          <w:trHeight w:val="113"/>
        </w:trPr>
        <w:tc>
          <w:tcPr>
            <w:tcW w:w="1838" w:type="dxa"/>
            <w:vMerge w:val="restart"/>
            <w:shd w:val="clear" w:color="auto" w:fill="D9D9D9" w:themeFill="background1" w:themeFillShade="D9"/>
          </w:tcPr>
          <w:p w14:paraId="041DBD39" w14:textId="1EB7F1C7" w:rsidR="00682B78" w:rsidRPr="00B717F1" w:rsidRDefault="00682B78">
            <w:pPr>
              <w:rPr>
                <w:rFonts w:ascii="Arial" w:hAnsi="Arial" w:cs="Arial"/>
                <w:b/>
                <w:bCs/>
                <w:sz w:val="20"/>
                <w:szCs w:val="20"/>
              </w:rPr>
            </w:pPr>
            <w:r w:rsidRPr="00B717F1">
              <w:rPr>
                <w:rFonts w:ascii="Arial" w:hAnsi="Arial" w:cs="Arial"/>
                <w:b/>
                <w:bCs/>
                <w:sz w:val="20"/>
                <w:szCs w:val="20"/>
              </w:rPr>
              <w:t>Direct reports:</w:t>
            </w:r>
          </w:p>
        </w:tc>
        <w:tc>
          <w:tcPr>
            <w:tcW w:w="2410" w:type="dxa"/>
            <w:vMerge w:val="restart"/>
          </w:tcPr>
          <w:p w14:paraId="7B371588" w14:textId="76F2F9BB" w:rsidR="00682B78" w:rsidRDefault="005615F1">
            <w:pPr>
              <w:rPr>
                <w:rFonts w:ascii="Arial" w:hAnsi="Arial" w:cs="Arial"/>
                <w:sz w:val="20"/>
                <w:szCs w:val="20"/>
              </w:rPr>
            </w:pPr>
            <w:r>
              <w:rPr>
                <w:rFonts w:ascii="Arial" w:hAnsi="Arial" w:cs="Arial"/>
                <w:sz w:val="20"/>
                <w:szCs w:val="20"/>
              </w:rPr>
              <w:t>6</w:t>
            </w:r>
            <w:r w:rsidR="00B012E5">
              <w:rPr>
                <w:rFonts w:ascii="Arial" w:hAnsi="Arial" w:cs="Arial"/>
                <w:sz w:val="20"/>
                <w:szCs w:val="20"/>
              </w:rPr>
              <w:t xml:space="preserve"> Direct reports </w:t>
            </w:r>
            <w:r w:rsidR="009368B2" w:rsidRPr="00B63FCE">
              <w:rPr>
                <w:rFonts w:ascii="Arial" w:hAnsi="Arial" w:cs="Arial"/>
                <w:sz w:val="20"/>
                <w:szCs w:val="20"/>
              </w:rPr>
              <w:t xml:space="preserve"> </w:t>
            </w:r>
          </w:p>
          <w:p w14:paraId="7FB29DAC" w14:textId="77777777" w:rsidR="00B012E5" w:rsidRDefault="00B012E5">
            <w:pPr>
              <w:rPr>
                <w:rFonts w:ascii="Arial" w:hAnsi="Arial" w:cs="Arial"/>
                <w:sz w:val="20"/>
                <w:szCs w:val="20"/>
              </w:rPr>
            </w:pPr>
          </w:p>
          <w:p w14:paraId="5673AA1C" w14:textId="6C94CB88" w:rsidR="00B012E5" w:rsidRDefault="005615F1">
            <w:pPr>
              <w:rPr>
                <w:rFonts w:ascii="Arial" w:hAnsi="Arial" w:cs="Arial"/>
                <w:sz w:val="20"/>
                <w:szCs w:val="20"/>
              </w:rPr>
            </w:pPr>
            <w:r>
              <w:rPr>
                <w:rFonts w:ascii="Arial" w:hAnsi="Arial" w:cs="Arial"/>
                <w:sz w:val="20"/>
                <w:szCs w:val="20"/>
              </w:rPr>
              <w:t>5</w:t>
            </w:r>
            <w:r w:rsidR="00B012E5">
              <w:rPr>
                <w:rFonts w:ascii="Arial" w:hAnsi="Arial" w:cs="Arial"/>
                <w:sz w:val="20"/>
                <w:szCs w:val="20"/>
              </w:rPr>
              <w:t xml:space="preserve"> x Finance Business Partners </w:t>
            </w:r>
          </w:p>
          <w:p w14:paraId="03F0F101" w14:textId="19D83E4C" w:rsidR="00B012E5" w:rsidRPr="00B63FCE" w:rsidRDefault="00B012E5">
            <w:pPr>
              <w:rPr>
                <w:rFonts w:ascii="Arial" w:hAnsi="Arial" w:cs="Arial"/>
                <w:sz w:val="20"/>
                <w:szCs w:val="20"/>
              </w:rPr>
            </w:pPr>
            <w:r>
              <w:rPr>
                <w:rFonts w:ascii="Arial" w:hAnsi="Arial" w:cs="Arial"/>
                <w:sz w:val="20"/>
                <w:szCs w:val="20"/>
              </w:rPr>
              <w:t xml:space="preserve">1 </w:t>
            </w:r>
            <w:r w:rsidRPr="00A96F81">
              <w:rPr>
                <w:rFonts w:ascii="Arial" w:hAnsi="Arial" w:cs="Arial"/>
                <w:sz w:val="20"/>
                <w:szCs w:val="20"/>
              </w:rPr>
              <w:t>x F</w:t>
            </w:r>
            <w:r w:rsidR="00A96F81" w:rsidRPr="00A96F81">
              <w:rPr>
                <w:rFonts w:ascii="Arial" w:hAnsi="Arial" w:cs="Arial"/>
                <w:sz w:val="20"/>
                <w:szCs w:val="20"/>
              </w:rPr>
              <w:t>inancial Planning &amp; Analysis Manager</w:t>
            </w:r>
            <w:r w:rsidR="00A96F81">
              <w:rPr>
                <w:rFonts w:ascii="Arial" w:hAnsi="Arial" w:cs="Arial"/>
                <w:sz w:val="20"/>
                <w:szCs w:val="20"/>
              </w:rPr>
              <w:t xml:space="preserve"> </w:t>
            </w:r>
          </w:p>
        </w:tc>
        <w:tc>
          <w:tcPr>
            <w:tcW w:w="2268" w:type="dxa"/>
            <w:shd w:val="clear" w:color="auto" w:fill="D9D9D9" w:themeFill="background1" w:themeFillShade="D9"/>
          </w:tcPr>
          <w:p w14:paraId="4D5A56CE" w14:textId="5A86C04E" w:rsidR="00682B78" w:rsidRPr="003452C5" w:rsidRDefault="00682B78">
            <w:pPr>
              <w:rPr>
                <w:rFonts w:ascii="Arial" w:hAnsi="Arial" w:cs="Arial"/>
                <w:b/>
                <w:bCs/>
                <w:sz w:val="20"/>
                <w:szCs w:val="20"/>
              </w:rPr>
            </w:pPr>
            <w:r w:rsidRPr="003452C5">
              <w:rPr>
                <w:rFonts w:ascii="Arial" w:hAnsi="Arial" w:cs="Arial"/>
                <w:b/>
                <w:bCs/>
                <w:sz w:val="20"/>
                <w:szCs w:val="20"/>
              </w:rPr>
              <w:t>Scope:</w:t>
            </w:r>
          </w:p>
        </w:tc>
        <w:tc>
          <w:tcPr>
            <w:tcW w:w="2500" w:type="dxa"/>
          </w:tcPr>
          <w:p w14:paraId="1DC0F375" w14:textId="7D21F733" w:rsidR="00682B78" w:rsidRPr="00B717F1" w:rsidRDefault="00FE179F">
            <w:pPr>
              <w:rPr>
                <w:rFonts w:ascii="Arial" w:hAnsi="Arial" w:cs="Arial"/>
                <w:sz w:val="20"/>
                <w:szCs w:val="20"/>
              </w:rPr>
            </w:pPr>
            <w:r>
              <w:rPr>
                <w:rFonts w:ascii="Arial" w:hAnsi="Arial" w:cs="Arial"/>
                <w:sz w:val="20"/>
                <w:szCs w:val="20"/>
              </w:rPr>
              <w:t xml:space="preserve">Strategic planning and financial performance – </w:t>
            </w:r>
            <w:r w:rsidR="005615F1">
              <w:rPr>
                <w:rFonts w:ascii="Arial" w:hAnsi="Arial" w:cs="Arial"/>
                <w:sz w:val="20"/>
                <w:szCs w:val="20"/>
              </w:rPr>
              <w:t>International Remit</w:t>
            </w:r>
          </w:p>
        </w:tc>
      </w:tr>
      <w:tr w:rsidR="00682B78" w:rsidRPr="00B717F1" w14:paraId="767794F8" w14:textId="77777777" w:rsidTr="00102654">
        <w:trPr>
          <w:trHeight w:val="112"/>
        </w:trPr>
        <w:tc>
          <w:tcPr>
            <w:tcW w:w="1838" w:type="dxa"/>
            <w:vMerge/>
            <w:shd w:val="clear" w:color="auto" w:fill="D9D9D9" w:themeFill="background1" w:themeFillShade="D9"/>
          </w:tcPr>
          <w:p w14:paraId="24708886" w14:textId="77777777" w:rsidR="00682B78" w:rsidRPr="00B717F1" w:rsidRDefault="00682B78">
            <w:pPr>
              <w:rPr>
                <w:rFonts w:ascii="Arial" w:hAnsi="Arial" w:cs="Arial"/>
                <w:b/>
                <w:bCs/>
                <w:sz w:val="20"/>
                <w:szCs w:val="20"/>
              </w:rPr>
            </w:pPr>
          </w:p>
        </w:tc>
        <w:tc>
          <w:tcPr>
            <w:tcW w:w="2410" w:type="dxa"/>
            <w:vMerge/>
          </w:tcPr>
          <w:p w14:paraId="0C324AFC" w14:textId="77777777" w:rsidR="00682B78" w:rsidRPr="00B717F1" w:rsidRDefault="00682B78">
            <w:pPr>
              <w:rPr>
                <w:rFonts w:ascii="Arial" w:hAnsi="Arial" w:cs="Arial"/>
                <w:b/>
                <w:bCs/>
                <w:sz w:val="20"/>
                <w:szCs w:val="20"/>
              </w:rPr>
            </w:pPr>
          </w:p>
        </w:tc>
        <w:tc>
          <w:tcPr>
            <w:tcW w:w="2268" w:type="dxa"/>
            <w:shd w:val="clear" w:color="auto" w:fill="D9D9D9" w:themeFill="background1" w:themeFillShade="D9"/>
          </w:tcPr>
          <w:p w14:paraId="007351E9" w14:textId="43DFC24F" w:rsidR="00682B78" w:rsidRPr="00B717F1" w:rsidRDefault="00682B78">
            <w:pPr>
              <w:rPr>
                <w:rFonts w:ascii="Arial" w:hAnsi="Arial" w:cs="Arial"/>
                <w:b/>
                <w:bCs/>
                <w:sz w:val="20"/>
                <w:szCs w:val="20"/>
              </w:rPr>
            </w:pPr>
            <w:r w:rsidRPr="00B717F1">
              <w:rPr>
                <w:rFonts w:ascii="Arial" w:hAnsi="Arial" w:cs="Arial"/>
                <w:b/>
                <w:bCs/>
                <w:sz w:val="20"/>
                <w:szCs w:val="20"/>
              </w:rPr>
              <w:t>Scale:</w:t>
            </w:r>
          </w:p>
        </w:tc>
        <w:tc>
          <w:tcPr>
            <w:tcW w:w="2500" w:type="dxa"/>
          </w:tcPr>
          <w:p w14:paraId="6319F923" w14:textId="538F08C5" w:rsidR="00682B78" w:rsidRPr="00B717F1" w:rsidRDefault="005615F1" w:rsidP="005615F1">
            <w:pPr>
              <w:pStyle w:val="Header"/>
              <w:jc w:val="both"/>
              <w:rPr>
                <w:rFonts w:ascii="Arial" w:hAnsi="Arial" w:cs="Arial"/>
                <w:sz w:val="20"/>
                <w:szCs w:val="20"/>
              </w:rPr>
            </w:pPr>
            <w:r>
              <w:rPr>
                <w:rFonts w:ascii="Arial" w:hAnsi="Arial" w:cs="Arial"/>
                <w:sz w:val="20"/>
                <w:szCs w:val="20"/>
              </w:rPr>
              <w:t>6</w:t>
            </w:r>
            <w:r w:rsidR="00B012E5">
              <w:rPr>
                <w:rFonts w:ascii="Arial" w:hAnsi="Arial" w:cs="Arial"/>
                <w:sz w:val="20"/>
                <w:szCs w:val="20"/>
              </w:rPr>
              <w:t xml:space="preserve"> </w:t>
            </w:r>
            <w:r w:rsidR="00B012E5" w:rsidRPr="00B75089">
              <w:rPr>
                <w:rFonts w:ascii="Arial" w:hAnsi="Arial" w:cs="Arial"/>
                <w:sz w:val="20"/>
                <w:szCs w:val="20"/>
              </w:rPr>
              <w:t>People</w:t>
            </w:r>
          </w:p>
        </w:tc>
      </w:tr>
      <w:tr w:rsidR="00682B78" w:rsidRPr="00B717F1" w14:paraId="337C6880" w14:textId="77777777" w:rsidTr="00102654">
        <w:tc>
          <w:tcPr>
            <w:tcW w:w="1838" w:type="dxa"/>
            <w:vMerge/>
            <w:shd w:val="clear" w:color="auto" w:fill="D9D9D9" w:themeFill="background1" w:themeFillShade="D9"/>
          </w:tcPr>
          <w:p w14:paraId="0EB32A69" w14:textId="23559146" w:rsidR="00682B78" w:rsidRPr="00B717F1" w:rsidRDefault="00682B78">
            <w:pPr>
              <w:rPr>
                <w:rFonts w:ascii="Arial" w:hAnsi="Arial" w:cs="Arial"/>
                <w:b/>
                <w:bCs/>
                <w:sz w:val="20"/>
                <w:szCs w:val="20"/>
              </w:rPr>
            </w:pPr>
          </w:p>
        </w:tc>
        <w:tc>
          <w:tcPr>
            <w:tcW w:w="2410" w:type="dxa"/>
            <w:vMerge/>
          </w:tcPr>
          <w:p w14:paraId="0A6EBC44" w14:textId="77777777" w:rsidR="00682B78" w:rsidRPr="00B717F1" w:rsidRDefault="00682B78">
            <w:pPr>
              <w:rPr>
                <w:rFonts w:ascii="Arial" w:hAnsi="Arial" w:cs="Arial"/>
                <w:b/>
                <w:bCs/>
                <w:sz w:val="20"/>
                <w:szCs w:val="20"/>
              </w:rPr>
            </w:pPr>
          </w:p>
        </w:tc>
        <w:tc>
          <w:tcPr>
            <w:tcW w:w="2268" w:type="dxa"/>
            <w:shd w:val="clear" w:color="auto" w:fill="D9D9D9" w:themeFill="background1" w:themeFillShade="D9"/>
          </w:tcPr>
          <w:p w14:paraId="55392011" w14:textId="2EA250CE" w:rsidR="00682B78" w:rsidRPr="00B717F1" w:rsidRDefault="00682B78">
            <w:pPr>
              <w:rPr>
                <w:rFonts w:ascii="Arial" w:hAnsi="Arial" w:cs="Arial"/>
                <w:b/>
                <w:bCs/>
                <w:sz w:val="20"/>
                <w:szCs w:val="20"/>
              </w:rPr>
            </w:pPr>
            <w:r w:rsidRPr="00B717F1">
              <w:rPr>
                <w:rFonts w:ascii="Arial" w:hAnsi="Arial" w:cs="Arial"/>
                <w:b/>
                <w:bCs/>
                <w:sz w:val="20"/>
                <w:szCs w:val="20"/>
              </w:rPr>
              <w:t>Regulated Function:</w:t>
            </w:r>
          </w:p>
        </w:tc>
        <w:tc>
          <w:tcPr>
            <w:tcW w:w="2500" w:type="dxa"/>
          </w:tcPr>
          <w:p w14:paraId="0B902231" w14:textId="720764B4" w:rsidR="00682B78" w:rsidRPr="00B717F1" w:rsidRDefault="00CA750F">
            <w:pPr>
              <w:rPr>
                <w:rFonts w:ascii="Arial" w:hAnsi="Arial" w:cs="Arial"/>
                <w:sz w:val="20"/>
                <w:szCs w:val="20"/>
              </w:rPr>
            </w:pPr>
            <w:r w:rsidRPr="00B717F1">
              <w:rPr>
                <w:rFonts w:ascii="Arial" w:hAnsi="Arial" w:cs="Arial"/>
                <w:sz w:val="20"/>
                <w:szCs w:val="20"/>
              </w:rPr>
              <w:t>No</w:t>
            </w:r>
          </w:p>
        </w:tc>
      </w:tr>
      <w:tr w:rsidR="00102654" w:rsidRPr="00B717F1" w14:paraId="0D0B5E0A" w14:textId="77777777" w:rsidTr="00102654">
        <w:tc>
          <w:tcPr>
            <w:tcW w:w="1838" w:type="dxa"/>
            <w:shd w:val="clear" w:color="auto" w:fill="D9D9D9" w:themeFill="background1" w:themeFillShade="D9"/>
          </w:tcPr>
          <w:p w14:paraId="2141E753" w14:textId="261233AF" w:rsidR="00102654" w:rsidRPr="00B717F1" w:rsidRDefault="00102654">
            <w:pPr>
              <w:rPr>
                <w:rFonts w:ascii="Arial" w:hAnsi="Arial" w:cs="Arial"/>
                <w:b/>
                <w:bCs/>
                <w:sz w:val="20"/>
                <w:szCs w:val="20"/>
              </w:rPr>
            </w:pPr>
            <w:r w:rsidRPr="00B717F1">
              <w:rPr>
                <w:rFonts w:ascii="Arial" w:hAnsi="Arial" w:cs="Arial"/>
                <w:b/>
                <w:bCs/>
                <w:sz w:val="20"/>
                <w:szCs w:val="20"/>
              </w:rPr>
              <w:t>Evaluation Level:</w:t>
            </w:r>
          </w:p>
        </w:tc>
        <w:tc>
          <w:tcPr>
            <w:tcW w:w="2410" w:type="dxa"/>
          </w:tcPr>
          <w:p w14:paraId="78540F26" w14:textId="188DFEBC" w:rsidR="00102654" w:rsidRPr="00A96F81" w:rsidRDefault="00231B3C">
            <w:pPr>
              <w:rPr>
                <w:rFonts w:ascii="Arial" w:hAnsi="Arial" w:cs="Arial"/>
                <w:sz w:val="20"/>
                <w:szCs w:val="20"/>
              </w:rPr>
            </w:pPr>
            <w:r>
              <w:rPr>
                <w:rFonts w:ascii="Arial" w:hAnsi="Arial" w:cs="Arial"/>
                <w:sz w:val="20"/>
                <w:szCs w:val="20"/>
              </w:rPr>
              <w:t xml:space="preserve">Guide 1 </w:t>
            </w:r>
          </w:p>
        </w:tc>
        <w:tc>
          <w:tcPr>
            <w:tcW w:w="2268" w:type="dxa"/>
            <w:shd w:val="clear" w:color="auto" w:fill="D9D9D9" w:themeFill="background1" w:themeFillShade="D9"/>
          </w:tcPr>
          <w:p w14:paraId="4BD62741" w14:textId="74A94D5E" w:rsidR="00102654" w:rsidRPr="00B30FC2" w:rsidRDefault="00A70458">
            <w:pPr>
              <w:rPr>
                <w:rFonts w:ascii="Arial" w:hAnsi="Arial" w:cs="Arial"/>
                <w:b/>
                <w:bCs/>
                <w:sz w:val="20"/>
                <w:szCs w:val="20"/>
              </w:rPr>
            </w:pPr>
            <w:r w:rsidRPr="00B63FCE">
              <w:rPr>
                <w:rFonts w:ascii="Arial" w:hAnsi="Arial" w:cs="Arial"/>
                <w:b/>
                <w:bCs/>
                <w:sz w:val="20"/>
                <w:szCs w:val="20"/>
              </w:rPr>
              <w:t>Role Family:</w:t>
            </w:r>
          </w:p>
        </w:tc>
        <w:tc>
          <w:tcPr>
            <w:tcW w:w="2500" w:type="dxa"/>
          </w:tcPr>
          <w:p w14:paraId="71ACCB97" w14:textId="2A906C4B" w:rsidR="00102654" w:rsidRPr="003452C5" w:rsidRDefault="00A96F81">
            <w:pPr>
              <w:rPr>
                <w:rFonts w:ascii="Arial" w:hAnsi="Arial" w:cs="Arial"/>
                <w:sz w:val="20"/>
                <w:szCs w:val="20"/>
              </w:rPr>
            </w:pPr>
            <w:r>
              <w:rPr>
                <w:rFonts w:ascii="Arial" w:hAnsi="Arial" w:cs="Arial"/>
                <w:sz w:val="20"/>
                <w:szCs w:val="20"/>
              </w:rPr>
              <w:t xml:space="preserve">Group Corporate Functions </w:t>
            </w:r>
          </w:p>
        </w:tc>
      </w:tr>
    </w:tbl>
    <w:p w14:paraId="618DCFA4" w14:textId="0C78D220" w:rsidR="005E70A7" w:rsidRPr="00B717F1"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B717F1" w14:paraId="6C8D341E" w14:textId="77777777" w:rsidTr="004020D9">
        <w:tc>
          <w:tcPr>
            <w:tcW w:w="9016" w:type="dxa"/>
            <w:shd w:val="clear" w:color="auto" w:fill="D9D9D9" w:themeFill="background1" w:themeFillShade="D9"/>
          </w:tcPr>
          <w:p w14:paraId="63090838" w14:textId="23CE207E" w:rsidR="004020D9" w:rsidRPr="00B63FCE" w:rsidRDefault="00BE01EF">
            <w:pPr>
              <w:rPr>
                <w:rFonts w:ascii="Arial" w:hAnsi="Arial" w:cs="Arial"/>
                <w:sz w:val="20"/>
                <w:szCs w:val="20"/>
              </w:rPr>
            </w:pPr>
            <w:r w:rsidRPr="00B717F1">
              <w:rPr>
                <w:rFonts w:ascii="Arial" w:hAnsi="Arial" w:cs="Arial"/>
                <w:b/>
                <w:sz w:val="20"/>
                <w:szCs w:val="20"/>
              </w:rPr>
              <w:t>R</w:t>
            </w:r>
            <w:r w:rsidR="004020D9" w:rsidRPr="00B717F1">
              <w:rPr>
                <w:rFonts w:ascii="Arial" w:hAnsi="Arial" w:cs="Arial"/>
                <w:b/>
                <w:sz w:val="20"/>
                <w:szCs w:val="20"/>
              </w:rPr>
              <w:t>ole Purpose</w:t>
            </w:r>
          </w:p>
        </w:tc>
      </w:tr>
      <w:tr w:rsidR="004020D9" w:rsidRPr="00B717F1" w14:paraId="4D122A70" w14:textId="77777777" w:rsidTr="004020D9">
        <w:trPr>
          <w:trHeight w:val="978"/>
        </w:trPr>
        <w:tc>
          <w:tcPr>
            <w:tcW w:w="9016" w:type="dxa"/>
          </w:tcPr>
          <w:p w14:paraId="403A69DD" w14:textId="3F5C703B" w:rsidR="00B012E5" w:rsidRDefault="005615F1" w:rsidP="35AE465A">
            <w:pPr>
              <w:spacing w:line="252" w:lineRule="auto"/>
              <w:jc w:val="both"/>
              <w:rPr>
                <w:rFonts w:ascii="Arial" w:hAnsi="Arial" w:cs="Arial"/>
                <w:color w:val="2D2D2D"/>
                <w:sz w:val="20"/>
                <w:szCs w:val="20"/>
              </w:rPr>
            </w:pPr>
            <w:r>
              <w:rPr>
                <w:rFonts w:ascii="Arial" w:hAnsi="Arial" w:cs="Arial"/>
                <w:color w:val="2D2D2D"/>
                <w:sz w:val="20"/>
                <w:szCs w:val="20"/>
              </w:rPr>
              <w:t>This role will act as a strategic business partner to the CFO and Executive Management team,</w:t>
            </w:r>
            <w:r w:rsidR="00F36F15">
              <w:rPr>
                <w:rFonts w:ascii="Arial" w:hAnsi="Arial" w:cs="Arial"/>
                <w:color w:val="2D2D2D"/>
                <w:sz w:val="20"/>
                <w:szCs w:val="20"/>
              </w:rPr>
              <w:t xml:space="preserve"> </w:t>
            </w:r>
            <w:r>
              <w:rPr>
                <w:rFonts w:ascii="Arial" w:hAnsi="Arial" w:cs="Arial"/>
                <w:color w:val="2D2D2D"/>
                <w:sz w:val="20"/>
                <w:szCs w:val="20"/>
              </w:rPr>
              <w:t xml:space="preserve">They will have responsibility for the analysis of the financial performance globally and also have responsibility for the FP&amp;A </w:t>
            </w:r>
            <w:r w:rsidR="00BF7598">
              <w:rPr>
                <w:rFonts w:ascii="Arial" w:hAnsi="Arial" w:cs="Arial"/>
                <w:color w:val="2D2D2D"/>
                <w:sz w:val="20"/>
                <w:szCs w:val="20"/>
              </w:rPr>
              <w:t>process</w:t>
            </w:r>
            <w:r>
              <w:rPr>
                <w:rFonts w:ascii="Arial" w:hAnsi="Arial" w:cs="Arial"/>
                <w:color w:val="2D2D2D"/>
                <w:sz w:val="20"/>
                <w:szCs w:val="20"/>
              </w:rPr>
              <w:t xml:space="preserve">. This at MPS is in the form of Quarterly Business reviews, Quarterly Forecasting and the annual long term planning process. This role </w:t>
            </w:r>
            <w:r w:rsidR="00BF7598">
              <w:rPr>
                <w:rFonts w:ascii="Arial" w:hAnsi="Arial" w:cs="Arial"/>
                <w:color w:val="2D2D2D"/>
                <w:sz w:val="20"/>
                <w:szCs w:val="20"/>
              </w:rPr>
              <w:t>provide</w:t>
            </w:r>
            <w:r w:rsidR="00300E02">
              <w:rPr>
                <w:rFonts w:ascii="Arial" w:hAnsi="Arial" w:cs="Arial"/>
                <w:color w:val="2D2D2D"/>
                <w:sz w:val="20"/>
                <w:szCs w:val="20"/>
              </w:rPr>
              <w:t>s</w:t>
            </w:r>
            <w:r w:rsidR="00BF7598">
              <w:rPr>
                <w:rFonts w:ascii="Arial" w:hAnsi="Arial" w:cs="Arial"/>
                <w:color w:val="2D2D2D"/>
                <w:sz w:val="20"/>
                <w:szCs w:val="20"/>
              </w:rPr>
              <w:t xml:space="preserve"> input and challenge to the organisations strategic direction</w:t>
            </w:r>
            <w:r>
              <w:rPr>
                <w:rFonts w:ascii="Arial" w:hAnsi="Arial" w:cs="Arial"/>
                <w:color w:val="2D2D2D"/>
                <w:sz w:val="20"/>
                <w:szCs w:val="20"/>
              </w:rPr>
              <w:t xml:space="preserve"> and provide financial guidance</w:t>
            </w:r>
            <w:r w:rsidR="00BF7598">
              <w:rPr>
                <w:rFonts w:ascii="Arial" w:hAnsi="Arial" w:cs="Arial"/>
                <w:color w:val="2D2D2D"/>
                <w:sz w:val="20"/>
                <w:szCs w:val="20"/>
              </w:rPr>
              <w:t xml:space="preserve"> </w:t>
            </w:r>
            <w:r>
              <w:rPr>
                <w:rFonts w:ascii="Arial" w:hAnsi="Arial" w:cs="Arial"/>
                <w:color w:val="2D2D2D"/>
                <w:sz w:val="20"/>
                <w:szCs w:val="20"/>
              </w:rPr>
              <w:t>up to</w:t>
            </w:r>
            <w:r w:rsidR="00BF7598">
              <w:rPr>
                <w:rFonts w:ascii="Arial" w:hAnsi="Arial" w:cs="Arial"/>
                <w:color w:val="2D2D2D"/>
                <w:sz w:val="20"/>
                <w:szCs w:val="20"/>
              </w:rPr>
              <w:t xml:space="preserve"> Board level</w:t>
            </w:r>
            <w:r w:rsidR="00FE59C4" w:rsidRPr="0006464F">
              <w:rPr>
                <w:rFonts w:ascii="Arial" w:hAnsi="Arial" w:cs="Arial"/>
                <w:color w:val="2D2D2D"/>
                <w:sz w:val="20"/>
                <w:szCs w:val="20"/>
              </w:rPr>
              <w:t xml:space="preserve"> </w:t>
            </w:r>
            <w:r>
              <w:rPr>
                <w:rFonts w:ascii="Arial" w:hAnsi="Arial" w:cs="Arial"/>
                <w:color w:val="2D2D2D"/>
                <w:sz w:val="20"/>
                <w:szCs w:val="20"/>
              </w:rPr>
              <w:t xml:space="preserve">on </w:t>
            </w:r>
            <w:r w:rsidR="00FE59C4" w:rsidRPr="0006464F">
              <w:rPr>
                <w:rFonts w:ascii="Arial" w:hAnsi="Arial" w:cs="Arial"/>
                <w:color w:val="2D2D2D"/>
                <w:sz w:val="20"/>
                <w:szCs w:val="20"/>
              </w:rPr>
              <w:t xml:space="preserve">decisions </w:t>
            </w:r>
            <w:r>
              <w:rPr>
                <w:rFonts w:ascii="Arial" w:hAnsi="Arial" w:cs="Arial"/>
                <w:color w:val="2D2D2D"/>
                <w:sz w:val="20"/>
                <w:szCs w:val="20"/>
              </w:rPr>
              <w:t>that relate to MPS’</w:t>
            </w:r>
            <w:r w:rsidR="00FE59C4" w:rsidRPr="0006464F">
              <w:rPr>
                <w:rFonts w:ascii="Arial" w:hAnsi="Arial" w:cs="Arial"/>
                <w:color w:val="2D2D2D"/>
                <w:sz w:val="20"/>
                <w:szCs w:val="20"/>
              </w:rPr>
              <w:t xml:space="preserve"> short, medium, and long-term strategic and financial goals</w:t>
            </w:r>
            <w:r w:rsidR="006536CD">
              <w:rPr>
                <w:rFonts w:ascii="Arial" w:hAnsi="Arial" w:cs="Arial"/>
                <w:color w:val="2D2D2D"/>
                <w:sz w:val="20"/>
                <w:szCs w:val="20"/>
              </w:rPr>
              <w:t>.</w:t>
            </w:r>
          </w:p>
          <w:p w14:paraId="68552EA4" w14:textId="12B2DBA6" w:rsidR="00B012E5" w:rsidRDefault="00B012E5" w:rsidP="35AE465A">
            <w:pPr>
              <w:spacing w:line="252" w:lineRule="auto"/>
              <w:jc w:val="both"/>
              <w:rPr>
                <w:rFonts w:ascii="Arial" w:hAnsi="Arial" w:cs="Arial"/>
                <w:color w:val="2D2D2D"/>
                <w:sz w:val="20"/>
                <w:szCs w:val="20"/>
              </w:rPr>
            </w:pPr>
          </w:p>
          <w:p w14:paraId="53D675FA" w14:textId="584A4E9D" w:rsidR="00B012E5" w:rsidRDefault="004100F4" w:rsidP="00B012E5">
            <w:pPr>
              <w:spacing w:line="252" w:lineRule="auto"/>
              <w:jc w:val="both"/>
              <w:rPr>
                <w:rFonts w:ascii="Helvetica" w:hAnsi="Helvetica" w:cs="Helvetica"/>
                <w:color w:val="2D2D2D"/>
                <w:sz w:val="20"/>
                <w:szCs w:val="20"/>
                <w:shd w:val="clear" w:color="auto" w:fill="FFFFFF"/>
              </w:rPr>
            </w:pPr>
            <w:r>
              <w:rPr>
                <w:rFonts w:ascii="Arial" w:hAnsi="Arial" w:cs="Arial"/>
                <w:color w:val="2D2D2D"/>
                <w:sz w:val="20"/>
                <w:szCs w:val="20"/>
              </w:rPr>
              <w:t>In addition, t</w:t>
            </w:r>
            <w:r w:rsidR="00B012E5">
              <w:rPr>
                <w:rFonts w:ascii="Arial" w:hAnsi="Arial" w:cs="Arial"/>
                <w:color w:val="2D2D2D"/>
                <w:sz w:val="20"/>
                <w:szCs w:val="20"/>
              </w:rPr>
              <w:t xml:space="preserve">hrough the leadership of the </w:t>
            </w:r>
            <w:r w:rsidR="005615F1">
              <w:rPr>
                <w:rFonts w:ascii="Arial" w:hAnsi="Arial" w:cs="Arial"/>
                <w:color w:val="2D2D2D"/>
                <w:sz w:val="20"/>
                <w:szCs w:val="20"/>
              </w:rPr>
              <w:t>FP&amp;A and Business Partnering</w:t>
            </w:r>
            <w:r w:rsidR="00B012E5">
              <w:rPr>
                <w:rFonts w:ascii="Arial" w:hAnsi="Arial" w:cs="Arial"/>
                <w:color w:val="2D2D2D"/>
                <w:sz w:val="20"/>
                <w:szCs w:val="20"/>
              </w:rPr>
              <w:t xml:space="preserve"> team</w:t>
            </w:r>
            <w:r>
              <w:rPr>
                <w:rFonts w:ascii="Arial" w:hAnsi="Arial" w:cs="Arial"/>
                <w:color w:val="2D2D2D"/>
                <w:sz w:val="20"/>
                <w:szCs w:val="20"/>
              </w:rPr>
              <w:t>,</w:t>
            </w:r>
            <w:r w:rsidR="00B012E5">
              <w:rPr>
                <w:rFonts w:ascii="Arial" w:hAnsi="Arial" w:cs="Arial"/>
                <w:color w:val="2D2D2D"/>
                <w:sz w:val="20"/>
                <w:szCs w:val="20"/>
              </w:rPr>
              <w:t xml:space="preserve"> it will take the lead in </w:t>
            </w:r>
            <w:r w:rsidR="00B012E5">
              <w:rPr>
                <w:rFonts w:ascii="Arial" w:hAnsi="Arial" w:cs="Arial"/>
                <w:sz w:val="20"/>
                <w:szCs w:val="20"/>
              </w:rPr>
              <w:t>driving the business to implement and embed a financial performance culture by providing the</w:t>
            </w:r>
            <w:r w:rsidR="00B012E5">
              <w:rPr>
                <w:rFonts w:ascii="Helvetica" w:hAnsi="Helvetica" w:cs="Helvetica"/>
                <w:color w:val="2D2D2D"/>
                <w:sz w:val="20"/>
                <w:szCs w:val="20"/>
                <w:shd w:val="clear" w:color="auto" w:fill="FFFFFF"/>
              </w:rPr>
              <w:t xml:space="preserve"> financial insight and focus to improve the financial performance and sustainability of the organisation.</w:t>
            </w:r>
          </w:p>
          <w:p w14:paraId="08AA2F56" w14:textId="77777777" w:rsidR="006536CD" w:rsidRDefault="006536CD" w:rsidP="00B012E5">
            <w:pPr>
              <w:spacing w:line="252" w:lineRule="auto"/>
              <w:jc w:val="both"/>
              <w:rPr>
                <w:rFonts w:ascii="Helvetica" w:hAnsi="Helvetica" w:cs="Helvetica"/>
                <w:color w:val="2D2D2D"/>
                <w:sz w:val="20"/>
                <w:szCs w:val="20"/>
                <w:shd w:val="clear" w:color="auto" w:fill="FFFFFF"/>
              </w:rPr>
            </w:pPr>
          </w:p>
          <w:p w14:paraId="001552B2" w14:textId="3426187F" w:rsidR="004020D9" w:rsidRPr="00B717F1" w:rsidRDefault="004020D9" w:rsidP="00FE59C4">
            <w:pPr>
              <w:jc w:val="both"/>
              <w:rPr>
                <w:rFonts w:ascii="Arial" w:hAnsi="Arial" w:cs="Arial"/>
                <w:sz w:val="20"/>
                <w:szCs w:val="20"/>
              </w:rPr>
            </w:pPr>
          </w:p>
        </w:tc>
      </w:tr>
    </w:tbl>
    <w:p w14:paraId="1221CD86" w14:textId="5FF9FB00" w:rsidR="004020D9" w:rsidRPr="00B717F1" w:rsidRDefault="004020D9">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B717F1" w14:paraId="0ECE7A79" w14:textId="77777777" w:rsidTr="00682B78">
        <w:tc>
          <w:tcPr>
            <w:tcW w:w="5382" w:type="dxa"/>
            <w:shd w:val="clear" w:color="auto" w:fill="D9D9D9" w:themeFill="background1" w:themeFillShade="D9"/>
          </w:tcPr>
          <w:p w14:paraId="39D14031" w14:textId="21AC0816" w:rsidR="004020D9" w:rsidRPr="00B63FCE" w:rsidRDefault="004020D9" w:rsidP="004020D9">
            <w:pPr>
              <w:rPr>
                <w:rFonts w:ascii="Arial" w:hAnsi="Arial" w:cs="Arial"/>
                <w:sz w:val="20"/>
                <w:szCs w:val="20"/>
              </w:rPr>
            </w:pPr>
            <w:r w:rsidRPr="00B717F1">
              <w:rPr>
                <w:rFonts w:ascii="Arial" w:hAnsi="Arial" w:cs="Arial"/>
                <w:b/>
                <w:sz w:val="20"/>
                <w:szCs w:val="20"/>
              </w:rPr>
              <w:t>Accountabilities (R</w:t>
            </w:r>
            <w:r w:rsidRPr="00B717F1">
              <w:rPr>
                <w:rFonts w:ascii="Arial" w:hAnsi="Arial" w:cs="Arial"/>
                <w:b/>
                <w:sz w:val="20"/>
                <w:szCs w:val="20"/>
                <w:u w:val="single"/>
              </w:rPr>
              <w:t>A</w:t>
            </w:r>
            <w:r w:rsidRPr="00B717F1">
              <w:rPr>
                <w:rFonts w:ascii="Arial" w:hAnsi="Arial" w:cs="Arial"/>
                <w:b/>
                <w:sz w:val="20"/>
                <w:szCs w:val="20"/>
              </w:rPr>
              <w:t>CI)</w:t>
            </w:r>
          </w:p>
        </w:tc>
        <w:tc>
          <w:tcPr>
            <w:tcW w:w="3827" w:type="dxa"/>
            <w:shd w:val="clear" w:color="auto" w:fill="D9D9D9" w:themeFill="background1" w:themeFillShade="D9"/>
          </w:tcPr>
          <w:p w14:paraId="48B15FBD" w14:textId="77777777" w:rsidR="004020D9" w:rsidRPr="003452C5" w:rsidRDefault="004020D9" w:rsidP="004020D9">
            <w:pPr>
              <w:rPr>
                <w:rFonts w:ascii="Arial" w:hAnsi="Arial" w:cs="Arial"/>
                <w:b/>
                <w:sz w:val="20"/>
                <w:szCs w:val="20"/>
              </w:rPr>
            </w:pPr>
            <w:r w:rsidRPr="003452C5">
              <w:rPr>
                <w:rFonts w:ascii="Arial" w:hAnsi="Arial" w:cs="Arial"/>
                <w:b/>
                <w:sz w:val="20"/>
                <w:szCs w:val="20"/>
              </w:rPr>
              <w:t>Measures of Success/KPI’s</w:t>
            </w:r>
          </w:p>
          <w:p w14:paraId="2B985A57" w14:textId="244D6892" w:rsidR="00682B78" w:rsidRPr="003452C5" w:rsidRDefault="00682B78" w:rsidP="004020D9">
            <w:pPr>
              <w:rPr>
                <w:rFonts w:ascii="Arial" w:hAnsi="Arial" w:cs="Arial"/>
                <w:sz w:val="20"/>
                <w:szCs w:val="20"/>
              </w:rPr>
            </w:pPr>
          </w:p>
        </w:tc>
      </w:tr>
      <w:tr w:rsidR="004020D9" w:rsidRPr="00B717F1" w14:paraId="669C6DD4" w14:textId="77777777" w:rsidTr="00682B78">
        <w:tc>
          <w:tcPr>
            <w:tcW w:w="5382" w:type="dxa"/>
          </w:tcPr>
          <w:p w14:paraId="33AA06C7" w14:textId="77777777" w:rsidR="00B012E5" w:rsidRDefault="00646D77" w:rsidP="00B012E5">
            <w:pPr>
              <w:spacing w:before="100" w:beforeAutospacing="1" w:after="100" w:afterAutospacing="1"/>
              <w:jc w:val="both"/>
              <w:rPr>
                <w:rFonts w:ascii="Arial" w:eastAsia="Times New Roman" w:hAnsi="Arial" w:cs="Arial"/>
                <w:color w:val="2D2D2D"/>
                <w:sz w:val="20"/>
                <w:szCs w:val="20"/>
                <w:lang w:eastAsia="en-GB"/>
              </w:rPr>
            </w:pPr>
            <w:r w:rsidRPr="0006464F">
              <w:rPr>
                <w:rFonts w:ascii="Arial" w:eastAsia="Times New Roman" w:hAnsi="Arial" w:cs="Arial"/>
                <w:color w:val="2D2D2D"/>
                <w:sz w:val="20"/>
                <w:szCs w:val="20"/>
                <w:lang w:eastAsia="en-GB"/>
              </w:rPr>
              <w:t>Strategic</w:t>
            </w:r>
            <w:r w:rsidR="0006464F" w:rsidRPr="0006464F">
              <w:rPr>
                <w:rFonts w:ascii="Arial" w:eastAsia="Times New Roman" w:hAnsi="Arial" w:cs="Arial"/>
                <w:color w:val="2D2D2D"/>
                <w:sz w:val="20"/>
                <w:szCs w:val="20"/>
                <w:lang w:eastAsia="en-GB"/>
              </w:rPr>
              <w:t xml:space="preserve"> </w:t>
            </w:r>
            <w:r w:rsidR="009443A5" w:rsidRPr="0006464F">
              <w:rPr>
                <w:rFonts w:ascii="Arial" w:eastAsia="Times New Roman" w:hAnsi="Arial" w:cs="Arial"/>
                <w:color w:val="2D2D2D"/>
                <w:sz w:val="20"/>
                <w:szCs w:val="20"/>
                <w:lang w:eastAsia="en-GB"/>
              </w:rPr>
              <w:t>Leadership</w:t>
            </w:r>
          </w:p>
          <w:p w14:paraId="7A8F149C" w14:textId="2E0FEAA8" w:rsidR="00B012E5" w:rsidRPr="00B012E5" w:rsidRDefault="00B012E5" w:rsidP="0065470E">
            <w:pPr>
              <w:pStyle w:val="ListParagraph"/>
              <w:numPr>
                <w:ilvl w:val="0"/>
                <w:numId w:val="24"/>
              </w:numPr>
              <w:spacing w:before="100" w:beforeAutospacing="1" w:after="100" w:afterAutospacing="1"/>
              <w:jc w:val="both"/>
              <w:rPr>
                <w:rFonts w:ascii="Arial" w:eastAsia="Times New Roman" w:hAnsi="Arial" w:cs="Arial"/>
                <w:color w:val="2D2D2D"/>
                <w:sz w:val="20"/>
                <w:szCs w:val="20"/>
                <w:lang w:eastAsia="en-GB"/>
              </w:rPr>
            </w:pPr>
            <w:r w:rsidRPr="00B012E5">
              <w:rPr>
                <w:rFonts w:ascii="Arial" w:eastAsia="Calibri" w:hAnsi="Arial" w:cs="Arial"/>
                <w:sz w:val="20"/>
                <w:szCs w:val="20"/>
              </w:rPr>
              <w:t>Provide leadership across the Finance Division and in particular the Planning and Performance team to deliver on the overall corporate strategy, business performance, leadership of teams that reinforces the desired culture and delivery of strategic priorities.</w:t>
            </w:r>
          </w:p>
          <w:p w14:paraId="5E16B01D" w14:textId="65EED307" w:rsidR="00B012E5" w:rsidRPr="008E1B4F" w:rsidRDefault="00BF7598" w:rsidP="0065470E">
            <w:pPr>
              <w:pStyle w:val="ListParagraph"/>
              <w:numPr>
                <w:ilvl w:val="0"/>
                <w:numId w:val="24"/>
              </w:numPr>
              <w:spacing w:before="100" w:beforeAutospacing="1" w:after="100" w:afterAutospacing="1"/>
              <w:jc w:val="both"/>
              <w:rPr>
                <w:rFonts w:ascii="Arial" w:hAnsi="Arial" w:cs="Arial"/>
                <w:sz w:val="20"/>
                <w:szCs w:val="20"/>
              </w:rPr>
            </w:pPr>
            <w:r>
              <w:rPr>
                <w:rFonts w:ascii="Arial" w:eastAsia="Calibri" w:hAnsi="Arial" w:cs="Arial"/>
                <w:sz w:val="20"/>
                <w:szCs w:val="20"/>
              </w:rPr>
              <w:t xml:space="preserve">Drive </w:t>
            </w:r>
            <w:r w:rsidR="00B012E5">
              <w:rPr>
                <w:rFonts w:ascii="Arial" w:eastAsia="Calibri" w:hAnsi="Arial" w:cs="Arial"/>
                <w:sz w:val="20"/>
                <w:szCs w:val="20"/>
              </w:rPr>
              <w:t>a performance culture and operating rhythm that allows for in</w:t>
            </w:r>
            <w:r>
              <w:rPr>
                <w:rFonts w:ascii="Arial" w:eastAsia="Calibri" w:hAnsi="Arial" w:cs="Arial"/>
                <w:sz w:val="20"/>
                <w:szCs w:val="20"/>
              </w:rPr>
              <w:t xml:space="preserve"> </w:t>
            </w:r>
            <w:r w:rsidR="00B012E5">
              <w:rPr>
                <w:rFonts w:ascii="Arial" w:eastAsia="Calibri" w:hAnsi="Arial" w:cs="Arial"/>
                <w:sz w:val="20"/>
                <w:szCs w:val="20"/>
              </w:rPr>
              <w:t>depth business reviews across all aspects of the organisation (both financial and operational)</w:t>
            </w:r>
            <w:r>
              <w:rPr>
                <w:rFonts w:ascii="Arial" w:eastAsia="Calibri" w:hAnsi="Arial" w:cs="Arial"/>
                <w:sz w:val="20"/>
                <w:szCs w:val="20"/>
              </w:rPr>
              <w:t>.</w:t>
            </w:r>
          </w:p>
          <w:p w14:paraId="6C4D8F38" w14:textId="46C79813" w:rsidR="00FE59C4" w:rsidRDefault="00BF7598" w:rsidP="0065470E">
            <w:pPr>
              <w:pStyle w:val="ListParagraph"/>
              <w:numPr>
                <w:ilvl w:val="0"/>
                <w:numId w:val="24"/>
              </w:numPr>
              <w:jc w:val="both"/>
              <w:rPr>
                <w:rFonts w:ascii="Arial" w:hAnsi="Arial" w:cs="Arial"/>
                <w:color w:val="2D2D2D"/>
                <w:sz w:val="20"/>
                <w:szCs w:val="20"/>
              </w:rPr>
            </w:pPr>
            <w:r>
              <w:rPr>
                <w:rFonts w:ascii="Arial" w:hAnsi="Arial" w:cs="Arial"/>
                <w:color w:val="2D2D2D"/>
                <w:sz w:val="20"/>
                <w:szCs w:val="20"/>
              </w:rPr>
              <w:t>Ensure</w:t>
            </w:r>
            <w:r w:rsidR="00FE59C4" w:rsidRPr="00FE59C4">
              <w:rPr>
                <w:rFonts w:ascii="Arial" w:hAnsi="Arial" w:cs="Arial"/>
                <w:color w:val="2D2D2D"/>
                <w:sz w:val="20"/>
                <w:szCs w:val="20"/>
              </w:rPr>
              <w:t xml:space="preserve"> the focus on our optimization decisions, identifying and executing growth initiatives and margin expansion opportunities</w:t>
            </w:r>
            <w:r>
              <w:rPr>
                <w:rFonts w:ascii="Arial" w:hAnsi="Arial" w:cs="Arial"/>
                <w:color w:val="2D2D2D"/>
                <w:sz w:val="20"/>
                <w:szCs w:val="20"/>
              </w:rPr>
              <w:t>.</w:t>
            </w:r>
          </w:p>
          <w:p w14:paraId="29C787CE" w14:textId="77777777" w:rsidR="0065470E" w:rsidRDefault="0065470E" w:rsidP="0065470E">
            <w:pPr>
              <w:numPr>
                <w:ilvl w:val="0"/>
                <w:numId w:val="24"/>
              </w:numPr>
              <w:shd w:val="clear" w:color="auto" w:fill="FFFFFF"/>
              <w:spacing w:before="100" w:beforeAutospacing="1" w:after="100" w:afterAutospacing="1"/>
              <w:jc w:val="both"/>
              <w:rPr>
                <w:rFonts w:ascii="Helvetica" w:hAnsi="Helvetica" w:cs="Helvetica"/>
                <w:color w:val="2D2D2D"/>
                <w:sz w:val="20"/>
                <w:szCs w:val="20"/>
              </w:rPr>
            </w:pPr>
            <w:r>
              <w:rPr>
                <w:rFonts w:ascii="Helvetica" w:hAnsi="Helvetica" w:cs="Helvetica"/>
                <w:color w:val="2D2D2D"/>
                <w:sz w:val="20"/>
                <w:szCs w:val="20"/>
              </w:rPr>
              <w:t>Through the Business Partners, p</w:t>
            </w:r>
            <w:r w:rsidRPr="008E1B4F">
              <w:rPr>
                <w:rFonts w:ascii="Helvetica" w:hAnsi="Helvetica" w:cs="Helvetica"/>
                <w:color w:val="2D2D2D"/>
                <w:sz w:val="20"/>
                <w:szCs w:val="20"/>
              </w:rPr>
              <w:t xml:space="preserve">rovide strategic and insightful management information, support and recommendations to the </w:t>
            </w:r>
            <w:r>
              <w:rPr>
                <w:rFonts w:ascii="Helvetica" w:hAnsi="Helvetica" w:cs="Helvetica"/>
                <w:color w:val="2D2D2D"/>
                <w:sz w:val="20"/>
                <w:szCs w:val="20"/>
              </w:rPr>
              <w:t>divisional leadership teams</w:t>
            </w:r>
            <w:r w:rsidRPr="008E1B4F">
              <w:rPr>
                <w:rFonts w:ascii="Helvetica" w:hAnsi="Helvetica" w:cs="Helvetica"/>
                <w:color w:val="2D2D2D"/>
                <w:sz w:val="20"/>
                <w:szCs w:val="20"/>
              </w:rPr>
              <w:t xml:space="preserve"> based on analysis of operational performance, economic trends &amp; competitor </w:t>
            </w:r>
            <w:proofErr w:type="gramStart"/>
            <w:r w:rsidRPr="008E1B4F">
              <w:rPr>
                <w:rFonts w:ascii="Helvetica" w:hAnsi="Helvetica" w:cs="Helvetica"/>
                <w:color w:val="2D2D2D"/>
                <w:sz w:val="20"/>
                <w:szCs w:val="20"/>
              </w:rPr>
              <w:t>landscape</w:t>
            </w:r>
            <w:proofErr w:type="gramEnd"/>
          </w:p>
          <w:p w14:paraId="2F067C56" w14:textId="1AE5FC2A" w:rsidR="00FE59C4" w:rsidRPr="00FE59C4" w:rsidRDefault="00646D77" w:rsidP="0065470E">
            <w:pPr>
              <w:pStyle w:val="ListParagraph"/>
              <w:numPr>
                <w:ilvl w:val="0"/>
                <w:numId w:val="24"/>
              </w:numPr>
              <w:jc w:val="both"/>
              <w:rPr>
                <w:rFonts w:ascii="Arial" w:hAnsi="Arial" w:cs="Arial"/>
                <w:color w:val="2D2D2D"/>
                <w:sz w:val="20"/>
                <w:szCs w:val="20"/>
              </w:rPr>
            </w:pPr>
            <w:r w:rsidRPr="00FE59C4">
              <w:rPr>
                <w:rFonts w:ascii="Arial" w:eastAsia="Times New Roman" w:hAnsi="Arial" w:cs="Arial"/>
                <w:color w:val="2D2D2D"/>
                <w:sz w:val="20"/>
                <w:szCs w:val="20"/>
                <w:lang w:eastAsia="en-GB"/>
              </w:rPr>
              <w:t xml:space="preserve">Work closely with </w:t>
            </w:r>
            <w:r w:rsidR="00B30FC2" w:rsidRPr="00FE59C4">
              <w:rPr>
                <w:rFonts w:ascii="Arial" w:eastAsia="Times New Roman" w:hAnsi="Arial" w:cs="Arial"/>
                <w:color w:val="2D2D2D"/>
                <w:sz w:val="20"/>
                <w:szCs w:val="20"/>
                <w:lang w:eastAsia="en-GB"/>
              </w:rPr>
              <w:t>senior leadership teams</w:t>
            </w:r>
            <w:r w:rsidRPr="00FE59C4">
              <w:rPr>
                <w:rFonts w:ascii="Arial" w:eastAsia="Times New Roman" w:hAnsi="Arial" w:cs="Arial"/>
                <w:color w:val="2D2D2D"/>
                <w:sz w:val="20"/>
                <w:szCs w:val="20"/>
                <w:lang w:eastAsia="en-GB"/>
              </w:rPr>
              <w:t xml:space="preserve"> to perform industry analysis to identify and assess key ongoing trends</w:t>
            </w:r>
            <w:r w:rsidR="00FE59C4">
              <w:rPr>
                <w:rFonts w:ascii="Arial" w:eastAsia="Times New Roman" w:hAnsi="Arial" w:cs="Arial"/>
                <w:color w:val="2D2D2D"/>
                <w:sz w:val="20"/>
                <w:szCs w:val="20"/>
                <w:lang w:eastAsia="en-GB"/>
              </w:rPr>
              <w:t xml:space="preserve">, </w:t>
            </w:r>
            <w:r w:rsidRPr="00FE59C4">
              <w:rPr>
                <w:rFonts w:ascii="Arial" w:eastAsia="Times New Roman" w:hAnsi="Arial" w:cs="Arial"/>
                <w:color w:val="2D2D2D"/>
                <w:sz w:val="20"/>
                <w:szCs w:val="20"/>
                <w:lang w:eastAsia="en-GB"/>
              </w:rPr>
              <w:t>potential disruptions</w:t>
            </w:r>
            <w:r w:rsidR="00BF52EA" w:rsidRPr="00FE59C4">
              <w:rPr>
                <w:rFonts w:ascii="Arial" w:eastAsia="Times New Roman" w:hAnsi="Arial" w:cs="Arial"/>
                <w:color w:val="2D2D2D"/>
                <w:sz w:val="20"/>
                <w:szCs w:val="20"/>
                <w:lang w:eastAsia="en-GB"/>
              </w:rPr>
              <w:t xml:space="preserve"> and assess opportunities and threats </w:t>
            </w:r>
            <w:r w:rsidRPr="00FE59C4">
              <w:rPr>
                <w:rFonts w:ascii="Arial" w:eastAsia="Times New Roman" w:hAnsi="Arial" w:cs="Arial"/>
                <w:color w:val="2D2D2D"/>
                <w:sz w:val="20"/>
                <w:szCs w:val="20"/>
                <w:lang w:eastAsia="en-GB"/>
              </w:rPr>
              <w:t>that can inform MPS</w:t>
            </w:r>
            <w:r w:rsidR="00FE59C4">
              <w:rPr>
                <w:rFonts w:ascii="Arial" w:eastAsia="Times New Roman" w:hAnsi="Arial" w:cs="Arial"/>
                <w:color w:val="2D2D2D"/>
                <w:sz w:val="20"/>
                <w:szCs w:val="20"/>
                <w:lang w:eastAsia="en-GB"/>
              </w:rPr>
              <w:t>’</w:t>
            </w:r>
            <w:r w:rsidRPr="00FE59C4">
              <w:rPr>
                <w:rFonts w:ascii="Arial" w:eastAsia="Times New Roman" w:hAnsi="Arial" w:cs="Arial"/>
                <w:color w:val="2D2D2D"/>
                <w:sz w:val="20"/>
                <w:szCs w:val="20"/>
                <w:lang w:eastAsia="en-GB"/>
              </w:rPr>
              <w:t xml:space="preserve"> strategy and operational plans.</w:t>
            </w:r>
          </w:p>
          <w:p w14:paraId="43224437" w14:textId="5E0F00E6" w:rsidR="00FE59C4" w:rsidRPr="00BF7598" w:rsidRDefault="00BF7598" w:rsidP="0065470E">
            <w:pPr>
              <w:pStyle w:val="ListParagraph"/>
              <w:numPr>
                <w:ilvl w:val="0"/>
                <w:numId w:val="24"/>
              </w:numPr>
              <w:jc w:val="both"/>
              <w:rPr>
                <w:rFonts w:ascii="Arial" w:hAnsi="Arial" w:cs="Arial"/>
                <w:color w:val="2D2D2D"/>
                <w:sz w:val="20"/>
                <w:szCs w:val="20"/>
              </w:rPr>
            </w:pPr>
            <w:r>
              <w:rPr>
                <w:rFonts w:ascii="Arial" w:eastAsia="Times New Roman" w:hAnsi="Arial" w:cs="Arial"/>
                <w:color w:val="2D2D2D"/>
                <w:sz w:val="20"/>
                <w:szCs w:val="20"/>
                <w:lang w:eastAsia="en-GB"/>
              </w:rPr>
              <w:t xml:space="preserve">Take direction from </w:t>
            </w:r>
            <w:r w:rsidR="00B3026B" w:rsidRPr="00FE59C4">
              <w:rPr>
                <w:rFonts w:ascii="Arial" w:eastAsia="Times New Roman" w:hAnsi="Arial" w:cs="Arial"/>
                <w:color w:val="2D2D2D"/>
                <w:sz w:val="20"/>
                <w:szCs w:val="20"/>
                <w:lang w:eastAsia="en-GB"/>
              </w:rPr>
              <w:t xml:space="preserve">the Executive Director – Finance and the CEO </w:t>
            </w:r>
            <w:r>
              <w:rPr>
                <w:rFonts w:ascii="Arial" w:eastAsia="Times New Roman" w:hAnsi="Arial" w:cs="Arial"/>
                <w:color w:val="2D2D2D"/>
                <w:sz w:val="20"/>
                <w:szCs w:val="20"/>
                <w:lang w:eastAsia="en-GB"/>
              </w:rPr>
              <w:t>to d</w:t>
            </w:r>
            <w:r w:rsidRPr="00FE59C4">
              <w:rPr>
                <w:rFonts w:ascii="Arial" w:eastAsia="Times New Roman" w:hAnsi="Arial" w:cs="Arial"/>
                <w:color w:val="2D2D2D"/>
                <w:sz w:val="20"/>
                <w:szCs w:val="20"/>
                <w:lang w:eastAsia="en-GB"/>
              </w:rPr>
              <w:t>rive the overall delivery</w:t>
            </w:r>
            <w:r>
              <w:rPr>
                <w:rFonts w:ascii="Arial" w:eastAsia="Times New Roman" w:hAnsi="Arial" w:cs="Arial"/>
                <w:color w:val="2D2D2D"/>
                <w:sz w:val="20"/>
                <w:szCs w:val="20"/>
                <w:lang w:eastAsia="en-GB"/>
              </w:rPr>
              <w:t xml:space="preserve"> </w:t>
            </w:r>
            <w:r w:rsidRPr="00FE59C4">
              <w:rPr>
                <w:rFonts w:ascii="Arial" w:eastAsia="Times New Roman" w:hAnsi="Arial" w:cs="Arial"/>
                <w:color w:val="2D2D2D"/>
                <w:sz w:val="20"/>
                <w:szCs w:val="20"/>
                <w:lang w:eastAsia="en-GB"/>
              </w:rPr>
              <w:t>of MPSs strategic projects</w:t>
            </w:r>
            <w:r>
              <w:rPr>
                <w:rFonts w:ascii="Arial" w:eastAsia="Times New Roman" w:hAnsi="Arial" w:cs="Arial"/>
                <w:color w:val="2D2D2D"/>
                <w:sz w:val="20"/>
                <w:szCs w:val="20"/>
                <w:lang w:eastAsia="en-GB"/>
              </w:rPr>
              <w:t xml:space="preserve"> i</w:t>
            </w:r>
            <w:r w:rsidRPr="00FE59C4">
              <w:rPr>
                <w:rFonts w:ascii="Arial" w:eastAsia="Times New Roman" w:hAnsi="Arial" w:cs="Arial"/>
                <w:color w:val="2D2D2D"/>
                <w:sz w:val="20"/>
                <w:szCs w:val="20"/>
                <w:lang w:eastAsia="en-GB"/>
              </w:rPr>
              <w:t xml:space="preserve">n collaboration with the wider </w:t>
            </w:r>
            <w:r w:rsidRPr="00FE59C4">
              <w:rPr>
                <w:rFonts w:ascii="Arial" w:eastAsia="Times New Roman" w:hAnsi="Arial" w:cs="Arial"/>
                <w:color w:val="2D2D2D"/>
                <w:sz w:val="20"/>
                <w:szCs w:val="20"/>
                <w:lang w:eastAsia="en-GB"/>
              </w:rPr>
              <w:lastRenderedPageBreak/>
              <w:t>Executive team</w:t>
            </w:r>
            <w:r>
              <w:rPr>
                <w:rFonts w:ascii="Arial" w:eastAsia="Times New Roman" w:hAnsi="Arial" w:cs="Arial"/>
                <w:color w:val="2D2D2D"/>
                <w:sz w:val="20"/>
                <w:szCs w:val="20"/>
                <w:lang w:eastAsia="en-GB"/>
              </w:rPr>
              <w:t xml:space="preserve">, </w:t>
            </w:r>
            <w:r w:rsidRPr="00FE59C4">
              <w:rPr>
                <w:rFonts w:ascii="Arial" w:eastAsia="Times New Roman" w:hAnsi="Arial" w:cs="Arial"/>
                <w:color w:val="2D2D2D"/>
                <w:sz w:val="20"/>
                <w:szCs w:val="20"/>
                <w:lang w:eastAsia="en-GB"/>
              </w:rPr>
              <w:t>including new business platforms, new business models, margin optimization and commercial growth</w:t>
            </w:r>
            <w:r>
              <w:rPr>
                <w:rFonts w:ascii="Arial" w:eastAsia="Times New Roman" w:hAnsi="Arial" w:cs="Arial"/>
                <w:color w:val="2D2D2D"/>
                <w:sz w:val="20"/>
                <w:szCs w:val="20"/>
                <w:lang w:eastAsia="en-GB"/>
              </w:rPr>
              <w:t>.</w:t>
            </w:r>
            <w:r w:rsidR="00B3026B" w:rsidRPr="00BF7598">
              <w:rPr>
                <w:rFonts w:ascii="Arial" w:eastAsia="Times New Roman" w:hAnsi="Arial" w:cs="Arial"/>
                <w:color w:val="2D2D2D"/>
                <w:sz w:val="20"/>
                <w:szCs w:val="20"/>
                <w:lang w:eastAsia="en-GB"/>
              </w:rPr>
              <w:t xml:space="preserve"> </w:t>
            </w:r>
          </w:p>
          <w:p w14:paraId="2C9F759A" w14:textId="716E4DCE" w:rsidR="00FE179F" w:rsidRPr="00FE179F" w:rsidRDefault="00FE179F" w:rsidP="0065470E">
            <w:pPr>
              <w:pStyle w:val="ListParagraph"/>
              <w:numPr>
                <w:ilvl w:val="0"/>
                <w:numId w:val="24"/>
              </w:numPr>
              <w:spacing w:line="252" w:lineRule="auto"/>
              <w:jc w:val="both"/>
              <w:rPr>
                <w:rFonts w:ascii="Arial" w:hAnsi="Arial" w:cs="Arial"/>
                <w:color w:val="2D2D2D"/>
                <w:sz w:val="20"/>
                <w:szCs w:val="20"/>
              </w:rPr>
            </w:pPr>
            <w:r>
              <w:rPr>
                <w:rFonts w:ascii="Arial" w:hAnsi="Arial" w:cs="Arial"/>
                <w:color w:val="2D2D2D"/>
                <w:sz w:val="20"/>
                <w:szCs w:val="20"/>
              </w:rPr>
              <w:t>R</w:t>
            </w:r>
            <w:r w:rsidRPr="00FE179F">
              <w:rPr>
                <w:rFonts w:ascii="Arial" w:hAnsi="Arial" w:cs="Arial"/>
                <w:color w:val="2D2D2D"/>
                <w:sz w:val="20"/>
                <w:szCs w:val="20"/>
              </w:rPr>
              <w:t xml:space="preserve">eport performance against the </w:t>
            </w:r>
            <w:r w:rsidR="00BF7598">
              <w:rPr>
                <w:rFonts w:ascii="Arial" w:hAnsi="Arial" w:cs="Arial"/>
                <w:color w:val="2D2D2D"/>
                <w:sz w:val="20"/>
                <w:szCs w:val="20"/>
              </w:rPr>
              <w:t>MPS strategic plans</w:t>
            </w:r>
            <w:r w:rsidRPr="00FE179F">
              <w:rPr>
                <w:rFonts w:ascii="Arial" w:hAnsi="Arial" w:cs="Arial"/>
                <w:color w:val="2D2D2D"/>
                <w:sz w:val="20"/>
                <w:szCs w:val="20"/>
              </w:rPr>
              <w:t xml:space="preserve"> and work across the business to help identify where performance is falling </w:t>
            </w:r>
            <w:proofErr w:type="gramStart"/>
            <w:r w:rsidRPr="00FE179F">
              <w:rPr>
                <w:rFonts w:ascii="Arial" w:hAnsi="Arial" w:cs="Arial"/>
                <w:color w:val="2D2D2D"/>
                <w:sz w:val="20"/>
                <w:szCs w:val="20"/>
              </w:rPr>
              <w:t>short</w:t>
            </w:r>
            <w:proofErr w:type="gramEnd"/>
            <w:r w:rsidRPr="00FE179F">
              <w:rPr>
                <w:rFonts w:ascii="Arial" w:hAnsi="Arial" w:cs="Arial"/>
                <w:color w:val="2D2D2D"/>
                <w:sz w:val="20"/>
                <w:szCs w:val="20"/>
              </w:rPr>
              <w:t xml:space="preserve"> and action needs to be taken to </w:t>
            </w:r>
            <w:r>
              <w:rPr>
                <w:rFonts w:ascii="Arial" w:hAnsi="Arial" w:cs="Arial"/>
                <w:color w:val="2D2D2D"/>
                <w:sz w:val="20"/>
                <w:szCs w:val="20"/>
              </w:rPr>
              <w:t>address this.</w:t>
            </w:r>
          </w:p>
          <w:p w14:paraId="26C85373" w14:textId="77777777" w:rsidR="00FE59C4" w:rsidRPr="00FE59C4" w:rsidRDefault="00646D77" w:rsidP="0065470E">
            <w:pPr>
              <w:pStyle w:val="ListParagraph"/>
              <w:numPr>
                <w:ilvl w:val="0"/>
                <w:numId w:val="24"/>
              </w:numPr>
              <w:jc w:val="both"/>
              <w:rPr>
                <w:rFonts w:ascii="Arial" w:hAnsi="Arial" w:cs="Arial"/>
                <w:color w:val="2D2D2D"/>
                <w:sz w:val="20"/>
                <w:szCs w:val="20"/>
              </w:rPr>
            </w:pPr>
            <w:r w:rsidRPr="00FE59C4">
              <w:rPr>
                <w:rFonts w:ascii="Arial" w:eastAsia="Times New Roman" w:hAnsi="Arial" w:cs="Arial"/>
                <w:color w:val="2D2D2D"/>
                <w:sz w:val="20"/>
                <w:szCs w:val="20"/>
                <w:lang w:eastAsia="en-GB"/>
              </w:rPr>
              <w:t xml:space="preserve">Perform independent reviews of existing business portfolio and work closely with </w:t>
            </w:r>
            <w:r w:rsidR="00B3026B" w:rsidRPr="00FE59C4">
              <w:rPr>
                <w:rFonts w:ascii="Arial" w:eastAsia="Times New Roman" w:hAnsi="Arial" w:cs="Arial"/>
                <w:color w:val="2D2D2D"/>
                <w:sz w:val="20"/>
                <w:szCs w:val="20"/>
                <w:lang w:eastAsia="en-GB"/>
              </w:rPr>
              <w:t xml:space="preserve">the relevant senior leaders </w:t>
            </w:r>
            <w:r w:rsidRPr="00FE59C4">
              <w:rPr>
                <w:rFonts w:ascii="Arial" w:eastAsia="Times New Roman" w:hAnsi="Arial" w:cs="Arial"/>
                <w:color w:val="2D2D2D"/>
                <w:sz w:val="20"/>
                <w:szCs w:val="20"/>
                <w:lang w:eastAsia="en-GB"/>
              </w:rPr>
              <w:t>to assess status, opportunities, and challenges of the current business portfolio.</w:t>
            </w:r>
          </w:p>
          <w:p w14:paraId="2A195CEF" w14:textId="77777777" w:rsidR="00B012E5" w:rsidRDefault="00B012E5" w:rsidP="0065470E">
            <w:pPr>
              <w:numPr>
                <w:ilvl w:val="0"/>
                <w:numId w:val="24"/>
              </w:numPr>
              <w:shd w:val="clear" w:color="auto" w:fill="FFFFFF"/>
              <w:spacing w:before="100" w:beforeAutospacing="1" w:after="100" w:afterAutospacing="1"/>
              <w:jc w:val="both"/>
              <w:rPr>
                <w:rFonts w:ascii="Helvetica" w:hAnsi="Helvetica" w:cs="Helvetica"/>
                <w:color w:val="2D2D2D"/>
                <w:sz w:val="20"/>
                <w:szCs w:val="20"/>
              </w:rPr>
            </w:pPr>
            <w:r>
              <w:rPr>
                <w:rFonts w:ascii="Helvetica" w:hAnsi="Helvetica" w:cs="Helvetica"/>
                <w:color w:val="2D2D2D"/>
                <w:sz w:val="20"/>
                <w:szCs w:val="20"/>
              </w:rPr>
              <w:t>Provide direction in the evolution of our Finance</w:t>
            </w:r>
            <w:r w:rsidRPr="004A6C0E">
              <w:rPr>
                <w:rFonts w:ascii="Helvetica" w:hAnsi="Helvetica" w:cs="Helvetica"/>
                <w:color w:val="2D2D2D"/>
                <w:sz w:val="20"/>
                <w:szCs w:val="20"/>
              </w:rPr>
              <w:t xml:space="preserve"> </w:t>
            </w:r>
            <w:r>
              <w:rPr>
                <w:rFonts w:ascii="Helvetica" w:hAnsi="Helvetica" w:cs="Helvetica"/>
                <w:color w:val="2D2D2D"/>
                <w:sz w:val="20"/>
                <w:szCs w:val="20"/>
              </w:rPr>
              <w:t xml:space="preserve">technology, </w:t>
            </w:r>
            <w:r w:rsidRPr="004A6C0E">
              <w:rPr>
                <w:rFonts w:ascii="Helvetica" w:hAnsi="Helvetica" w:cs="Helvetica"/>
                <w:color w:val="2D2D2D"/>
                <w:sz w:val="20"/>
                <w:szCs w:val="20"/>
              </w:rPr>
              <w:t xml:space="preserve">acting as </w:t>
            </w:r>
            <w:r>
              <w:rPr>
                <w:rFonts w:ascii="Helvetica" w:hAnsi="Helvetica" w:cs="Helvetica"/>
                <w:color w:val="2D2D2D"/>
                <w:sz w:val="20"/>
                <w:szCs w:val="20"/>
              </w:rPr>
              <w:t xml:space="preserve">a </w:t>
            </w:r>
            <w:r w:rsidRPr="004A6C0E">
              <w:rPr>
                <w:rFonts w:ascii="Helvetica" w:hAnsi="Helvetica" w:cs="Helvetica"/>
                <w:color w:val="2D2D2D"/>
                <w:sz w:val="20"/>
                <w:szCs w:val="20"/>
              </w:rPr>
              <w:t>finance champion in the fostering of an integrated, collaborative data-led culture</w:t>
            </w:r>
            <w:r>
              <w:rPr>
                <w:rFonts w:ascii="Helvetica" w:hAnsi="Helvetica" w:cs="Helvetica"/>
                <w:color w:val="2D2D2D"/>
                <w:sz w:val="20"/>
                <w:szCs w:val="20"/>
              </w:rPr>
              <w:t xml:space="preserve"> with the </w:t>
            </w:r>
            <w:proofErr w:type="gramStart"/>
            <w:r>
              <w:rPr>
                <w:rFonts w:ascii="Helvetica" w:hAnsi="Helvetica" w:cs="Helvetica"/>
                <w:color w:val="2D2D2D"/>
                <w:sz w:val="20"/>
                <w:szCs w:val="20"/>
              </w:rPr>
              <w:t>business</w:t>
            </w:r>
            <w:proofErr w:type="gramEnd"/>
            <w:r>
              <w:rPr>
                <w:rFonts w:ascii="Helvetica" w:hAnsi="Helvetica" w:cs="Helvetica"/>
                <w:color w:val="2D2D2D"/>
                <w:sz w:val="20"/>
                <w:szCs w:val="20"/>
              </w:rPr>
              <w:t xml:space="preserve"> </w:t>
            </w:r>
          </w:p>
          <w:p w14:paraId="223D36A5" w14:textId="2FABC95B" w:rsidR="0006464F" w:rsidRPr="0006464F" w:rsidRDefault="00B012E5" w:rsidP="0065470E">
            <w:pPr>
              <w:pStyle w:val="ListParagraph"/>
              <w:numPr>
                <w:ilvl w:val="0"/>
                <w:numId w:val="24"/>
              </w:numPr>
              <w:jc w:val="both"/>
              <w:rPr>
                <w:rFonts w:ascii="Arial" w:eastAsia="Times New Roman" w:hAnsi="Arial" w:cs="Arial"/>
                <w:color w:val="2D2D2D"/>
                <w:sz w:val="20"/>
                <w:szCs w:val="20"/>
                <w:lang w:eastAsia="en-GB"/>
              </w:rPr>
            </w:pPr>
            <w:r>
              <w:rPr>
                <w:rFonts w:ascii="Arial" w:hAnsi="Arial" w:cs="Arial"/>
                <w:sz w:val="20"/>
                <w:szCs w:val="20"/>
              </w:rPr>
              <w:t>Be an integral partner in t</w:t>
            </w:r>
            <w:r w:rsidRPr="00AE4B4E">
              <w:rPr>
                <w:rFonts w:ascii="Arial" w:hAnsi="Arial" w:cs="Arial"/>
                <w:sz w:val="20"/>
                <w:szCs w:val="20"/>
              </w:rPr>
              <w:t>he delivery of complex financial projects or financial support to strategic service projects</w:t>
            </w:r>
          </w:p>
        </w:tc>
        <w:tc>
          <w:tcPr>
            <w:tcW w:w="3827" w:type="dxa"/>
          </w:tcPr>
          <w:p w14:paraId="71AD395B" w14:textId="77777777" w:rsidR="00B012E5" w:rsidRPr="00B75089" w:rsidRDefault="00B012E5" w:rsidP="00B012E5">
            <w:pPr>
              <w:pStyle w:val="ListParagraph"/>
              <w:numPr>
                <w:ilvl w:val="0"/>
                <w:numId w:val="8"/>
              </w:numPr>
              <w:spacing w:before="100" w:beforeAutospacing="1" w:afterAutospacing="1"/>
              <w:ind w:left="720"/>
              <w:rPr>
                <w:rFonts w:ascii="Arial" w:eastAsia="Calibri" w:hAnsi="Arial" w:cs="Arial"/>
                <w:sz w:val="20"/>
                <w:szCs w:val="20"/>
              </w:rPr>
            </w:pPr>
            <w:r w:rsidRPr="00B75089">
              <w:rPr>
                <w:rFonts w:ascii="Arial" w:eastAsia="Calibri" w:hAnsi="Arial" w:cs="Arial"/>
                <w:sz w:val="20"/>
                <w:szCs w:val="20"/>
              </w:rPr>
              <w:lastRenderedPageBreak/>
              <w:t>Financial sustainability Vs plan</w:t>
            </w:r>
          </w:p>
          <w:p w14:paraId="1D7E592A" w14:textId="77777777" w:rsidR="00B012E5" w:rsidRPr="00B75089" w:rsidRDefault="00B012E5" w:rsidP="00B012E5">
            <w:pPr>
              <w:pStyle w:val="ListParagraph"/>
              <w:numPr>
                <w:ilvl w:val="0"/>
                <w:numId w:val="8"/>
              </w:numPr>
              <w:spacing w:before="100" w:beforeAutospacing="1" w:after="100" w:afterAutospacing="1"/>
              <w:ind w:left="720"/>
              <w:rPr>
                <w:rFonts w:ascii="Arial" w:eastAsia="Calibri" w:hAnsi="Arial" w:cs="Arial"/>
                <w:sz w:val="20"/>
                <w:szCs w:val="20"/>
              </w:rPr>
            </w:pPr>
            <w:r w:rsidRPr="00B75089">
              <w:rPr>
                <w:rFonts w:ascii="Arial" w:eastAsia="Calibri" w:hAnsi="Arial" w:cs="Arial"/>
                <w:sz w:val="20"/>
                <w:szCs w:val="20"/>
              </w:rPr>
              <w:t>Financial performance Vs plan</w:t>
            </w:r>
          </w:p>
          <w:p w14:paraId="132F528A" w14:textId="77777777" w:rsidR="00B012E5" w:rsidRPr="00B75089" w:rsidRDefault="00B012E5" w:rsidP="00B012E5">
            <w:pPr>
              <w:pStyle w:val="ListParagraph"/>
              <w:numPr>
                <w:ilvl w:val="0"/>
                <w:numId w:val="8"/>
              </w:numPr>
              <w:spacing w:before="100" w:beforeAutospacing="1" w:after="100" w:afterAutospacing="1"/>
              <w:ind w:left="720"/>
              <w:rPr>
                <w:rFonts w:ascii="Arial" w:eastAsia="Calibri" w:hAnsi="Arial" w:cs="Arial"/>
                <w:sz w:val="20"/>
                <w:szCs w:val="20"/>
              </w:rPr>
            </w:pPr>
            <w:r w:rsidRPr="00B75089">
              <w:rPr>
                <w:rFonts w:ascii="Arial" w:eastAsia="Calibri" w:hAnsi="Arial" w:cs="Arial"/>
                <w:sz w:val="20"/>
                <w:szCs w:val="20"/>
              </w:rPr>
              <w:t>Corporate Strategic priorities Vs plan</w:t>
            </w:r>
          </w:p>
          <w:p w14:paraId="4EB3BB07" w14:textId="46EE5EDF" w:rsidR="00B012E5" w:rsidRPr="001D0FA3" w:rsidRDefault="00BF7598" w:rsidP="00B012E5">
            <w:pPr>
              <w:pStyle w:val="ListParagraph"/>
              <w:numPr>
                <w:ilvl w:val="0"/>
                <w:numId w:val="8"/>
              </w:numPr>
              <w:tabs>
                <w:tab w:val="left" w:pos="921"/>
              </w:tabs>
              <w:spacing w:before="100" w:beforeAutospacing="1" w:after="100" w:afterAutospacing="1"/>
              <w:ind w:left="720"/>
              <w:rPr>
                <w:rFonts w:ascii="Arial" w:hAnsi="Arial" w:cs="Arial"/>
                <w:sz w:val="20"/>
                <w:szCs w:val="20"/>
              </w:rPr>
            </w:pPr>
            <w:r>
              <w:rPr>
                <w:rFonts w:ascii="Arial" w:eastAsia="Calibri" w:hAnsi="Arial" w:cs="Arial"/>
                <w:sz w:val="20"/>
                <w:szCs w:val="20"/>
              </w:rPr>
              <w:t>Stakeholder</w:t>
            </w:r>
            <w:r w:rsidR="00B012E5" w:rsidRPr="00B75089">
              <w:rPr>
                <w:rFonts w:ascii="Arial" w:eastAsia="Calibri" w:hAnsi="Arial" w:cs="Arial"/>
                <w:sz w:val="20"/>
                <w:szCs w:val="20"/>
              </w:rPr>
              <w:t xml:space="preserve"> feedback.</w:t>
            </w:r>
          </w:p>
          <w:p w14:paraId="601AD947" w14:textId="77777777" w:rsidR="00B012E5" w:rsidRPr="00644BB2" w:rsidRDefault="00B012E5" w:rsidP="00B012E5">
            <w:pPr>
              <w:pStyle w:val="ListParagraph"/>
              <w:numPr>
                <w:ilvl w:val="0"/>
                <w:numId w:val="8"/>
              </w:numPr>
              <w:spacing w:before="100" w:beforeAutospacing="1" w:after="100" w:afterAutospacing="1"/>
              <w:ind w:left="720"/>
              <w:rPr>
                <w:rFonts w:ascii="Arial" w:eastAsia="Calibri" w:hAnsi="Arial" w:cs="Arial"/>
                <w:sz w:val="20"/>
                <w:szCs w:val="20"/>
              </w:rPr>
            </w:pPr>
            <w:r w:rsidRPr="00644BB2">
              <w:rPr>
                <w:rFonts w:ascii="Arial" w:eastAsia="Calibri" w:hAnsi="Arial" w:cs="Arial"/>
                <w:sz w:val="20"/>
                <w:szCs w:val="20"/>
              </w:rPr>
              <w:t>Division Plan delivery Vs plan</w:t>
            </w:r>
          </w:p>
          <w:p w14:paraId="29302FB0" w14:textId="77777777" w:rsidR="00B012E5" w:rsidRDefault="00B012E5" w:rsidP="00B012E5">
            <w:pPr>
              <w:pStyle w:val="ListParagraph"/>
              <w:numPr>
                <w:ilvl w:val="0"/>
                <w:numId w:val="8"/>
              </w:numPr>
              <w:spacing w:before="100" w:beforeAutospacing="1" w:after="100" w:afterAutospacing="1"/>
              <w:ind w:left="720"/>
              <w:rPr>
                <w:rFonts w:ascii="Arial" w:eastAsia="Calibri" w:hAnsi="Arial" w:cs="Arial"/>
                <w:sz w:val="20"/>
                <w:szCs w:val="20"/>
              </w:rPr>
            </w:pPr>
            <w:r w:rsidRPr="00644BB2">
              <w:rPr>
                <w:rFonts w:ascii="Arial" w:eastAsia="Calibri" w:hAnsi="Arial" w:cs="Arial"/>
                <w:sz w:val="20"/>
                <w:szCs w:val="20"/>
              </w:rPr>
              <w:t xml:space="preserve">Delivery of projects to </w:t>
            </w:r>
            <w:proofErr w:type="gramStart"/>
            <w:r w:rsidRPr="00644BB2">
              <w:rPr>
                <w:rFonts w:ascii="Arial" w:eastAsia="Calibri" w:hAnsi="Arial" w:cs="Arial"/>
                <w:sz w:val="20"/>
                <w:szCs w:val="20"/>
              </w:rPr>
              <w:t>plan</w:t>
            </w:r>
            <w:proofErr w:type="gramEnd"/>
          </w:p>
          <w:p w14:paraId="216624BF" w14:textId="41BA7724" w:rsidR="004020D9" w:rsidRPr="00B012E5" w:rsidRDefault="004020D9" w:rsidP="00BF7598">
            <w:pPr>
              <w:pStyle w:val="ListParagraph"/>
              <w:spacing w:before="100" w:beforeAutospacing="1" w:after="100" w:afterAutospacing="1"/>
              <w:rPr>
                <w:rFonts w:ascii="Arial" w:eastAsia="Calibri" w:hAnsi="Arial" w:cs="Arial"/>
                <w:sz w:val="20"/>
                <w:szCs w:val="20"/>
              </w:rPr>
            </w:pPr>
          </w:p>
        </w:tc>
      </w:tr>
      <w:tr w:rsidR="006B60A0" w:rsidRPr="00B717F1" w14:paraId="480947EB" w14:textId="77777777" w:rsidTr="00682B78">
        <w:tc>
          <w:tcPr>
            <w:tcW w:w="5382" w:type="dxa"/>
          </w:tcPr>
          <w:p w14:paraId="25FDF559" w14:textId="77777777" w:rsidR="006B60A0" w:rsidRPr="00AE4B4E" w:rsidRDefault="006B60A0" w:rsidP="006B60A0">
            <w:pPr>
              <w:spacing w:before="100" w:after="100"/>
              <w:rPr>
                <w:rFonts w:ascii="Arial" w:eastAsia="Calibri" w:hAnsi="Arial" w:cs="Arial"/>
                <w:b/>
                <w:sz w:val="20"/>
                <w:szCs w:val="20"/>
              </w:rPr>
            </w:pPr>
            <w:r w:rsidRPr="00AE4B4E">
              <w:rPr>
                <w:rFonts w:ascii="Arial" w:eastAsia="Calibri" w:hAnsi="Arial" w:cs="Arial"/>
                <w:b/>
                <w:sz w:val="20"/>
                <w:szCs w:val="20"/>
              </w:rPr>
              <w:t>Financial</w:t>
            </w:r>
          </w:p>
          <w:p w14:paraId="1ABA2ABB" w14:textId="47D12AC5" w:rsidR="006B60A0" w:rsidRPr="004A6C0E" w:rsidRDefault="006B60A0" w:rsidP="006B60A0">
            <w:pPr>
              <w:pStyle w:val="ListParagraph"/>
              <w:numPr>
                <w:ilvl w:val="0"/>
                <w:numId w:val="27"/>
              </w:numPr>
              <w:spacing w:before="100" w:beforeAutospacing="1" w:after="100" w:afterAutospacing="1"/>
              <w:ind w:left="357" w:hanging="357"/>
              <w:jc w:val="both"/>
              <w:rPr>
                <w:rFonts w:ascii="Arial" w:hAnsi="Arial" w:cs="Arial"/>
                <w:sz w:val="20"/>
                <w:szCs w:val="20"/>
              </w:rPr>
            </w:pPr>
            <w:r w:rsidRPr="003E5744">
              <w:rPr>
                <w:rFonts w:ascii="Arial" w:hAnsi="Arial" w:cs="Arial"/>
                <w:sz w:val="20"/>
                <w:szCs w:val="20"/>
              </w:rPr>
              <w:t xml:space="preserve">Set </w:t>
            </w:r>
            <w:r w:rsidR="005615F1">
              <w:rPr>
                <w:rFonts w:ascii="Arial" w:hAnsi="Arial" w:cs="Arial"/>
                <w:sz w:val="20"/>
                <w:szCs w:val="20"/>
              </w:rPr>
              <w:t xml:space="preserve">out and be responsible for delivering </w:t>
            </w:r>
            <w:r w:rsidRPr="003E5744">
              <w:rPr>
                <w:rFonts w:ascii="Arial" w:hAnsi="Arial" w:cs="Arial"/>
                <w:sz w:val="20"/>
                <w:szCs w:val="20"/>
              </w:rPr>
              <w:t xml:space="preserve">the </w:t>
            </w:r>
            <w:r w:rsidR="005615F1">
              <w:rPr>
                <w:rFonts w:ascii="Arial" w:hAnsi="Arial" w:cs="Arial"/>
                <w:sz w:val="20"/>
                <w:szCs w:val="20"/>
              </w:rPr>
              <w:t>Financial Planning and forecasting process</w:t>
            </w:r>
            <w:r w:rsidR="00BF7598">
              <w:rPr>
                <w:rFonts w:ascii="Arial" w:hAnsi="Arial" w:cs="Arial"/>
                <w:sz w:val="20"/>
                <w:szCs w:val="20"/>
              </w:rPr>
              <w:t xml:space="preserve"> </w:t>
            </w:r>
            <w:r w:rsidR="005615F1">
              <w:rPr>
                <w:rFonts w:ascii="Arial" w:hAnsi="Arial" w:cs="Arial"/>
                <w:sz w:val="20"/>
                <w:szCs w:val="20"/>
              </w:rPr>
              <w:t>and global</w:t>
            </w:r>
            <w:r w:rsidRPr="003E5744">
              <w:rPr>
                <w:rFonts w:ascii="Arial" w:hAnsi="Arial" w:cs="Arial"/>
                <w:sz w:val="20"/>
                <w:szCs w:val="20"/>
              </w:rPr>
              <w:t xml:space="preserve"> budgets, ensuring an efficient and effective operating </w:t>
            </w:r>
            <w:proofErr w:type="gramStart"/>
            <w:r w:rsidR="005615F1">
              <w:rPr>
                <w:rFonts w:ascii="Arial" w:hAnsi="Arial" w:cs="Arial"/>
                <w:sz w:val="20"/>
                <w:szCs w:val="20"/>
              </w:rPr>
              <w:t>rhythm</w:t>
            </w:r>
            <w:proofErr w:type="gramEnd"/>
          </w:p>
          <w:p w14:paraId="730601C7" w14:textId="597A85F0" w:rsidR="006B60A0" w:rsidRPr="00AE4B4E" w:rsidRDefault="006B60A0" w:rsidP="006B60A0">
            <w:pPr>
              <w:pStyle w:val="ListParagraph"/>
              <w:numPr>
                <w:ilvl w:val="0"/>
                <w:numId w:val="27"/>
              </w:numPr>
              <w:spacing w:before="100" w:beforeAutospacing="1" w:after="100" w:afterAutospacing="1"/>
              <w:ind w:left="357" w:hanging="357"/>
              <w:jc w:val="both"/>
              <w:rPr>
                <w:rFonts w:ascii="Arial" w:hAnsi="Arial" w:cs="Arial"/>
                <w:sz w:val="20"/>
                <w:szCs w:val="20"/>
              </w:rPr>
            </w:pPr>
            <w:r>
              <w:rPr>
                <w:rFonts w:ascii="Arial" w:hAnsi="Arial" w:cs="Arial"/>
                <w:sz w:val="20"/>
                <w:szCs w:val="20"/>
              </w:rPr>
              <w:t>Drive a f</w:t>
            </w:r>
            <w:r w:rsidRPr="00AE4B4E">
              <w:rPr>
                <w:rFonts w:ascii="Arial" w:hAnsi="Arial" w:cs="Arial"/>
                <w:sz w:val="20"/>
                <w:szCs w:val="20"/>
              </w:rPr>
              <w:t>inancial management</w:t>
            </w:r>
            <w:r>
              <w:rPr>
                <w:rFonts w:ascii="Arial" w:hAnsi="Arial" w:cs="Arial"/>
                <w:sz w:val="20"/>
                <w:szCs w:val="20"/>
              </w:rPr>
              <w:t xml:space="preserve"> culture</w:t>
            </w:r>
            <w:r w:rsidRPr="00AE4B4E">
              <w:rPr>
                <w:rFonts w:ascii="Arial" w:hAnsi="Arial" w:cs="Arial"/>
                <w:sz w:val="20"/>
                <w:szCs w:val="20"/>
              </w:rPr>
              <w:t xml:space="preserve"> </w:t>
            </w:r>
            <w:r w:rsidR="005615F1">
              <w:rPr>
                <w:rFonts w:ascii="Arial" w:hAnsi="Arial" w:cs="Arial"/>
                <w:sz w:val="20"/>
                <w:szCs w:val="20"/>
              </w:rPr>
              <w:t xml:space="preserve">through robust quarterly business </w:t>
            </w:r>
            <w:r w:rsidR="0030771E">
              <w:rPr>
                <w:rFonts w:ascii="Arial" w:hAnsi="Arial" w:cs="Arial"/>
                <w:sz w:val="20"/>
                <w:szCs w:val="20"/>
              </w:rPr>
              <w:t xml:space="preserve">review </w:t>
            </w:r>
            <w:r w:rsidR="005615F1">
              <w:rPr>
                <w:rFonts w:ascii="Arial" w:hAnsi="Arial" w:cs="Arial"/>
                <w:sz w:val="20"/>
                <w:szCs w:val="20"/>
              </w:rPr>
              <w:t xml:space="preserve">processes </w:t>
            </w:r>
            <w:r w:rsidR="0030771E">
              <w:rPr>
                <w:rFonts w:ascii="Arial" w:hAnsi="Arial" w:cs="Arial"/>
                <w:sz w:val="20"/>
                <w:szCs w:val="20"/>
              </w:rPr>
              <w:t xml:space="preserve">that in turn will enable Executive challenge across the </w:t>
            </w:r>
            <w:r w:rsidRPr="00AE4B4E">
              <w:rPr>
                <w:rFonts w:ascii="Arial" w:hAnsi="Arial" w:cs="Arial"/>
                <w:sz w:val="20"/>
                <w:szCs w:val="20"/>
              </w:rPr>
              <w:t>budgetary control</w:t>
            </w:r>
            <w:r w:rsidR="0030771E">
              <w:rPr>
                <w:rFonts w:ascii="Arial" w:hAnsi="Arial" w:cs="Arial"/>
                <w:sz w:val="20"/>
                <w:szCs w:val="20"/>
              </w:rPr>
              <w:t xml:space="preserve"> process, portfolio performance and income KPIs,</w:t>
            </w:r>
            <w:r w:rsidRPr="00AE4B4E">
              <w:rPr>
                <w:rFonts w:ascii="Arial" w:hAnsi="Arial" w:cs="Arial"/>
                <w:sz w:val="20"/>
                <w:szCs w:val="20"/>
              </w:rPr>
              <w:t xml:space="preserve"> ensuring that variations and emerging financial pressures are drawn to the attention of</w:t>
            </w:r>
            <w:r>
              <w:rPr>
                <w:rFonts w:ascii="Arial" w:hAnsi="Arial" w:cs="Arial"/>
                <w:sz w:val="20"/>
                <w:szCs w:val="20"/>
              </w:rPr>
              <w:t xml:space="preserve"> our leaders</w:t>
            </w:r>
            <w:r w:rsidR="00BF7598">
              <w:rPr>
                <w:rFonts w:ascii="Arial" w:hAnsi="Arial" w:cs="Arial"/>
                <w:sz w:val="20"/>
                <w:szCs w:val="20"/>
              </w:rPr>
              <w:t>.</w:t>
            </w:r>
          </w:p>
          <w:p w14:paraId="487F11D3" w14:textId="323EFEC1" w:rsidR="006B60A0" w:rsidRPr="00AE4B4E" w:rsidRDefault="006B60A0" w:rsidP="006B60A0">
            <w:pPr>
              <w:pStyle w:val="ListParagraph"/>
              <w:numPr>
                <w:ilvl w:val="0"/>
                <w:numId w:val="27"/>
              </w:numPr>
              <w:spacing w:before="100" w:beforeAutospacing="1" w:after="100" w:afterAutospacing="1"/>
              <w:ind w:left="357" w:hanging="357"/>
              <w:jc w:val="both"/>
              <w:rPr>
                <w:rFonts w:ascii="Arial" w:hAnsi="Arial" w:cs="Arial"/>
                <w:sz w:val="20"/>
                <w:szCs w:val="20"/>
              </w:rPr>
            </w:pPr>
            <w:r w:rsidRPr="00AE4B4E">
              <w:rPr>
                <w:rFonts w:ascii="Arial" w:hAnsi="Arial" w:cs="Arial"/>
                <w:sz w:val="20"/>
                <w:szCs w:val="20"/>
              </w:rPr>
              <w:t>Provide in-depth support to the medium term financial planning process</w:t>
            </w:r>
            <w:r w:rsidR="00BF7598">
              <w:rPr>
                <w:rFonts w:ascii="Arial" w:hAnsi="Arial" w:cs="Arial"/>
                <w:sz w:val="20"/>
                <w:szCs w:val="20"/>
              </w:rPr>
              <w:t>.</w:t>
            </w:r>
          </w:p>
          <w:p w14:paraId="4DDBA019" w14:textId="35BFFE3E" w:rsidR="006B60A0" w:rsidRPr="008E1B4F" w:rsidRDefault="006B60A0" w:rsidP="006B60A0">
            <w:pPr>
              <w:numPr>
                <w:ilvl w:val="0"/>
                <w:numId w:val="27"/>
              </w:numPr>
              <w:shd w:val="clear" w:color="auto" w:fill="FFFFFF"/>
              <w:spacing w:before="100" w:beforeAutospacing="1" w:after="100" w:afterAutospacing="1"/>
              <w:ind w:left="357" w:hanging="357"/>
              <w:jc w:val="both"/>
              <w:rPr>
                <w:rFonts w:ascii="Helvetica" w:hAnsi="Helvetica" w:cs="Helvetica"/>
                <w:color w:val="2D2D2D"/>
                <w:sz w:val="20"/>
                <w:szCs w:val="20"/>
              </w:rPr>
            </w:pPr>
            <w:r w:rsidRPr="008E1B4F">
              <w:rPr>
                <w:rFonts w:ascii="Helvetica" w:hAnsi="Helvetica" w:cs="Helvetica"/>
                <w:color w:val="2D2D2D"/>
                <w:sz w:val="20"/>
                <w:szCs w:val="20"/>
              </w:rPr>
              <w:t xml:space="preserve">Work with the wider finance </w:t>
            </w:r>
            <w:r>
              <w:rPr>
                <w:rFonts w:ascii="Helvetica" w:hAnsi="Helvetica" w:cs="Helvetica"/>
                <w:color w:val="2D2D2D"/>
                <w:sz w:val="20"/>
                <w:szCs w:val="20"/>
              </w:rPr>
              <w:t>division</w:t>
            </w:r>
            <w:r w:rsidRPr="008E1B4F">
              <w:rPr>
                <w:rFonts w:ascii="Helvetica" w:hAnsi="Helvetica" w:cs="Helvetica"/>
                <w:color w:val="2D2D2D"/>
                <w:sz w:val="20"/>
                <w:szCs w:val="20"/>
              </w:rPr>
              <w:t xml:space="preserve"> to enhance financial controls ensuring accuracy and robustness of reporting and budgeting processes</w:t>
            </w:r>
            <w:r w:rsidR="00BF7598">
              <w:rPr>
                <w:rFonts w:ascii="Helvetica" w:hAnsi="Helvetica" w:cs="Helvetica"/>
                <w:color w:val="2D2D2D"/>
                <w:sz w:val="20"/>
                <w:szCs w:val="20"/>
              </w:rPr>
              <w:t>.</w:t>
            </w:r>
          </w:p>
          <w:p w14:paraId="6EF8EAB0" w14:textId="34FC6C68" w:rsidR="006B60A0" w:rsidRPr="00FE59C4" w:rsidRDefault="006B60A0" w:rsidP="006B60A0">
            <w:pPr>
              <w:spacing w:before="100" w:beforeAutospacing="1" w:after="100" w:afterAutospacing="1"/>
              <w:jc w:val="both"/>
              <w:rPr>
                <w:rFonts w:ascii="Arial" w:eastAsia="Times New Roman" w:hAnsi="Arial" w:cs="Arial"/>
                <w:color w:val="2D2D2D"/>
                <w:sz w:val="20"/>
                <w:szCs w:val="20"/>
                <w:lang w:eastAsia="en-GB"/>
              </w:rPr>
            </w:pPr>
          </w:p>
        </w:tc>
        <w:tc>
          <w:tcPr>
            <w:tcW w:w="3827" w:type="dxa"/>
          </w:tcPr>
          <w:p w14:paraId="6DC4DBFA" w14:textId="77777777" w:rsidR="006B60A0" w:rsidRPr="00B75089" w:rsidRDefault="006B60A0" w:rsidP="006B60A0">
            <w:pPr>
              <w:pStyle w:val="ListParagraph"/>
              <w:numPr>
                <w:ilvl w:val="0"/>
                <w:numId w:val="9"/>
              </w:numPr>
              <w:spacing w:before="100" w:beforeAutospacing="1" w:afterAutospacing="1"/>
              <w:ind w:left="720"/>
              <w:rPr>
                <w:rFonts w:ascii="Arial" w:hAnsi="Arial" w:cs="Arial"/>
                <w:sz w:val="20"/>
                <w:szCs w:val="20"/>
              </w:rPr>
            </w:pPr>
            <w:r w:rsidRPr="00B75089">
              <w:rPr>
                <w:rFonts w:ascii="Arial" w:hAnsi="Arial" w:cs="Arial"/>
                <w:sz w:val="20"/>
                <w:szCs w:val="20"/>
              </w:rPr>
              <w:t>Member numbers Vs plan</w:t>
            </w:r>
          </w:p>
          <w:p w14:paraId="3437EE92" w14:textId="77777777" w:rsidR="006B60A0" w:rsidRPr="00B75089" w:rsidRDefault="006B60A0" w:rsidP="006B60A0">
            <w:pPr>
              <w:pStyle w:val="ListParagraph"/>
              <w:numPr>
                <w:ilvl w:val="0"/>
                <w:numId w:val="9"/>
              </w:numPr>
              <w:spacing w:before="100" w:beforeAutospacing="1" w:afterAutospacing="1"/>
              <w:ind w:left="720"/>
              <w:rPr>
                <w:rFonts w:ascii="Arial" w:hAnsi="Arial" w:cs="Arial"/>
                <w:sz w:val="20"/>
                <w:szCs w:val="20"/>
              </w:rPr>
            </w:pPr>
            <w:r w:rsidRPr="00B75089">
              <w:rPr>
                <w:rFonts w:ascii="Arial" w:hAnsi="Arial" w:cs="Arial"/>
                <w:sz w:val="20"/>
                <w:szCs w:val="20"/>
              </w:rPr>
              <w:t>Income Vs plan</w:t>
            </w:r>
          </w:p>
          <w:p w14:paraId="60C82E7B" w14:textId="77777777" w:rsidR="006B60A0" w:rsidRPr="00B75089" w:rsidRDefault="006B60A0" w:rsidP="006B60A0">
            <w:pPr>
              <w:pStyle w:val="ListParagraph"/>
              <w:numPr>
                <w:ilvl w:val="0"/>
                <w:numId w:val="9"/>
              </w:numPr>
              <w:spacing w:before="100" w:beforeAutospacing="1" w:afterAutospacing="1"/>
              <w:ind w:left="720"/>
              <w:rPr>
                <w:rFonts w:ascii="Arial" w:hAnsi="Arial" w:cs="Arial"/>
                <w:sz w:val="20"/>
                <w:szCs w:val="20"/>
              </w:rPr>
            </w:pPr>
            <w:r w:rsidRPr="00B75089">
              <w:rPr>
                <w:rFonts w:ascii="Arial" w:hAnsi="Arial" w:cs="Arial"/>
                <w:sz w:val="20"/>
                <w:szCs w:val="20"/>
              </w:rPr>
              <w:t xml:space="preserve">Retention targets delivered Vs </w:t>
            </w:r>
            <w:proofErr w:type="gramStart"/>
            <w:r w:rsidRPr="00B75089">
              <w:rPr>
                <w:rFonts w:ascii="Arial" w:hAnsi="Arial" w:cs="Arial"/>
                <w:sz w:val="20"/>
                <w:szCs w:val="20"/>
              </w:rPr>
              <w:t>plan</w:t>
            </w:r>
            <w:proofErr w:type="gramEnd"/>
          </w:p>
          <w:p w14:paraId="7AABFD8C" w14:textId="77777777" w:rsidR="006B60A0" w:rsidRPr="00B75089" w:rsidRDefault="006B60A0" w:rsidP="006B60A0">
            <w:pPr>
              <w:pStyle w:val="ListParagraph"/>
              <w:numPr>
                <w:ilvl w:val="0"/>
                <w:numId w:val="9"/>
              </w:numPr>
              <w:spacing w:before="100" w:beforeAutospacing="1" w:afterAutospacing="1"/>
              <w:ind w:left="720"/>
              <w:rPr>
                <w:rFonts w:ascii="Arial" w:hAnsi="Arial" w:cs="Arial"/>
                <w:sz w:val="20"/>
                <w:szCs w:val="20"/>
              </w:rPr>
            </w:pPr>
            <w:r w:rsidRPr="00B75089">
              <w:rPr>
                <w:rFonts w:ascii="Arial" w:hAnsi="Arial" w:cs="Arial"/>
                <w:sz w:val="20"/>
                <w:szCs w:val="20"/>
              </w:rPr>
              <w:t>Cost of sales Vs plan</w:t>
            </w:r>
          </w:p>
          <w:p w14:paraId="332ACE09" w14:textId="77777777" w:rsidR="006B60A0" w:rsidRPr="00B75089" w:rsidRDefault="006B60A0" w:rsidP="006B60A0">
            <w:pPr>
              <w:pStyle w:val="ListParagraph"/>
              <w:numPr>
                <w:ilvl w:val="0"/>
                <w:numId w:val="9"/>
              </w:numPr>
              <w:spacing w:before="100" w:beforeAutospacing="1" w:afterAutospacing="1"/>
              <w:ind w:left="720"/>
              <w:rPr>
                <w:rFonts w:ascii="Arial" w:hAnsi="Arial" w:cs="Arial"/>
                <w:sz w:val="20"/>
                <w:szCs w:val="20"/>
              </w:rPr>
            </w:pPr>
            <w:r w:rsidRPr="00B75089">
              <w:rPr>
                <w:rFonts w:ascii="Arial" w:hAnsi="Arial" w:cs="Arial"/>
                <w:sz w:val="20"/>
                <w:szCs w:val="20"/>
              </w:rPr>
              <w:t>Operational budget Vs Plan</w:t>
            </w:r>
          </w:p>
          <w:p w14:paraId="5E504238" w14:textId="77777777" w:rsidR="006B60A0" w:rsidRPr="00B717F1" w:rsidRDefault="006B60A0" w:rsidP="006B60A0">
            <w:pPr>
              <w:pStyle w:val="ListParagraph"/>
              <w:spacing w:before="100" w:beforeAutospacing="1" w:after="100" w:afterAutospacing="1"/>
              <w:ind w:left="360"/>
              <w:rPr>
                <w:rFonts w:ascii="Arial" w:hAnsi="Arial" w:cs="Arial"/>
                <w:sz w:val="20"/>
                <w:szCs w:val="20"/>
              </w:rPr>
            </w:pPr>
          </w:p>
        </w:tc>
      </w:tr>
      <w:tr w:rsidR="006B60A0" w:rsidRPr="00B717F1" w14:paraId="24BBCF41" w14:textId="77777777" w:rsidTr="00682B78">
        <w:tc>
          <w:tcPr>
            <w:tcW w:w="5382" w:type="dxa"/>
          </w:tcPr>
          <w:p w14:paraId="0B4ED7A7" w14:textId="77777777" w:rsidR="006B60A0" w:rsidRDefault="006B60A0" w:rsidP="006B60A0">
            <w:pPr>
              <w:spacing w:before="100" w:beforeAutospacing="1" w:after="100" w:afterAutospacing="1"/>
              <w:jc w:val="both"/>
              <w:outlineLvl w:val="1"/>
              <w:rPr>
                <w:rFonts w:ascii="Arial" w:eastAsia="Times New Roman" w:hAnsi="Arial" w:cs="Arial"/>
                <w:b/>
                <w:bCs/>
                <w:color w:val="2D2D2D"/>
                <w:spacing w:val="-2"/>
                <w:sz w:val="20"/>
                <w:szCs w:val="20"/>
                <w:lang w:eastAsia="en-GB"/>
              </w:rPr>
            </w:pPr>
            <w:r w:rsidRPr="0006464F">
              <w:rPr>
                <w:rFonts w:ascii="Arial" w:eastAsia="Times New Roman" w:hAnsi="Arial" w:cs="Arial"/>
                <w:b/>
                <w:bCs/>
                <w:color w:val="2D2D2D"/>
                <w:spacing w:val="-2"/>
                <w:sz w:val="20"/>
                <w:szCs w:val="20"/>
                <w:lang w:eastAsia="en-GB"/>
              </w:rPr>
              <w:t>Member</w:t>
            </w:r>
          </w:p>
          <w:p w14:paraId="3AE268E7" w14:textId="77777777" w:rsidR="006B60A0" w:rsidRPr="007A5D3E" w:rsidRDefault="006B60A0" w:rsidP="006B60A0">
            <w:pPr>
              <w:pStyle w:val="CommentText"/>
              <w:numPr>
                <w:ilvl w:val="0"/>
                <w:numId w:val="20"/>
              </w:numPr>
              <w:spacing w:before="0" w:beforeAutospacing="0" w:after="0" w:afterAutospacing="0"/>
              <w:jc w:val="both"/>
              <w:rPr>
                <w:rFonts w:ascii="Arial" w:hAnsi="Arial" w:cs="Arial"/>
              </w:rPr>
            </w:pPr>
            <w:r w:rsidRPr="007A5D3E">
              <w:rPr>
                <w:rFonts w:ascii="Arial" w:hAnsi="Arial" w:cs="Arial"/>
              </w:rPr>
              <w:t xml:space="preserve">Establish a culture and capability in Lean / continuous improvement to drive operational efficiency and great member experiences and </w:t>
            </w:r>
            <w:proofErr w:type="gramStart"/>
            <w:r w:rsidRPr="007A5D3E">
              <w:rPr>
                <w:rFonts w:ascii="Arial" w:hAnsi="Arial" w:cs="Arial"/>
              </w:rPr>
              <w:t>outcomes</w:t>
            </w:r>
            <w:proofErr w:type="gramEnd"/>
          </w:p>
          <w:p w14:paraId="064AF65A" w14:textId="5F7A2CFC" w:rsidR="006B60A0" w:rsidRPr="004D3A5F" w:rsidRDefault="006B60A0" w:rsidP="006B60A0">
            <w:pPr>
              <w:pStyle w:val="CommentText"/>
              <w:numPr>
                <w:ilvl w:val="0"/>
                <w:numId w:val="20"/>
              </w:numPr>
              <w:spacing w:before="0" w:beforeAutospacing="0" w:after="0" w:afterAutospacing="0"/>
              <w:jc w:val="both"/>
              <w:rPr>
                <w:rFonts w:ascii="Arial" w:hAnsi="Arial" w:cs="Arial"/>
              </w:rPr>
            </w:pPr>
            <w:r w:rsidRPr="005739E5">
              <w:rPr>
                <w:rFonts w:ascii="Arial" w:hAnsi="Arial" w:cs="Arial"/>
              </w:rPr>
              <w:t xml:space="preserve">Lead </w:t>
            </w:r>
            <w:r>
              <w:rPr>
                <w:rFonts w:ascii="Arial" w:hAnsi="Arial" w:cs="Arial"/>
              </w:rPr>
              <w:t xml:space="preserve">the Planning and Performance team </w:t>
            </w:r>
            <w:r w:rsidRPr="005739E5">
              <w:rPr>
                <w:rFonts w:ascii="Arial" w:hAnsi="Arial" w:cs="Arial"/>
              </w:rPr>
              <w:t>to ensure fair treatment and outcomes for members and compliance with associated policies and standards set out by Council, its committees and delegated authorities.</w:t>
            </w:r>
          </w:p>
          <w:p w14:paraId="5E12C574" w14:textId="15918959" w:rsidR="006B60A0" w:rsidRPr="0006464F" w:rsidRDefault="006B60A0" w:rsidP="006B60A0">
            <w:pPr>
              <w:pStyle w:val="ListParagraph"/>
              <w:spacing w:before="100" w:beforeAutospacing="1" w:after="100" w:afterAutospacing="1"/>
              <w:jc w:val="both"/>
              <w:outlineLvl w:val="1"/>
              <w:rPr>
                <w:rFonts w:ascii="Arial" w:eastAsia="Times New Roman" w:hAnsi="Arial" w:cs="Arial"/>
                <w:b/>
                <w:bCs/>
                <w:color w:val="2D2D2D"/>
                <w:spacing w:val="-2"/>
                <w:sz w:val="20"/>
                <w:szCs w:val="20"/>
                <w:lang w:eastAsia="en-GB"/>
              </w:rPr>
            </w:pPr>
          </w:p>
        </w:tc>
        <w:tc>
          <w:tcPr>
            <w:tcW w:w="3827" w:type="dxa"/>
          </w:tcPr>
          <w:p w14:paraId="6DD01794" w14:textId="77777777" w:rsidR="006B60A0" w:rsidRPr="00B717F1" w:rsidRDefault="006B60A0" w:rsidP="006B60A0">
            <w:pPr>
              <w:pStyle w:val="ListParagraph"/>
              <w:numPr>
                <w:ilvl w:val="0"/>
                <w:numId w:val="20"/>
              </w:numPr>
              <w:spacing w:before="100" w:beforeAutospacing="1" w:after="100" w:afterAutospacing="1"/>
              <w:rPr>
                <w:rFonts w:ascii="Arial" w:hAnsi="Arial" w:cs="Arial"/>
                <w:sz w:val="20"/>
                <w:szCs w:val="20"/>
              </w:rPr>
            </w:pPr>
            <w:r w:rsidRPr="00B717F1">
              <w:rPr>
                <w:rFonts w:ascii="Arial" w:hAnsi="Arial" w:cs="Arial"/>
                <w:sz w:val="20"/>
                <w:szCs w:val="20"/>
              </w:rPr>
              <w:t>Member numbers Vs plan</w:t>
            </w:r>
          </w:p>
          <w:p w14:paraId="63256D78" w14:textId="77777777" w:rsidR="006B60A0" w:rsidRPr="00B717F1" w:rsidRDefault="006B60A0" w:rsidP="006B60A0">
            <w:pPr>
              <w:pStyle w:val="ListParagraph"/>
              <w:numPr>
                <w:ilvl w:val="0"/>
                <w:numId w:val="20"/>
              </w:numPr>
              <w:spacing w:before="100" w:beforeAutospacing="1" w:after="100" w:afterAutospacing="1"/>
              <w:rPr>
                <w:rFonts w:ascii="Arial" w:hAnsi="Arial" w:cs="Arial"/>
                <w:sz w:val="20"/>
                <w:szCs w:val="20"/>
              </w:rPr>
            </w:pPr>
            <w:r w:rsidRPr="00B717F1">
              <w:rPr>
                <w:rFonts w:ascii="Arial" w:hAnsi="Arial" w:cs="Arial"/>
                <w:sz w:val="20"/>
                <w:szCs w:val="20"/>
              </w:rPr>
              <w:t>Income Vs plan</w:t>
            </w:r>
          </w:p>
          <w:p w14:paraId="2DE5733B" w14:textId="77777777" w:rsidR="006B60A0" w:rsidRPr="00B3026B" w:rsidRDefault="006B60A0" w:rsidP="006B60A0">
            <w:pPr>
              <w:pStyle w:val="ListParagraph"/>
              <w:numPr>
                <w:ilvl w:val="0"/>
                <w:numId w:val="20"/>
              </w:numPr>
              <w:spacing w:before="100" w:beforeAutospacing="1" w:after="100" w:afterAutospacing="1"/>
              <w:rPr>
                <w:rFonts w:ascii="Arial" w:hAnsi="Arial" w:cs="Arial"/>
                <w:sz w:val="20"/>
                <w:szCs w:val="20"/>
              </w:rPr>
            </w:pPr>
            <w:r w:rsidRPr="00B3026B">
              <w:rPr>
                <w:rFonts w:ascii="Arial" w:hAnsi="Arial" w:cs="Arial"/>
                <w:sz w:val="20"/>
                <w:szCs w:val="20"/>
              </w:rPr>
              <w:t xml:space="preserve">Retention targets delivered Vs </w:t>
            </w:r>
            <w:proofErr w:type="gramStart"/>
            <w:r w:rsidRPr="00B3026B">
              <w:rPr>
                <w:rFonts w:ascii="Arial" w:hAnsi="Arial" w:cs="Arial"/>
                <w:sz w:val="20"/>
                <w:szCs w:val="20"/>
              </w:rPr>
              <w:t>plan</w:t>
            </w:r>
            <w:proofErr w:type="gramEnd"/>
          </w:p>
          <w:p w14:paraId="112DCA6F" w14:textId="218958FB" w:rsidR="006B60A0" w:rsidRPr="00B717F1" w:rsidRDefault="006B60A0" w:rsidP="00BF7598">
            <w:pPr>
              <w:pStyle w:val="ListParagraph"/>
              <w:spacing w:before="100" w:beforeAutospacing="1" w:after="100" w:afterAutospacing="1"/>
              <w:ind w:left="360"/>
              <w:rPr>
                <w:rFonts w:ascii="Arial" w:hAnsi="Arial" w:cs="Arial"/>
                <w:sz w:val="20"/>
                <w:szCs w:val="20"/>
              </w:rPr>
            </w:pPr>
          </w:p>
        </w:tc>
      </w:tr>
      <w:tr w:rsidR="006B60A0" w:rsidRPr="00B717F1" w14:paraId="3B141173" w14:textId="77777777" w:rsidTr="00682B78">
        <w:tc>
          <w:tcPr>
            <w:tcW w:w="5382" w:type="dxa"/>
          </w:tcPr>
          <w:p w14:paraId="07375729" w14:textId="05C224FF" w:rsidR="006B60A0" w:rsidRPr="0006464F" w:rsidRDefault="006B60A0" w:rsidP="006B60A0">
            <w:pPr>
              <w:spacing w:before="100" w:beforeAutospacing="1" w:after="100" w:afterAutospacing="1"/>
              <w:jc w:val="both"/>
              <w:outlineLvl w:val="1"/>
              <w:rPr>
                <w:rFonts w:ascii="Arial" w:eastAsia="Times New Roman" w:hAnsi="Arial" w:cs="Arial"/>
                <w:color w:val="2D2D2D"/>
                <w:sz w:val="20"/>
                <w:szCs w:val="20"/>
                <w:lang w:eastAsia="en-GB"/>
              </w:rPr>
            </w:pPr>
            <w:r w:rsidRPr="0006464F">
              <w:rPr>
                <w:rFonts w:ascii="Arial" w:eastAsia="Times New Roman" w:hAnsi="Arial" w:cs="Arial"/>
                <w:b/>
                <w:bCs/>
                <w:color w:val="2D2D2D"/>
                <w:spacing w:val="-2"/>
                <w:sz w:val="20"/>
                <w:szCs w:val="20"/>
                <w:lang w:eastAsia="en-GB"/>
              </w:rPr>
              <w:t>People</w:t>
            </w:r>
          </w:p>
          <w:p w14:paraId="26654DFB" w14:textId="77777777" w:rsidR="0065470E" w:rsidRPr="0065470E" w:rsidRDefault="0065470E" w:rsidP="0065470E">
            <w:pPr>
              <w:pStyle w:val="CommentText"/>
              <w:numPr>
                <w:ilvl w:val="0"/>
                <w:numId w:val="10"/>
              </w:numPr>
              <w:jc w:val="both"/>
              <w:rPr>
                <w:rFonts w:ascii="Arial" w:eastAsia="Calibri" w:hAnsi="Arial" w:cs="Arial"/>
              </w:rPr>
            </w:pPr>
            <w:r w:rsidRPr="0065470E">
              <w:rPr>
                <w:rFonts w:ascii="Arial" w:hAnsi="Arial" w:cs="Arial"/>
              </w:rPr>
              <w:t>Take the lead on promoting a more inclusive environment, which aligns with our commitment to celebrate and promote diversity.</w:t>
            </w:r>
          </w:p>
          <w:p w14:paraId="05E10E88" w14:textId="70388677" w:rsidR="0065470E" w:rsidRDefault="0065470E" w:rsidP="0065470E">
            <w:pPr>
              <w:pStyle w:val="ListParagraph"/>
              <w:numPr>
                <w:ilvl w:val="0"/>
                <w:numId w:val="10"/>
              </w:numPr>
              <w:spacing w:before="100" w:beforeAutospacing="1" w:after="100" w:afterAutospacing="1"/>
              <w:jc w:val="both"/>
              <w:rPr>
                <w:rFonts w:ascii="Arial" w:hAnsi="Arial" w:cs="Arial"/>
                <w:sz w:val="20"/>
                <w:szCs w:val="20"/>
              </w:rPr>
            </w:pPr>
            <w:r w:rsidRPr="00C17DBA">
              <w:rPr>
                <w:rFonts w:ascii="Arial" w:hAnsi="Arial" w:cs="Arial"/>
                <w:sz w:val="20"/>
                <w:szCs w:val="20"/>
              </w:rPr>
              <w:t xml:space="preserve">Provide inspirational leadership to engage with and motivate </w:t>
            </w:r>
            <w:proofErr w:type="gramStart"/>
            <w:r w:rsidRPr="00C17DBA">
              <w:rPr>
                <w:rFonts w:ascii="Arial" w:hAnsi="Arial" w:cs="Arial"/>
                <w:sz w:val="20"/>
                <w:szCs w:val="20"/>
              </w:rPr>
              <w:t>colleague</w:t>
            </w:r>
            <w:r>
              <w:rPr>
                <w:rFonts w:ascii="Arial" w:hAnsi="Arial" w:cs="Arial"/>
                <w:sz w:val="20"/>
                <w:szCs w:val="20"/>
              </w:rPr>
              <w:t>s</w:t>
            </w:r>
            <w:proofErr w:type="gramEnd"/>
          </w:p>
          <w:p w14:paraId="267A0DA8" w14:textId="3F6BD208" w:rsidR="006B60A0" w:rsidRPr="0065470E" w:rsidRDefault="006B60A0" w:rsidP="0065470E">
            <w:pPr>
              <w:pStyle w:val="CommentText"/>
              <w:numPr>
                <w:ilvl w:val="0"/>
                <w:numId w:val="10"/>
              </w:numPr>
              <w:jc w:val="both"/>
              <w:rPr>
                <w:rFonts w:ascii="Arial" w:eastAsia="Calibri" w:hAnsi="Arial" w:cs="Arial"/>
              </w:rPr>
            </w:pPr>
            <w:r w:rsidRPr="0065470E">
              <w:rPr>
                <w:rFonts w:ascii="Arial" w:eastAsia="Calibri" w:hAnsi="Arial" w:cs="Arial"/>
              </w:rPr>
              <w:t xml:space="preserve">Provide strong leadership to ensure the training, competence, performance and engagement of all </w:t>
            </w:r>
            <w:r w:rsidRPr="0065470E">
              <w:rPr>
                <w:rFonts w:ascii="Arial" w:eastAsia="Calibri" w:hAnsi="Arial" w:cs="Arial"/>
              </w:rPr>
              <w:lastRenderedPageBreak/>
              <w:t xml:space="preserve">employees in the </w:t>
            </w:r>
            <w:r w:rsidR="004100F4" w:rsidRPr="0065470E">
              <w:rPr>
                <w:rFonts w:ascii="Arial" w:eastAsia="Calibri" w:hAnsi="Arial" w:cs="Arial"/>
              </w:rPr>
              <w:t xml:space="preserve">Planning and Performance team </w:t>
            </w:r>
            <w:r w:rsidRPr="0065470E">
              <w:rPr>
                <w:rFonts w:ascii="Arial" w:eastAsia="Calibri" w:hAnsi="Arial" w:cs="Arial"/>
              </w:rPr>
              <w:t>ensuring all have clarity on their accountabilities and comply with all governance, policy standards and processes.</w:t>
            </w:r>
          </w:p>
          <w:p w14:paraId="2400F297" w14:textId="4FAD4C11" w:rsidR="006B60A0" w:rsidRPr="004100F4" w:rsidRDefault="006B60A0" w:rsidP="0065470E">
            <w:pPr>
              <w:pStyle w:val="ListParagraph"/>
              <w:numPr>
                <w:ilvl w:val="0"/>
                <w:numId w:val="10"/>
              </w:numPr>
              <w:spacing w:before="100" w:beforeAutospacing="1" w:after="100" w:afterAutospacing="1"/>
              <w:jc w:val="both"/>
              <w:rPr>
                <w:rFonts w:ascii="Arial" w:eastAsia="Calibri" w:hAnsi="Arial" w:cs="Arial"/>
                <w:sz w:val="20"/>
                <w:szCs w:val="20"/>
              </w:rPr>
            </w:pPr>
            <w:r w:rsidRPr="00DE09EA">
              <w:rPr>
                <w:rFonts w:ascii="Arial" w:eastAsia="Calibri" w:hAnsi="Arial" w:cs="Arial"/>
                <w:sz w:val="20"/>
                <w:szCs w:val="20"/>
              </w:rPr>
              <w:t xml:space="preserve">Build a strong pipeline of talent and succession across </w:t>
            </w:r>
            <w:r>
              <w:rPr>
                <w:rFonts w:ascii="Arial" w:eastAsia="Calibri" w:hAnsi="Arial" w:cs="Arial"/>
                <w:sz w:val="20"/>
                <w:szCs w:val="20"/>
              </w:rPr>
              <w:t>the Finance Division</w:t>
            </w:r>
            <w:r w:rsidRPr="00DE09EA">
              <w:rPr>
                <w:rFonts w:ascii="Arial" w:eastAsia="Calibri" w:hAnsi="Arial" w:cs="Arial"/>
                <w:sz w:val="20"/>
                <w:szCs w:val="20"/>
              </w:rPr>
              <w:t xml:space="preserve"> for the benefit of MPS which will mitigate workforce planning risks and maximises the performa</w:t>
            </w:r>
            <w:r>
              <w:rPr>
                <w:rFonts w:ascii="Arial" w:eastAsia="Calibri" w:hAnsi="Arial" w:cs="Arial"/>
                <w:sz w:val="20"/>
                <w:szCs w:val="20"/>
              </w:rPr>
              <w:t>nce and potential of employees.</w:t>
            </w:r>
          </w:p>
        </w:tc>
        <w:tc>
          <w:tcPr>
            <w:tcW w:w="3827" w:type="dxa"/>
          </w:tcPr>
          <w:p w14:paraId="5EFC63CE" w14:textId="243EB718" w:rsidR="006B60A0" w:rsidRPr="00B75089" w:rsidRDefault="006B60A0" w:rsidP="006B60A0">
            <w:pPr>
              <w:pStyle w:val="ListParagraph"/>
              <w:numPr>
                <w:ilvl w:val="0"/>
                <w:numId w:val="10"/>
              </w:numPr>
              <w:spacing w:before="100" w:beforeAutospacing="1" w:after="100" w:afterAutospacing="1"/>
              <w:ind w:left="357" w:hanging="357"/>
              <w:rPr>
                <w:rFonts w:ascii="Arial" w:hAnsi="Arial" w:cs="Arial"/>
                <w:sz w:val="20"/>
                <w:szCs w:val="20"/>
              </w:rPr>
            </w:pPr>
            <w:r w:rsidRPr="00B75089">
              <w:rPr>
                <w:rFonts w:ascii="Arial" w:hAnsi="Arial" w:cs="Arial"/>
                <w:sz w:val="20"/>
                <w:szCs w:val="20"/>
              </w:rPr>
              <w:lastRenderedPageBreak/>
              <w:t xml:space="preserve">Engagement Index </w:t>
            </w:r>
          </w:p>
          <w:p w14:paraId="138DAC75" w14:textId="741D547A" w:rsidR="006B60A0" w:rsidRDefault="006B60A0" w:rsidP="006B60A0">
            <w:pPr>
              <w:pStyle w:val="ListParagraph"/>
              <w:numPr>
                <w:ilvl w:val="0"/>
                <w:numId w:val="10"/>
              </w:numPr>
              <w:spacing w:before="100" w:beforeAutospacing="1" w:after="100" w:afterAutospacing="1"/>
              <w:ind w:left="357" w:hanging="357"/>
              <w:rPr>
                <w:rFonts w:ascii="Arial" w:hAnsi="Arial" w:cs="Arial"/>
                <w:sz w:val="20"/>
                <w:szCs w:val="20"/>
              </w:rPr>
            </w:pPr>
            <w:r w:rsidRPr="00B75089">
              <w:rPr>
                <w:rFonts w:ascii="Arial" w:hAnsi="Arial" w:cs="Arial"/>
                <w:sz w:val="20"/>
                <w:szCs w:val="20"/>
              </w:rPr>
              <w:t xml:space="preserve">Leadership Index </w:t>
            </w:r>
          </w:p>
          <w:p w14:paraId="2B74A33A" w14:textId="5AD2C242" w:rsidR="00BF7598" w:rsidRPr="00B75089" w:rsidRDefault="00BF7598" w:rsidP="006B60A0">
            <w:pPr>
              <w:pStyle w:val="ListParagraph"/>
              <w:numPr>
                <w:ilvl w:val="0"/>
                <w:numId w:val="10"/>
              </w:numPr>
              <w:spacing w:before="100" w:beforeAutospacing="1" w:after="100" w:afterAutospacing="1"/>
              <w:ind w:left="357" w:hanging="357"/>
              <w:rPr>
                <w:rFonts w:ascii="Arial" w:hAnsi="Arial" w:cs="Arial"/>
                <w:sz w:val="20"/>
                <w:szCs w:val="20"/>
              </w:rPr>
            </w:pPr>
            <w:r>
              <w:rPr>
                <w:rFonts w:ascii="Arial" w:hAnsi="Arial" w:cs="Arial"/>
                <w:sz w:val="20"/>
                <w:szCs w:val="20"/>
              </w:rPr>
              <w:t>Inclusion Index</w:t>
            </w:r>
          </w:p>
          <w:p w14:paraId="3D1DB715" w14:textId="77777777" w:rsidR="006B60A0" w:rsidRPr="00B75089" w:rsidRDefault="006B60A0" w:rsidP="006B60A0">
            <w:pPr>
              <w:pStyle w:val="ListParagraph"/>
              <w:numPr>
                <w:ilvl w:val="0"/>
                <w:numId w:val="10"/>
              </w:numPr>
              <w:spacing w:before="100" w:beforeAutospacing="1" w:after="100" w:afterAutospacing="1"/>
              <w:ind w:left="357" w:hanging="357"/>
              <w:rPr>
                <w:rFonts w:ascii="Arial" w:hAnsi="Arial" w:cs="Arial"/>
                <w:sz w:val="20"/>
                <w:szCs w:val="20"/>
              </w:rPr>
            </w:pPr>
            <w:r w:rsidRPr="00B75089">
              <w:rPr>
                <w:rFonts w:ascii="Arial" w:hAnsi="Arial" w:cs="Arial"/>
                <w:sz w:val="20"/>
                <w:szCs w:val="20"/>
              </w:rPr>
              <w:t>Strong Talent and Succession Plans</w:t>
            </w:r>
          </w:p>
          <w:p w14:paraId="38056B68" w14:textId="77777777" w:rsidR="006B60A0" w:rsidRDefault="006B60A0" w:rsidP="006B60A0">
            <w:pPr>
              <w:pStyle w:val="ListParagraph"/>
              <w:numPr>
                <w:ilvl w:val="0"/>
                <w:numId w:val="10"/>
              </w:numPr>
              <w:tabs>
                <w:tab w:val="left" w:pos="3145"/>
              </w:tabs>
              <w:spacing w:before="100" w:beforeAutospacing="1" w:after="100" w:afterAutospacing="1"/>
              <w:ind w:left="357" w:hanging="357"/>
              <w:rPr>
                <w:rFonts w:ascii="Arial" w:hAnsi="Arial" w:cs="Arial"/>
                <w:sz w:val="20"/>
                <w:szCs w:val="20"/>
              </w:rPr>
            </w:pPr>
            <w:r w:rsidRPr="00B75089">
              <w:rPr>
                <w:rFonts w:ascii="Arial" w:hAnsi="Arial" w:cs="Arial"/>
                <w:sz w:val="20"/>
                <w:szCs w:val="20"/>
              </w:rPr>
              <w:t>HR Metrics – attrition, absence</w:t>
            </w:r>
            <w:r w:rsidRPr="00B75089">
              <w:rPr>
                <w:rFonts w:ascii="Arial" w:hAnsi="Arial" w:cs="Arial"/>
                <w:sz w:val="20"/>
                <w:szCs w:val="20"/>
              </w:rPr>
              <w:tab/>
            </w:r>
          </w:p>
          <w:p w14:paraId="7BAC6203" w14:textId="77777777" w:rsidR="006B60A0" w:rsidRDefault="006B60A0" w:rsidP="006B60A0">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Compliance with Training and Competence Schemes</w:t>
            </w:r>
          </w:p>
          <w:p w14:paraId="53674021" w14:textId="7A1431FE" w:rsidR="00BF7598" w:rsidRPr="00B717F1" w:rsidRDefault="00BF7598" w:rsidP="006B60A0">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lastRenderedPageBreak/>
              <w:t>Colleague feedback</w:t>
            </w:r>
          </w:p>
        </w:tc>
      </w:tr>
      <w:tr w:rsidR="006B60A0" w:rsidRPr="00B717F1" w14:paraId="653D87AC" w14:textId="77777777" w:rsidTr="00682B78">
        <w:tc>
          <w:tcPr>
            <w:tcW w:w="5382" w:type="dxa"/>
          </w:tcPr>
          <w:p w14:paraId="562CAAB4" w14:textId="77777777" w:rsidR="006B60A0" w:rsidRPr="0006464F" w:rsidRDefault="006B60A0" w:rsidP="006B60A0">
            <w:pPr>
              <w:spacing w:before="100" w:beforeAutospacing="1" w:after="100" w:afterAutospacing="1"/>
              <w:outlineLvl w:val="1"/>
              <w:rPr>
                <w:rFonts w:ascii="Arial" w:eastAsia="Times New Roman" w:hAnsi="Arial" w:cs="Arial"/>
                <w:b/>
                <w:bCs/>
                <w:color w:val="2D2D2D"/>
                <w:spacing w:val="-2"/>
                <w:sz w:val="20"/>
                <w:szCs w:val="20"/>
                <w:lang w:eastAsia="en-GB"/>
              </w:rPr>
            </w:pPr>
            <w:r w:rsidRPr="0006464F">
              <w:rPr>
                <w:rFonts w:ascii="Arial" w:eastAsia="Times New Roman" w:hAnsi="Arial" w:cs="Arial"/>
                <w:b/>
                <w:bCs/>
                <w:color w:val="2D2D2D"/>
                <w:spacing w:val="-2"/>
                <w:sz w:val="20"/>
                <w:szCs w:val="20"/>
                <w:lang w:eastAsia="en-GB"/>
              </w:rPr>
              <w:lastRenderedPageBreak/>
              <w:t xml:space="preserve">Risk </w:t>
            </w:r>
          </w:p>
          <w:p w14:paraId="218BE06E" w14:textId="77777777" w:rsidR="0065470E" w:rsidRDefault="0065470E" w:rsidP="00DD0CDB">
            <w:pPr>
              <w:pStyle w:val="ListParagraph"/>
              <w:numPr>
                <w:ilvl w:val="0"/>
                <w:numId w:val="17"/>
              </w:numPr>
              <w:spacing w:before="100" w:beforeAutospacing="1" w:after="100" w:afterAutospacing="1"/>
              <w:jc w:val="both"/>
              <w:rPr>
                <w:rFonts w:ascii="Arial" w:hAnsi="Arial" w:cs="Arial"/>
                <w:sz w:val="20"/>
                <w:szCs w:val="20"/>
              </w:rPr>
            </w:pPr>
            <w:r w:rsidRPr="0065470E">
              <w:rPr>
                <w:rFonts w:ascii="Arial" w:hAnsi="Arial" w:cs="Arial"/>
                <w:sz w:val="20"/>
                <w:szCs w:val="20"/>
              </w:rPr>
              <w:t>Understand and champion a risk management appetite in role and with the team, including the reporting and onward management of any perceived and actual risks and creating and maintaining relevant mitigating controls.</w:t>
            </w:r>
          </w:p>
          <w:p w14:paraId="5DF9617F" w14:textId="75C1A961" w:rsidR="006B60A0" w:rsidRPr="0065470E" w:rsidRDefault="006B60A0" w:rsidP="00DD0CDB">
            <w:pPr>
              <w:pStyle w:val="ListParagraph"/>
              <w:numPr>
                <w:ilvl w:val="0"/>
                <w:numId w:val="17"/>
              </w:numPr>
              <w:spacing w:before="100" w:beforeAutospacing="1" w:after="100" w:afterAutospacing="1"/>
              <w:jc w:val="both"/>
              <w:rPr>
                <w:rFonts w:ascii="Arial" w:hAnsi="Arial" w:cs="Arial"/>
                <w:sz w:val="20"/>
                <w:szCs w:val="20"/>
              </w:rPr>
            </w:pPr>
            <w:r w:rsidRPr="0065470E">
              <w:rPr>
                <w:rFonts w:ascii="Arial" w:hAnsi="Arial" w:cs="Arial"/>
                <w:sz w:val="20"/>
                <w:szCs w:val="20"/>
              </w:rPr>
              <w:t>Ensure appropriate business processes and controls are in place to manage the department within risk appetite; comply with policies and regulatory requirements (as applicable).</w:t>
            </w:r>
          </w:p>
          <w:p w14:paraId="647A8C63" w14:textId="604BC760" w:rsidR="006B60A0" w:rsidRPr="0006464F" w:rsidRDefault="006B60A0" w:rsidP="006B60A0">
            <w:pPr>
              <w:spacing w:before="100" w:beforeAutospacing="1" w:after="100" w:afterAutospacing="1"/>
              <w:outlineLvl w:val="1"/>
              <w:rPr>
                <w:rFonts w:ascii="Arial" w:eastAsia="Times New Roman" w:hAnsi="Arial" w:cs="Arial"/>
                <w:b/>
                <w:bCs/>
                <w:color w:val="2D2D2D"/>
                <w:spacing w:val="-2"/>
                <w:sz w:val="20"/>
                <w:szCs w:val="20"/>
                <w:lang w:eastAsia="en-GB"/>
              </w:rPr>
            </w:pPr>
          </w:p>
        </w:tc>
        <w:tc>
          <w:tcPr>
            <w:tcW w:w="3827" w:type="dxa"/>
          </w:tcPr>
          <w:p w14:paraId="47DE6503" w14:textId="77777777" w:rsidR="006B60A0" w:rsidRPr="00187DB4" w:rsidRDefault="006B60A0" w:rsidP="006B60A0">
            <w:pPr>
              <w:pStyle w:val="ListParagraph"/>
              <w:numPr>
                <w:ilvl w:val="0"/>
                <w:numId w:val="10"/>
              </w:numPr>
              <w:spacing w:before="100" w:beforeAutospacing="1" w:after="100" w:afterAutospacing="1"/>
              <w:rPr>
                <w:rFonts w:ascii="Arial" w:hAnsi="Arial" w:cs="Arial"/>
                <w:sz w:val="20"/>
                <w:szCs w:val="20"/>
              </w:rPr>
            </w:pPr>
            <w:r w:rsidRPr="00B75089">
              <w:rPr>
                <w:rFonts w:ascii="Arial" w:eastAsia="Calibri" w:hAnsi="Arial" w:cs="Arial"/>
                <w:sz w:val="20"/>
                <w:szCs w:val="20"/>
              </w:rPr>
              <w:t>Risk &amp; Control Self- Assessments Audit Actions</w:t>
            </w:r>
          </w:p>
          <w:p w14:paraId="39D602CD" w14:textId="77777777" w:rsidR="006B60A0" w:rsidRPr="00570F5E" w:rsidRDefault="006B60A0" w:rsidP="006B60A0">
            <w:pPr>
              <w:pStyle w:val="ListParagraph"/>
              <w:numPr>
                <w:ilvl w:val="0"/>
                <w:numId w:val="10"/>
              </w:numPr>
              <w:spacing w:before="100" w:beforeAutospacing="1" w:after="100" w:afterAutospacing="1"/>
              <w:rPr>
                <w:rFonts w:ascii="Arial" w:hAnsi="Arial" w:cs="Arial"/>
                <w:sz w:val="20"/>
                <w:szCs w:val="20"/>
              </w:rPr>
            </w:pPr>
            <w:r w:rsidRPr="00570F5E">
              <w:rPr>
                <w:rFonts w:ascii="Arial" w:eastAsia="Calibri" w:hAnsi="Arial" w:cs="Arial"/>
                <w:sz w:val="20"/>
                <w:szCs w:val="20"/>
              </w:rPr>
              <w:t>Audit Actions</w:t>
            </w:r>
          </w:p>
          <w:p w14:paraId="62363CBA" w14:textId="77777777" w:rsidR="006B60A0" w:rsidRPr="00570F5E" w:rsidRDefault="006B60A0" w:rsidP="006B60A0">
            <w:pPr>
              <w:pStyle w:val="ListParagraph"/>
              <w:numPr>
                <w:ilvl w:val="0"/>
                <w:numId w:val="10"/>
              </w:numPr>
              <w:spacing w:before="100" w:beforeAutospacing="1" w:after="100" w:afterAutospacing="1"/>
              <w:rPr>
                <w:rFonts w:ascii="Arial" w:hAnsi="Arial" w:cs="Arial"/>
                <w:sz w:val="20"/>
                <w:szCs w:val="20"/>
              </w:rPr>
            </w:pPr>
            <w:r w:rsidRPr="00570F5E">
              <w:rPr>
                <w:rFonts w:ascii="Arial" w:eastAsia="Calibri" w:hAnsi="Arial" w:cs="Arial"/>
                <w:sz w:val="20"/>
                <w:szCs w:val="20"/>
              </w:rPr>
              <w:t>QA Outcomes</w:t>
            </w:r>
          </w:p>
          <w:p w14:paraId="55C485A2" w14:textId="77777777" w:rsidR="006B60A0" w:rsidRPr="00570F5E" w:rsidRDefault="006B60A0" w:rsidP="006B60A0">
            <w:pPr>
              <w:pStyle w:val="ListParagraph"/>
              <w:numPr>
                <w:ilvl w:val="0"/>
                <w:numId w:val="10"/>
              </w:numPr>
              <w:spacing w:before="100" w:beforeAutospacing="1" w:after="100" w:afterAutospacing="1"/>
              <w:rPr>
                <w:rFonts w:ascii="Arial" w:hAnsi="Arial" w:cs="Arial"/>
                <w:sz w:val="20"/>
                <w:szCs w:val="20"/>
              </w:rPr>
            </w:pPr>
            <w:r w:rsidRPr="00570F5E">
              <w:rPr>
                <w:rFonts w:ascii="Arial" w:eastAsia="Calibri" w:hAnsi="Arial" w:cs="Arial"/>
                <w:sz w:val="20"/>
                <w:szCs w:val="20"/>
              </w:rPr>
              <w:t>Conduct risk</w:t>
            </w:r>
          </w:p>
          <w:p w14:paraId="6F477E6D" w14:textId="77777777" w:rsidR="006B60A0" w:rsidRPr="00570F5E" w:rsidRDefault="006B60A0" w:rsidP="006B60A0">
            <w:pPr>
              <w:pStyle w:val="ListParagraph"/>
              <w:numPr>
                <w:ilvl w:val="0"/>
                <w:numId w:val="10"/>
              </w:numPr>
              <w:spacing w:before="100" w:beforeAutospacing="1" w:after="100" w:afterAutospacing="1"/>
              <w:rPr>
                <w:rFonts w:ascii="Arial" w:hAnsi="Arial" w:cs="Arial"/>
                <w:sz w:val="20"/>
                <w:szCs w:val="20"/>
              </w:rPr>
            </w:pPr>
            <w:r w:rsidRPr="00570F5E">
              <w:rPr>
                <w:rFonts w:ascii="Arial" w:eastAsia="Calibri" w:hAnsi="Arial" w:cs="Arial"/>
                <w:sz w:val="20"/>
                <w:szCs w:val="20"/>
              </w:rPr>
              <w:t>Financial risk</w:t>
            </w:r>
          </w:p>
          <w:p w14:paraId="4C68A2E2" w14:textId="24CA0EFD" w:rsidR="006B60A0" w:rsidRPr="00B717F1" w:rsidRDefault="006B60A0" w:rsidP="006B60A0">
            <w:pPr>
              <w:pStyle w:val="ListParagraph"/>
              <w:numPr>
                <w:ilvl w:val="0"/>
                <w:numId w:val="10"/>
              </w:numPr>
              <w:spacing w:before="100" w:beforeAutospacing="1" w:after="100" w:afterAutospacing="1"/>
              <w:rPr>
                <w:rFonts w:ascii="Arial" w:hAnsi="Arial" w:cs="Arial"/>
                <w:sz w:val="20"/>
                <w:szCs w:val="20"/>
              </w:rPr>
            </w:pPr>
            <w:r w:rsidRPr="00570F5E">
              <w:rPr>
                <w:rFonts w:ascii="Arial" w:eastAsia="Calibri" w:hAnsi="Arial" w:cs="Arial"/>
                <w:sz w:val="20"/>
                <w:szCs w:val="20"/>
              </w:rPr>
              <w:t>Reputational Risk</w:t>
            </w:r>
          </w:p>
        </w:tc>
      </w:tr>
    </w:tbl>
    <w:p w14:paraId="35FC2375" w14:textId="457DB511" w:rsidR="00682B78" w:rsidRPr="00B717F1" w:rsidRDefault="00682B78">
      <w:pPr>
        <w:rPr>
          <w:rFonts w:ascii="Arial" w:hAnsi="Arial" w:cs="Arial"/>
          <w:sz w:val="20"/>
          <w:szCs w:val="20"/>
        </w:rPr>
      </w:pPr>
    </w:p>
    <w:tbl>
      <w:tblPr>
        <w:tblStyle w:val="TableGrid"/>
        <w:tblW w:w="9209" w:type="dxa"/>
        <w:tblLook w:val="04A0" w:firstRow="1" w:lastRow="0" w:firstColumn="1" w:lastColumn="0" w:noHBand="0" w:noVBand="1"/>
      </w:tblPr>
      <w:tblGrid>
        <w:gridCol w:w="9209"/>
      </w:tblGrid>
      <w:tr w:rsidR="00B717F1" w:rsidRPr="00B717F1" w14:paraId="02620505" w14:textId="77777777" w:rsidTr="00A96F81">
        <w:trPr>
          <w:trHeight w:val="456"/>
        </w:trPr>
        <w:tc>
          <w:tcPr>
            <w:tcW w:w="9209" w:type="dxa"/>
            <w:shd w:val="clear" w:color="auto" w:fill="D0CECE" w:themeFill="background2" w:themeFillShade="E6"/>
          </w:tcPr>
          <w:p w14:paraId="1F6BB52A" w14:textId="77777777" w:rsidR="00B717F1" w:rsidRPr="00B717F1" w:rsidRDefault="00B717F1" w:rsidP="009C493F">
            <w:pPr>
              <w:widowControl w:val="0"/>
              <w:autoSpaceDE w:val="0"/>
              <w:autoSpaceDN w:val="0"/>
              <w:adjustRightInd w:val="0"/>
              <w:spacing w:before="3"/>
              <w:rPr>
                <w:rFonts w:ascii="Arial" w:hAnsi="Arial" w:cs="Arial"/>
                <w:b/>
                <w:sz w:val="20"/>
                <w:szCs w:val="20"/>
              </w:rPr>
            </w:pPr>
          </w:p>
          <w:p w14:paraId="0211DD43" w14:textId="77777777" w:rsidR="00B717F1" w:rsidRPr="003452C5" w:rsidRDefault="00B717F1" w:rsidP="009C493F">
            <w:pPr>
              <w:widowControl w:val="0"/>
              <w:autoSpaceDE w:val="0"/>
              <w:autoSpaceDN w:val="0"/>
              <w:adjustRightInd w:val="0"/>
              <w:spacing w:before="3"/>
              <w:rPr>
                <w:rFonts w:ascii="Arial" w:hAnsi="Arial" w:cs="Arial"/>
                <w:b/>
                <w:sz w:val="20"/>
                <w:szCs w:val="20"/>
              </w:rPr>
            </w:pPr>
            <w:r w:rsidRPr="00B3026B">
              <w:rPr>
                <w:rFonts w:ascii="Arial" w:hAnsi="Arial" w:cs="Arial"/>
                <w:b/>
                <w:sz w:val="20"/>
                <w:szCs w:val="20"/>
              </w:rPr>
              <w:t>Responsibilities (</w:t>
            </w:r>
            <w:r w:rsidRPr="00B3026B">
              <w:rPr>
                <w:rFonts w:ascii="Arial" w:hAnsi="Arial" w:cs="Arial"/>
                <w:b/>
                <w:sz w:val="20"/>
                <w:szCs w:val="20"/>
                <w:u w:val="single"/>
              </w:rPr>
              <w:t>R</w:t>
            </w:r>
            <w:r w:rsidRPr="003452C5">
              <w:rPr>
                <w:rFonts w:ascii="Arial" w:hAnsi="Arial" w:cs="Arial"/>
                <w:b/>
                <w:sz w:val="20"/>
                <w:szCs w:val="20"/>
              </w:rPr>
              <w:t>ACI)</w:t>
            </w:r>
          </w:p>
        </w:tc>
      </w:tr>
      <w:tr w:rsidR="00B717F1" w:rsidRPr="00B717F1" w14:paraId="29C84076" w14:textId="77777777" w:rsidTr="004100F4">
        <w:trPr>
          <w:trHeight w:val="693"/>
        </w:trPr>
        <w:tc>
          <w:tcPr>
            <w:tcW w:w="9209" w:type="dxa"/>
          </w:tcPr>
          <w:p w14:paraId="38CFFD9A" w14:textId="523676B2" w:rsidR="003452C5" w:rsidRDefault="003452C5" w:rsidP="00A96F81">
            <w:pPr>
              <w:numPr>
                <w:ilvl w:val="0"/>
                <w:numId w:val="21"/>
              </w:numPr>
              <w:spacing w:after="120"/>
              <w:jc w:val="both"/>
              <w:rPr>
                <w:rFonts w:ascii="Arial" w:hAnsi="Arial" w:cs="Arial"/>
                <w:sz w:val="20"/>
                <w:szCs w:val="20"/>
              </w:rPr>
            </w:pPr>
            <w:r w:rsidRPr="0006464F">
              <w:rPr>
                <w:rFonts w:ascii="Arial" w:hAnsi="Arial" w:cs="Arial"/>
                <w:sz w:val="20"/>
                <w:szCs w:val="20"/>
              </w:rPr>
              <w:t>Maintain constant coordination with senior leaders and reporting progress on</w:t>
            </w:r>
            <w:r w:rsidR="00FE59C4">
              <w:rPr>
                <w:rFonts w:ascii="Arial" w:hAnsi="Arial" w:cs="Arial"/>
                <w:sz w:val="20"/>
                <w:szCs w:val="20"/>
              </w:rPr>
              <w:t xml:space="preserve"> the divisional and organisational strategic plans </w:t>
            </w:r>
            <w:r w:rsidRPr="0006464F">
              <w:rPr>
                <w:rFonts w:ascii="Arial" w:hAnsi="Arial" w:cs="Arial"/>
                <w:sz w:val="20"/>
                <w:szCs w:val="20"/>
              </w:rPr>
              <w:t xml:space="preserve">to the Executive Committee, discussing any issues arising and seeking to resolve these </w:t>
            </w:r>
            <w:r w:rsidR="00FE59C4">
              <w:rPr>
                <w:rFonts w:ascii="Arial" w:hAnsi="Arial" w:cs="Arial"/>
                <w:sz w:val="20"/>
                <w:szCs w:val="20"/>
              </w:rPr>
              <w:t>in conjunction</w:t>
            </w:r>
            <w:r w:rsidRPr="0006464F">
              <w:rPr>
                <w:rFonts w:ascii="Arial" w:hAnsi="Arial" w:cs="Arial"/>
                <w:sz w:val="20"/>
                <w:szCs w:val="20"/>
              </w:rPr>
              <w:t xml:space="preserve"> with senior </w:t>
            </w:r>
            <w:proofErr w:type="gramStart"/>
            <w:r w:rsidR="00FE59C4">
              <w:rPr>
                <w:rFonts w:ascii="Arial" w:hAnsi="Arial" w:cs="Arial"/>
                <w:sz w:val="20"/>
                <w:szCs w:val="20"/>
              </w:rPr>
              <w:t>leaders</w:t>
            </w:r>
            <w:proofErr w:type="gramEnd"/>
          </w:p>
          <w:p w14:paraId="4B2EBB0C" w14:textId="74E64936" w:rsidR="003452C5" w:rsidRDefault="00FE179F" w:rsidP="00A96F81">
            <w:pPr>
              <w:pStyle w:val="ListParagraph"/>
              <w:numPr>
                <w:ilvl w:val="0"/>
                <w:numId w:val="21"/>
              </w:numPr>
              <w:spacing w:line="252" w:lineRule="auto"/>
              <w:jc w:val="both"/>
              <w:rPr>
                <w:rFonts w:ascii="Arial" w:eastAsia="Times New Roman" w:hAnsi="Arial" w:cs="Arial"/>
                <w:sz w:val="20"/>
                <w:szCs w:val="20"/>
              </w:rPr>
            </w:pPr>
            <w:r>
              <w:rPr>
                <w:rFonts w:ascii="Arial" w:eastAsia="Times New Roman" w:hAnsi="Arial" w:cs="Arial"/>
                <w:sz w:val="20"/>
                <w:szCs w:val="20"/>
              </w:rPr>
              <w:t>Work with others in MPS to ensure the organisation is</w:t>
            </w:r>
            <w:r w:rsidR="003452C5" w:rsidRPr="0006464F">
              <w:rPr>
                <w:rFonts w:ascii="Arial" w:eastAsia="Times New Roman" w:hAnsi="Arial" w:cs="Arial"/>
                <w:sz w:val="20"/>
                <w:szCs w:val="20"/>
              </w:rPr>
              <w:t xml:space="preserve"> abreast of the global healthcare to ensure the business can respond to and reshape the strategic </w:t>
            </w:r>
            <w:proofErr w:type="gramStart"/>
            <w:r w:rsidR="003452C5" w:rsidRPr="0006464F">
              <w:rPr>
                <w:rFonts w:ascii="Arial" w:eastAsia="Times New Roman" w:hAnsi="Arial" w:cs="Arial"/>
                <w:sz w:val="20"/>
                <w:szCs w:val="20"/>
              </w:rPr>
              <w:t>plan</w:t>
            </w:r>
            <w:proofErr w:type="gramEnd"/>
            <w:r w:rsidR="003452C5" w:rsidRPr="0006464F">
              <w:rPr>
                <w:rFonts w:ascii="Arial" w:eastAsia="Times New Roman" w:hAnsi="Arial" w:cs="Arial"/>
                <w:sz w:val="20"/>
                <w:szCs w:val="20"/>
              </w:rPr>
              <w:t xml:space="preserve"> </w:t>
            </w:r>
          </w:p>
          <w:p w14:paraId="056754B5" w14:textId="4CBAF4DF" w:rsidR="00B717F1" w:rsidRPr="006B60A0" w:rsidRDefault="00B012E5" w:rsidP="00A96F81">
            <w:pPr>
              <w:numPr>
                <w:ilvl w:val="0"/>
                <w:numId w:val="21"/>
              </w:numPr>
              <w:shd w:val="clear" w:color="auto" w:fill="FFFFFF"/>
              <w:spacing w:before="100" w:beforeAutospacing="1" w:after="100" w:afterAutospacing="1"/>
              <w:jc w:val="both"/>
              <w:rPr>
                <w:rFonts w:ascii="Helvetica" w:hAnsi="Helvetica" w:cs="Helvetica"/>
                <w:color w:val="2D2D2D"/>
                <w:sz w:val="20"/>
                <w:szCs w:val="20"/>
              </w:rPr>
            </w:pPr>
            <w:r w:rsidRPr="008E1B4F">
              <w:rPr>
                <w:rFonts w:ascii="Helvetica" w:hAnsi="Helvetica" w:cs="Helvetica"/>
                <w:color w:val="2D2D2D"/>
                <w:sz w:val="20"/>
                <w:szCs w:val="20"/>
              </w:rPr>
              <w:t xml:space="preserve">Support and partner the </w:t>
            </w:r>
            <w:r w:rsidR="0065470E">
              <w:rPr>
                <w:rFonts w:ascii="Helvetica" w:hAnsi="Helvetica" w:cs="Helvetica"/>
                <w:color w:val="2D2D2D"/>
                <w:sz w:val="20"/>
                <w:szCs w:val="20"/>
              </w:rPr>
              <w:t>d</w:t>
            </w:r>
            <w:r>
              <w:rPr>
                <w:rFonts w:ascii="Helvetica" w:hAnsi="Helvetica" w:cs="Helvetica"/>
                <w:color w:val="2D2D2D"/>
                <w:sz w:val="20"/>
                <w:szCs w:val="20"/>
              </w:rPr>
              <w:t>ivisional leadership teams in</w:t>
            </w:r>
            <w:r w:rsidRPr="008E1B4F">
              <w:rPr>
                <w:rFonts w:ascii="Helvetica" w:hAnsi="Helvetica" w:cs="Helvetica"/>
                <w:color w:val="2D2D2D"/>
                <w:sz w:val="20"/>
                <w:szCs w:val="20"/>
              </w:rPr>
              <w:t xml:space="preserve"> developing their financial awareness and understanding to drive commercial decision </w:t>
            </w:r>
            <w:proofErr w:type="gramStart"/>
            <w:r w:rsidRPr="008E1B4F">
              <w:rPr>
                <w:rFonts w:ascii="Helvetica" w:hAnsi="Helvetica" w:cs="Helvetica"/>
                <w:color w:val="2D2D2D"/>
                <w:sz w:val="20"/>
                <w:szCs w:val="20"/>
              </w:rPr>
              <w:t>making</w:t>
            </w:r>
            <w:proofErr w:type="gramEnd"/>
          </w:p>
          <w:p w14:paraId="79A0D2E9" w14:textId="28F4F2B2" w:rsidR="00B717F1" w:rsidRPr="00B717F1" w:rsidRDefault="00B717F1" w:rsidP="0006464F">
            <w:pPr>
              <w:ind w:left="720"/>
              <w:rPr>
                <w:rFonts w:ascii="Arial" w:hAnsi="Arial" w:cs="Arial"/>
                <w:color w:val="000000" w:themeColor="text1"/>
                <w:sz w:val="20"/>
                <w:szCs w:val="20"/>
              </w:rPr>
            </w:pPr>
            <w:r w:rsidRPr="00B717F1">
              <w:rPr>
                <w:rFonts w:ascii="Arial" w:hAnsi="Arial" w:cs="Arial"/>
                <w:color w:val="000000" w:themeColor="text1"/>
                <w:sz w:val="20"/>
                <w:szCs w:val="20"/>
              </w:rPr>
              <w:t xml:space="preserve"> </w:t>
            </w:r>
          </w:p>
        </w:tc>
      </w:tr>
    </w:tbl>
    <w:p w14:paraId="52359220" w14:textId="73C68CE9" w:rsidR="00BE01EF" w:rsidRPr="00B717F1" w:rsidRDefault="00BE01EF">
      <w:pPr>
        <w:rPr>
          <w:rFonts w:ascii="Arial" w:hAnsi="Arial" w:cs="Arial"/>
          <w:sz w:val="20"/>
          <w:szCs w:val="20"/>
        </w:rPr>
      </w:pPr>
    </w:p>
    <w:tbl>
      <w:tblPr>
        <w:tblStyle w:val="TableGrid"/>
        <w:tblW w:w="9209" w:type="dxa"/>
        <w:tblLook w:val="04A0" w:firstRow="1" w:lastRow="0" w:firstColumn="1" w:lastColumn="0" w:noHBand="0" w:noVBand="1"/>
      </w:tblPr>
      <w:tblGrid>
        <w:gridCol w:w="9209"/>
      </w:tblGrid>
      <w:tr w:rsidR="00612098" w:rsidRPr="00B717F1" w14:paraId="4ED221F4" w14:textId="77777777" w:rsidTr="00A96F81">
        <w:tc>
          <w:tcPr>
            <w:tcW w:w="9209" w:type="dxa"/>
            <w:shd w:val="clear" w:color="auto" w:fill="D0CECE" w:themeFill="background2" w:themeFillShade="E6"/>
          </w:tcPr>
          <w:p w14:paraId="124727E4" w14:textId="0D2EAC78" w:rsidR="00612098" w:rsidRPr="00B63FCE" w:rsidRDefault="00612098">
            <w:pPr>
              <w:rPr>
                <w:rFonts w:ascii="Arial" w:hAnsi="Arial" w:cs="Arial"/>
                <w:b/>
                <w:bCs/>
                <w:sz w:val="20"/>
                <w:szCs w:val="20"/>
              </w:rPr>
            </w:pPr>
            <w:r w:rsidRPr="00B717F1">
              <w:rPr>
                <w:rFonts w:ascii="Arial" w:hAnsi="Arial" w:cs="Arial"/>
                <w:b/>
                <w:bCs/>
                <w:sz w:val="20"/>
                <w:szCs w:val="20"/>
              </w:rPr>
              <w:t xml:space="preserve">Key Governance Responsibilities </w:t>
            </w:r>
          </w:p>
        </w:tc>
      </w:tr>
      <w:tr w:rsidR="00612098" w:rsidRPr="00B717F1" w14:paraId="794C8724" w14:textId="77777777" w:rsidTr="004100F4">
        <w:trPr>
          <w:trHeight w:val="479"/>
        </w:trPr>
        <w:tc>
          <w:tcPr>
            <w:tcW w:w="9209" w:type="dxa"/>
          </w:tcPr>
          <w:p w14:paraId="6E6D7C75" w14:textId="084443C7" w:rsidR="00612098" w:rsidRPr="006B60A0" w:rsidRDefault="006B60A0" w:rsidP="006B60A0">
            <w:pPr>
              <w:pStyle w:val="ListParagraph"/>
              <w:numPr>
                <w:ilvl w:val="0"/>
                <w:numId w:val="29"/>
              </w:numPr>
              <w:rPr>
                <w:rFonts w:ascii="Arial" w:hAnsi="Arial" w:cs="Arial"/>
                <w:sz w:val="20"/>
                <w:szCs w:val="20"/>
              </w:rPr>
            </w:pPr>
            <w:r w:rsidRPr="006B60A0">
              <w:rPr>
                <w:rFonts w:ascii="Arial" w:hAnsi="Arial" w:cs="Arial"/>
                <w:sz w:val="20"/>
                <w:szCs w:val="20"/>
              </w:rPr>
              <w:t>Financial Management Oversight committee</w:t>
            </w:r>
          </w:p>
        </w:tc>
      </w:tr>
    </w:tbl>
    <w:p w14:paraId="2318C8A6" w14:textId="492D8413" w:rsidR="00BE01EF" w:rsidRPr="00B717F1" w:rsidRDefault="00BE01EF">
      <w:pPr>
        <w:rPr>
          <w:rFonts w:ascii="Arial" w:hAnsi="Arial" w:cs="Arial"/>
          <w:sz w:val="20"/>
          <w:szCs w:val="20"/>
        </w:rPr>
      </w:pPr>
    </w:p>
    <w:tbl>
      <w:tblPr>
        <w:tblStyle w:val="TableGrid"/>
        <w:tblpPr w:leftFromText="180" w:rightFromText="180" w:vertAnchor="text" w:horzAnchor="margin" w:tblpY="4"/>
        <w:tblW w:w="9209" w:type="dxa"/>
        <w:tblLook w:val="04A0" w:firstRow="1" w:lastRow="0" w:firstColumn="1" w:lastColumn="0" w:noHBand="0" w:noVBand="1"/>
      </w:tblPr>
      <w:tblGrid>
        <w:gridCol w:w="4508"/>
        <w:gridCol w:w="4701"/>
      </w:tblGrid>
      <w:tr w:rsidR="004100F4" w:rsidRPr="00B717F1" w14:paraId="43A745B9" w14:textId="77777777" w:rsidTr="004100F4">
        <w:tc>
          <w:tcPr>
            <w:tcW w:w="4508" w:type="dxa"/>
            <w:shd w:val="clear" w:color="auto" w:fill="D9D9D9" w:themeFill="background1" w:themeFillShade="D9"/>
          </w:tcPr>
          <w:p w14:paraId="0D8B7F19" w14:textId="77777777" w:rsidR="004100F4" w:rsidRPr="002A035B" w:rsidRDefault="004100F4" w:rsidP="004100F4">
            <w:pPr>
              <w:rPr>
                <w:rFonts w:ascii="Arial" w:hAnsi="Arial" w:cs="Arial"/>
                <w:sz w:val="20"/>
                <w:szCs w:val="20"/>
              </w:rPr>
            </w:pPr>
            <w:r w:rsidRPr="00B30FC2">
              <w:rPr>
                <w:rFonts w:ascii="Arial" w:hAnsi="Arial" w:cs="Arial"/>
                <w:b/>
                <w:sz w:val="20"/>
                <w:szCs w:val="20"/>
              </w:rPr>
              <w:t>Leadership Framework Competencies</w:t>
            </w:r>
          </w:p>
        </w:tc>
        <w:tc>
          <w:tcPr>
            <w:tcW w:w="4701" w:type="dxa"/>
            <w:shd w:val="clear" w:color="auto" w:fill="D9D9D9" w:themeFill="background1" w:themeFillShade="D9"/>
          </w:tcPr>
          <w:p w14:paraId="3B97A525" w14:textId="77777777" w:rsidR="004100F4" w:rsidRPr="00B3026B" w:rsidRDefault="004100F4" w:rsidP="004100F4">
            <w:pPr>
              <w:rPr>
                <w:rFonts w:ascii="Arial" w:hAnsi="Arial" w:cs="Arial"/>
                <w:sz w:val="20"/>
                <w:szCs w:val="20"/>
              </w:rPr>
            </w:pPr>
            <w:r w:rsidRPr="00B3026B">
              <w:rPr>
                <w:rFonts w:ascii="Arial" w:hAnsi="Arial" w:cs="Arial"/>
                <w:b/>
                <w:sz w:val="20"/>
                <w:szCs w:val="20"/>
              </w:rPr>
              <w:t>Level</w:t>
            </w:r>
          </w:p>
        </w:tc>
      </w:tr>
      <w:tr w:rsidR="004100F4" w:rsidRPr="00B717F1" w14:paraId="0850EE33" w14:textId="77777777" w:rsidTr="004100F4">
        <w:tc>
          <w:tcPr>
            <w:tcW w:w="4508" w:type="dxa"/>
          </w:tcPr>
          <w:p w14:paraId="032A966A" w14:textId="77777777" w:rsidR="004100F4" w:rsidRPr="00B717F1" w:rsidRDefault="004100F4" w:rsidP="004100F4">
            <w:pPr>
              <w:rPr>
                <w:rFonts w:ascii="Arial" w:hAnsi="Arial" w:cs="Arial"/>
                <w:sz w:val="20"/>
                <w:szCs w:val="20"/>
              </w:rPr>
            </w:pPr>
            <w:r w:rsidRPr="00B717F1">
              <w:rPr>
                <w:rFonts w:ascii="Arial" w:hAnsi="Arial" w:cs="Arial"/>
                <w:sz w:val="20"/>
                <w:szCs w:val="20"/>
              </w:rPr>
              <w:t>Fresh Thinking</w:t>
            </w:r>
          </w:p>
        </w:tc>
        <w:sdt>
          <w:sdtPr>
            <w:rPr>
              <w:rFonts w:ascii="Arial" w:hAnsi="Arial" w:cs="Arial"/>
              <w:sz w:val="20"/>
              <w:szCs w:val="20"/>
            </w:rPr>
            <w:alias w:val="Level"/>
            <w:tag w:val="Leading Self"/>
            <w:id w:val="-920709006"/>
            <w:placeholder>
              <w:docPart w:val="767AEF63735047D4AA809CB7015F843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701" w:type="dxa"/>
              </w:tcPr>
              <w:p w14:paraId="13D90992" w14:textId="77777777" w:rsidR="004100F4" w:rsidRPr="00B717F1" w:rsidRDefault="004100F4" w:rsidP="004100F4">
                <w:pPr>
                  <w:rPr>
                    <w:rFonts w:ascii="Arial" w:hAnsi="Arial" w:cs="Arial"/>
                    <w:sz w:val="20"/>
                    <w:szCs w:val="20"/>
                  </w:rPr>
                </w:pPr>
                <w:r w:rsidRPr="00B717F1">
                  <w:rPr>
                    <w:rFonts w:ascii="Arial" w:hAnsi="Arial" w:cs="Arial"/>
                    <w:sz w:val="20"/>
                    <w:szCs w:val="20"/>
                  </w:rPr>
                  <w:t>Leading Organisation</w:t>
                </w:r>
              </w:p>
            </w:tc>
          </w:sdtContent>
        </w:sdt>
      </w:tr>
      <w:tr w:rsidR="004100F4" w:rsidRPr="00B717F1" w14:paraId="6E340F93" w14:textId="77777777" w:rsidTr="004100F4">
        <w:tc>
          <w:tcPr>
            <w:tcW w:w="4508" w:type="dxa"/>
          </w:tcPr>
          <w:p w14:paraId="23CEE1F0" w14:textId="77777777" w:rsidR="004100F4" w:rsidRPr="00B717F1" w:rsidRDefault="004100F4" w:rsidP="004100F4">
            <w:pPr>
              <w:rPr>
                <w:rFonts w:ascii="Arial" w:hAnsi="Arial" w:cs="Arial"/>
                <w:sz w:val="20"/>
                <w:szCs w:val="20"/>
              </w:rPr>
            </w:pPr>
            <w:r w:rsidRPr="00B717F1">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3AEAE36400D2492E852FBE8517262F7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701" w:type="dxa"/>
              </w:tcPr>
              <w:p w14:paraId="52BE6BA2" w14:textId="2398617A" w:rsidR="004100F4" w:rsidRPr="00B717F1" w:rsidRDefault="00E45735" w:rsidP="004100F4">
                <w:pPr>
                  <w:rPr>
                    <w:rFonts w:ascii="Arial" w:hAnsi="Arial" w:cs="Arial"/>
                    <w:sz w:val="20"/>
                    <w:szCs w:val="20"/>
                  </w:rPr>
                </w:pPr>
                <w:r>
                  <w:rPr>
                    <w:rFonts w:ascii="Arial" w:hAnsi="Arial" w:cs="Arial"/>
                    <w:sz w:val="20"/>
                    <w:szCs w:val="20"/>
                  </w:rPr>
                  <w:t>Leading Organisation</w:t>
                </w:r>
              </w:p>
            </w:tc>
          </w:sdtContent>
        </w:sdt>
      </w:tr>
      <w:tr w:rsidR="004100F4" w:rsidRPr="00B717F1" w14:paraId="630EACC8" w14:textId="77777777" w:rsidTr="004100F4">
        <w:tc>
          <w:tcPr>
            <w:tcW w:w="4508" w:type="dxa"/>
          </w:tcPr>
          <w:p w14:paraId="5E465F8E" w14:textId="77777777" w:rsidR="004100F4" w:rsidRPr="00B717F1" w:rsidRDefault="004100F4" w:rsidP="004100F4">
            <w:pPr>
              <w:rPr>
                <w:rFonts w:ascii="Arial" w:hAnsi="Arial" w:cs="Arial"/>
                <w:sz w:val="20"/>
                <w:szCs w:val="20"/>
              </w:rPr>
            </w:pPr>
            <w:r w:rsidRPr="00B717F1">
              <w:rPr>
                <w:rFonts w:ascii="Arial" w:hAnsi="Arial" w:cs="Arial"/>
                <w:sz w:val="20"/>
                <w:szCs w:val="20"/>
              </w:rPr>
              <w:t>Influencing Others</w:t>
            </w:r>
          </w:p>
        </w:tc>
        <w:sdt>
          <w:sdtPr>
            <w:rPr>
              <w:rFonts w:ascii="Arial" w:hAnsi="Arial" w:cs="Arial"/>
              <w:sz w:val="20"/>
              <w:szCs w:val="20"/>
            </w:rPr>
            <w:alias w:val="Level"/>
            <w:tag w:val="Leading Self"/>
            <w:id w:val="770051485"/>
            <w:placeholder>
              <w:docPart w:val="9EF4986530514324A5D29A0B2C90FE3A"/>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701" w:type="dxa"/>
              </w:tcPr>
              <w:p w14:paraId="4CCCACD1" w14:textId="77777777" w:rsidR="004100F4" w:rsidRPr="00B717F1" w:rsidRDefault="004100F4" w:rsidP="004100F4">
                <w:pPr>
                  <w:rPr>
                    <w:rFonts w:ascii="Arial" w:hAnsi="Arial" w:cs="Arial"/>
                    <w:sz w:val="20"/>
                    <w:szCs w:val="20"/>
                  </w:rPr>
                </w:pPr>
                <w:r w:rsidRPr="00B717F1">
                  <w:rPr>
                    <w:rFonts w:ascii="Arial" w:hAnsi="Arial" w:cs="Arial"/>
                    <w:sz w:val="20"/>
                    <w:szCs w:val="20"/>
                  </w:rPr>
                  <w:t>Leading Organisation</w:t>
                </w:r>
              </w:p>
            </w:tc>
          </w:sdtContent>
        </w:sdt>
      </w:tr>
      <w:tr w:rsidR="004100F4" w:rsidRPr="00B717F1" w14:paraId="0C0CA004" w14:textId="77777777" w:rsidTr="004100F4">
        <w:tc>
          <w:tcPr>
            <w:tcW w:w="4508" w:type="dxa"/>
          </w:tcPr>
          <w:p w14:paraId="45077336" w14:textId="77777777" w:rsidR="004100F4" w:rsidRPr="00B717F1" w:rsidRDefault="004100F4" w:rsidP="004100F4">
            <w:pPr>
              <w:rPr>
                <w:rFonts w:ascii="Arial" w:hAnsi="Arial" w:cs="Arial"/>
                <w:sz w:val="20"/>
                <w:szCs w:val="20"/>
              </w:rPr>
            </w:pPr>
            <w:r w:rsidRPr="00B717F1">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A9DBDC850AA84D8C9FABF49E9BC92D27"/>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701" w:type="dxa"/>
              </w:tcPr>
              <w:p w14:paraId="49DBB070" w14:textId="77777777" w:rsidR="004100F4" w:rsidRPr="00B717F1" w:rsidRDefault="004100F4" w:rsidP="004100F4">
                <w:pPr>
                  <w:rPr>
                    <w:rFonts w:ascii="Arial" w:hAnsi="Arial" w:cs="Arial"/>
                    <w:sz w:val="20"/>
                    <w:szCs w:val="20"/>
                  </w:rPr>
                </w:pPr>
                <w:r w:rsidRPr="00B717F1">
                  <w:rPr>
                    <w:rFonts w:ascii="Arial" w:hAnsi="Arial" w:cs="Arial"/>
                    <w:sz w:val="20"/>
                    <w:szCs w:val="20"/>
                  </w:rPr>
                  <w:t>Leading Organisation</w:t>
                </w:r>
              </w:p>
            </w:tc>
          </w:sdtContent>
        </w:sdt>
      </w:tr>
      <w:tr w:rsidR="004100F4" w:rsidRPr="00B717F1" w14:paraId="4FD2F4BC" w14:textId="77777777" w:rsidTr="004100F4">
        <w:tc>
          <w:tcPr>
            <w:tcW w:w="4508" w:type="dxa"/>
          </w:tcPr>
          <w:p w14:paraId="5B637F6F" w14:textId="77777777" w:rsidR="004100F4" w:rsidRPr="00B717F1" w:rsidRDefault="004100F4" w:rsidP="004100F4">
            <w:pPr>
              <w:rPr>
                <w:rFonts w:ascii="Arial" w:hAnsi="Arial" w:cs="Arial"/>
                <w:sz w:val="20"/>
                <w:szCs w:val="20"/>
              </w:rPr>
            </w:pPr>
            <w:r w:rsidRPr="00B717F1">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7959524B19A4DDE95F6C43F51B8019F"/>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701" w:type="dxa"/>
              </w:tcPr>
              <w:p w14:paraId="131CB831" w14:textId="60AA9360" w:rsidR="004100F4" w:rsidRPr="00B717F1" w:rsidRDefault="00E45735" w:rsidP="004100F4">
                <w:pPr>
                  <w:rPr>
                    <w:rFonts w:ascii="Arial" w:hAnsi="Arial" w:cs="Arial"/>
                    <w:sz w:val="20"/>
                    <w:szCs w:val="20"/>
                  </w:rPr>
                </w:pPr>
                <w:r>
                  <w:rPr>
                    <w:rFonts w:ascii="Arial" w:hAnsi="Arial" w:cs="Arial"/>
                    <w:sz w:val="20"/>
                    <w:szCs w:val="20"/>
                  </w:rPr>
                  <w:t>Leading Organisation</w:t>
                </w:r>
              </w:p>
            </w:tc>
          </w:sdtContent>
        </w:sdt>
      </w:tr>
      <w:tr w:rsidR="004100F4" w:rsidRPr="00B717F1" w14:paraId="4ED52361" w14:textId="77777777" w:rsidTr="004100F4">
        <w:tc>
          <w:tcPr>
            <w:tcW w:w="4508" w:type="dxa"/>
          </w:tcPr>
          <w:p w14:paraId="6B03AE54" w14:textId="77777777" w:rsidR="004100F4" w:rsidRPr="00B717F1" w:rsidRDefault="004100F4" w:rsidP="004100F4">
            <w:pPr>
              <w:rPr>
                <w:rFonts w:ascii="Arial" w:hAnsi="Arial" w:cs="Arial"/>
                <w:sz w:val="20"/>
                <w:szCs w:val="20"/>
              </w:rPr>
            </w:pPr>
            <w:r w:rsidRPr="00B717F1">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EE2F71278B534F069281A67831726C82"/>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701" w:type="dxa"/>
              </w:tcPr>
              <w:p w14:paraId="0743CB26" w14:textId="77777777" w:rsidR="004100F4" w:rsidRPr="00B717F1" w:rsidRDefault="004100F4" w:rsidP="004100F4">
                <w:pPr>
                  <w:rPr>
                    <w:rFonts w:ascii="Arial" w:hAnsi="Arial" w:cs="Arial"/>
                    <w:sz w:val="20"/>
                    <w:szCs w:val="20"/>
                  </w:rPr>
                </w:pPr>
                <w:r w:rsidRPr="00B717F1">
                  <w:rPr>
                    <w:rFonts w:ascii="Arial" w:hAnsi="Arial" w:cs="Arial"/>
                    <w:sz w:val="20"/>
                    <w:szCs w:val="20"/>
                  </w:rPr>
                  <w:t>Leading Organisation</w:t>
                </w:r>
              </w:p>
            </w:tc>
          </w:sdtContent>
        </w:sdt>
      </w:tr>
    </w:tbl>
    <w:p w14:paraId="1E9AAF80" w14:textId="2A95EE73" w:rsidR="00BE01EF" w:rsidRDefault="00BE01EF">
      <w:pPr>
        <w:rPr>
          <w:rFonts w:ascii="Arial" w:hAnsi="Arial" w:cs="Arial"/>
          <w:sz w:val="20"/>
          <w:szCs w:val="20"/>
        </w:rPr>
      </w:pPr>
    </w:p>
    <w:p w14:paraId="007214C5" w14:textId="77777777" w:rsidR="00E45735" w:rsidRDefault="00E45735">
      <w:pPr>
        <w:rPr>
          <w:rFonts w:ascii="Arial" w:hAnsi="Arial" w:cs="Arial"/>
          <w:sz w:val="20"/>
          <w:szCs w:val="20"/>
        </w:rPr>
      </w:pPr>
    </w:p>
    <w:p w14:paraId="3A4556C9" w14:textId="77777777" w:rsidR="00E45735" w:rsidRDefault="00E45735">
      <w:pPr>
        <w:rPr>
          <w:rFonts w:ascii="Arial" w:hAnsi="Arial" w:cs="Arial"/>
          <w:sz w:val="20"/>
          <w:szCs w:val="20"/>
        </w:rPr>
      </w:pPr>
    </w:p>
    <w:p w14:paraId="738FEE40" w14:textId="77777777" w:rsidR="00E45735" w:rsidRDefault="00E45735">
      <w:pPr>
        <w:rPr>
          <w:rFonts w:ascii="Arial" w:hAnsi="Arial" w:cs="Arial"/>
          <w:sz w:val="20"/>
          <w:szCs w:val="20"/>
        </w:rPr>
      </w:pPr>
    </w:p>
    <w:p w14:paraId="5C04FD71" w14:textId="77777777" w:rsidR="00E45735" w:rsidRPr="00B717F1" w:rsidRDefault="00E45735">
      <w:pPr>
        <w:rPr>
          <w:rFonts w:ascii="Arial" w:hAnsi="Arial" w:cs="Arial"/>
          <w:sz w:val="20"/>
          <w:szCs w:val="20"/>
        </w:rPr>
      </w:pPr>
    </w:p>
    <w:tbl>
      <w:tblPr>
        <w:tblStyle w:val="TableGrid"/>
        <w:tblW w:w="9634" w:type="dxa"/>
        <w:tblLook w:val="04A0" w:firstRow="1" w:lastRow="0" w:firstColumn="1" w:lastColumn="0" w:noHBand="0" w:noVBand="1"/>
      </w:tblPr>
      <w:tblGrid>
        <w:gridCol w:w="459"/>
        <w:gridCol w:w="1804"/>
        <w:gridCol w:w="4370"/>
        <w:gridCol w:w="3001"/>
      </w:tblGrid>
      <w:tr w:rsidR="00BE01EF" w:rsidRPr="00B717F1" w14:paraId="5FACFC7C" w14:textId="77777777" w:rsidTr="245D187C">
        <w:trPr>
          <w:trHeight w:val="344"/>
        </w:trPr>
        <w:tc>
          <w:tcPr>
            <w:tcW w:w="459" w:type="dxa"/>
            <w:shd w:val="clear" w:color="auto" w:fill="D9D9D9" w:themeFill="background1" w:themeFillShade="D9"/>
          </w:tcPr>
          <w:p w14:paraId="4DBDE621" w14:textId="77777777" w:rsidR="00BE01EF" w:rsidRPr="00B717F1" w:rsidRDefault="00BE01EF" w:rsidP="00BE01EF">
            <w:pPr>
              <w:rPr>
                <w:rFonts w:ascii="Arial" w:hAnsi="Arial" w:cs="Arial"/>
                <w:sz w:val="20"/>
                <w:szCs w:val="20"/>
              </w:rPr>
            </w:pPr>
          </w:p>
        </w:tc>
        <w:tc>
          <w:tcPr>
            <w:tcW w:w="1804" w:type="dxa"/>
            <w:shd w:val="clear" w:color="auto" w:fill="D9D9D9" w:themeFill="background1" w:themeFillShade="D9"/>
          </w:tcPr>
          <w:p w14:paraId="0932715C" w14:textId="7B8D9031" w:rsidR="00BE01EF" w:rsidRPr="00B3026B" w:rsidRDefault="00BE01EF" w:rsidP="00EC5D89">
            <w:pPr>
              <w:jc w:val="center"/>
              <w:rPr>
                <w:rFonts w:ascii="Arial" w:hAnsi="Arial" w:cs="Arial"/>
                <w:sz w:val="20"/>
                <w:szCs w:val="20"/>
              </w:rPr>
            </w:pPr>
            <w:r w:rsidRPr="00B30FC2">
              <w:rPr>
                <w:rFonts w:ascii="Arial" w:hAnsi="Arial" w:cs="Arial"/>
                <w:b/>
                <w:sz w:val="20"/>
                <w:szCs w:val="20"/>
              </w:rPr>
              <w:t>Knowledge and Qualifications</w:t>
            </w:r>
          </w:p>
        </w:tc>
        <w:tc>
          <w:tcPr>
            <w:tcW w:w="4370" w:type="dxa"/>
            <w:shd w:val="clear" w:color="auto" w:fill="D9D9D9" w:themeFill="background1" w:themeFillShade="D9"/>
          </w:tcPr>
          <w:p w14:paraId="6F338314" w14:textId="00E196EC" w:rsidR="00BE01EF" w:rsidRPr="003452C5" w:rsidRDefault="00BE01EF" w:rsidP="00EC5D89">
            <w:pPr>
              <w:jc w:val="center"/>
              <w:rPr>
                <w:rFonts w:ascii="Arial" w:hAnsi="Arial" w:cs="Arial"/>
                <w:sz w:val="20"/>
                <w:szCs w:val="20"/>
              </w:rPr>
            </w:pPr>
            <w:r w:rsidRPr="003452C5">
              <w:rPr>
                <w:rFonts w:ascii="Arial" w:hAnsi="Arial" w:cs="Arial"/>
                <w:b/>
                <w:sz w:val="20"/>
                <w:szCs w:val="20"/>
              </w:rPr>
              <w:t>Skills</w:t>
            </w:r>
          </w:p>
        </w:tc>
        <w:tc>
          <w:tcPr>
            <w:tcW w:w="3001" w:type="dxa"/>
            <w:shd w:val="clear" w:color="auto" w:fill="D9D9D9" w:themeFill="background1" w:themeFillShade="D9"/>
          </w:tcPr>
          <w:p w14:paraId="263879FF" w14:textId="69679D98" w:rsidR="00BE01EF" w:rsidRPr="003452C5" w:rsidRDefault="00BE01EF" w:rsidP="00EC5D89">
            <w:pPr>
              <w:jc w:val="center"/>
              <w:rPr>
                <w:rFonts w:ascii="Arial" w:hAnsi="Arial" w:cs="Arial"/>
                <w:sz w:val="20"/>
                <w:szCs w:val="20"/>
              </w:rPr>
            </w:pPr>
            <w:r w:rsidRPr="003452C5">
              <w:rPr>
                <w:rFonts w:ascii="Arial" w:hAnsi="Arial" w:cs="Arial"/>
                <w:b/>
                <w:sz w:val="20"/>
                <w:szCs w:val="20"/>
              </w:rPr>
              <w:t>Experience</w:t>
            </w:r>
          </w:p>
        </w:tc>
      </w:tr>
      <w:tr w:rsidR="00BE01EF" w:rsidRPr="00B717F1" w14:paraId="438C422D" w14:textId="77777777" w:rsidTr="245D187C">
        <w:trPr>
          <w:trHeight w:val="1495"/>
        </w:trPr>
        <w:tc>
          <w:tcPr>
            <w:tcW w:w="459" w:type="dxa"/>
            <w:shd w:val="clear" w:color="auto" w:fill="D9D9D9" w:themeFill="background1" w:themeFillShade="D9"/>
            <w:textDirection w:val="btLr"/>
          </w:tcPr>
          <w:p w14:paraId="0A5EFA84" w14:textId="1E3659F6" w:rsidR="00BE01EF" w:rsidRPr="00B717F1" w:rsidRDefault="00BE01EF" w:rsidP="00EC5D89">
            <w:pPr>
              <w:jc w:val="center"/>
              <w:rPr>
                <w:rFonts w:ascii="Arial" w:hAnsi="Arial" w:cs="Arial"/>
                <w:sz w:val="20"/>
                <w:szCs w:val="20"/>
              </w:rPr>
            </w:pPr>
            <w:r w:rsidRPr="00B717F1">
              <w:rPr>
                <w:rFonts w:ascii="Arial" w:hAnsi="Arial" w:cs="Arial"/>
                <w:b/>
                <w:sz w:val="20"/>
                <w:szCs w:val="20"/>
              </w:rPr>
              <w:t>Essential</w:t>
            </w:r>
          </w:p>
        </w:tc>
        <w:tc>
          <w:tcPr>
            <w:tcW w:w="1804" w:type="dxa"/>
            <w:shd w:val="clear" w:color="auto" w:fill="auto"/>
          </w:tcPr>
          <w:p w14:paraId="78BD48C8" w14:textId="3B3EA855" w:rsidR="00BE01EF" w:rsidRPr="006B60A0" w:rsidRDefault="006B60A0" w:rsidP="006B60A0">
            <w:pPr>
              <w:pStyle w:val="ListParagraph"/>
              <w:numPr>
                <w:ilvl w:val="0"/>
                <w:numId w:val="29"/>
              </w:numPr>
              <w:rPr>
                <w:rFonts w:ascii="Arial" w:hAnsi="Arial" w:cs="Arial"/>
                <w:sz w:val="20"/>
                <w:szCs w:val="20"/>
              </w:rPr>
            </w:pPr>
            <w:r w:rsidRPr="245D187C">
              <w:rPr>
                <w:rFonts w:ascii="Arial" w:hAnsi="Arial" w:cs="Arial"/>
                <w:sz w:val="20"/>
                <w:szCs w:val="20"/>
              </w:rPr>
              <w:t>Professional qualification (</w:t>
            </w:r>
            <w:r w:rsidR="7AA95AFF" w:rsidRPr="245D187C">
              <w:rPr>
                <w:rFonts w:ascii="Arial" w:hAnsi="Arial" w:cs="Arial"/>
                <w:sz w:val="20"/>
                <w:szCs w:val="20"/>
              </w:rPr>
              <w:t xml:space="preserve">ACA/ACCA </w:t>
            </w:r>
            <w:r w:rsidRPr="245D187C">
              <w:rPr>
                <w:rFonts w:ascii="Arial" w:hAnsi="Arial" w:cs="Arial"/>
                <w:sz w:val="20"/>
                <w:szCs w:val="20"/>
              </w:rPr>
              <w:t xml:space="preserve">or recognized international equivalent) </w:t>
            </w:r>
          </w:p>
        </w:tc>
        <w:tc>
          <w:tcPr>
            <w:tcW w:w="4370" w:type="dxa"/>
            <w:shd w:val="clear" w:color="auto" w:fill="auto"/>
          </w:tcPr>
          <w:p w14:paraId="0BCA1846" w14:textId="367DA393" w:rsidR="00646D77" w:rsidRPr="0006464F" w:rsidRDefault="00E45735" w:rsidP="006B60A0">
            <w:pPr>
              <w:numPr>
                <w:ilvl w:val="0"/>
                <w:numId w:val="16"/>
              </w:numPr>
              <w:spacing w:before="100" w:beforeAutospacing="1" w:after="100" w:afterAutospacing="1"/>
              <w:rPr>
                <w:rFonts w:ascii="Arial" w:eastAsia="Times New Roman" w:hAnsi="Arial" w:cs="Arial"/>
                <w:color w:val="2D2D2D"/>
                <w:sz w:val="20"/>
                <w:szCs w:val="20"/>
                <w:lang w:eastAsia="en-GB"/>
              </w:rPr>
            </w:pPr>
            <w:r>
              <w:rPr>
                <w:rFonts w:ascii="Arial" w:eastAsia="Times New Roman" w:hAnsi="Arial" w:cs="Arial"/>
                <w:color w:val="2D2D2D"/>
                <w:sz w:val="20"/>
                <w:szCs w:val="20"/>
                <w:lang w:eastAsia="en-GB"/>
              </w:rPr>
              <w:t>Cr</w:t>
            </w:r>
            <w:r w:rsidR="00646D77" w:rsidRPr="0006464F">
              <w:rPr>
                <w:rFonts w:ascii="Arial" w:eastAsia="Times New Roman" w:hAnsi="Arial" w:cs="Arial"/>
                <w:color w:val="2D2D2D"/>
                <w:sz w:val="20"/>
                <w:szCs w:val="20"/>
                <w:lang w:eastAsia="en-GB"/>
              </w:rPr>
              <w:t>itical thinking skills including the ability to identify and define problems, collect data, establish facts and discern what is important and draw valid conclusions.</w:t>
            </w:r>
          </w:p>
          <w:p w14:paraId="4C65C5B6" w14:textId="2CC5EDA5" w:rsidR="00E45735" w:rsidRDefault="00646D77" w:rsidP="006B60A0">
            <w:pPr>
              <w:pStyle w:val="ListParagraph"/>
              <w:numPr>
                <w:ilvl w:val="0"/>
                <w:numId w:val="16"/>
              </w:numPr>
              <w:spacing w:before="100" w:beforeAutospacing="1" w:after="100" w:afterAutospacing="1"/>
              <w:rPr>
                <w:rFonts w:ascii="Arial" w:eastAsia="Times New Roman" w:hAnsi="Arial" w:cs="Arial"/>
                <w:color w:val="2D2D2D"/>
                <w:sz w:val="20"/>
                <w:szCs w:val="20"/>
                <w:lang w:eastAsia="en-GB"/>
              </w:rPr>
            </w:pPr>
            <w:r w:rsidRPr="0006464F">
              <w:rPr>
                <w:rFonts w:ascii="Arial" w:eastAsia="Times New Roman" w:hAnsi="Arial" w:cs="Arial"/>
                <w:color w:val="2D2D2D"/>
                <w:sz w:val="20"/>
                <w:szCs w:val="20"/>
                <w:lang w:eastAsia="en-GB"/>
              </w:rPr>
              <w:t>Excellent interpersonal skills and communication skills</w:t>
            </w:r>
            <w:r w:rsidR="00E45735">
              <w:rPr>
                <w:rFonts w:ascii="Arial" w:eastAsia="Times New Roman" w:hAnsi="Arial" w:cs="Arial"/>
                <w:color w:val="2D2D2D"/>
                <w:sz w:val="20"/>
                <w:szCs w:val="20"/>
                <w:lang w:eastAsia="en-GB"/>
              </w:rPr>
              <w:t xml:space="preserve"> - – ability to lead and influence discussions to Board </w:t>
            </w:r>
            <w:proofErr w:type="gramStart"/>
            <w:r w:rsidR="00E45735">
              <w:rPr>
                <w:rFonts w:ascii="Arial" w:eastAsia="Times New Roman" w:hAnsi="Arial" w:cs="Arial"/>
                <w:color w:val="2D2D2D"/>
                <w:sz w:val="20"/>
                <w:szCs w:val="20"/>
                <w:lang w:eastAsia="en-GB"/>
              </w:rPr>
              <w:t>level</w:t>
            </w:r>
            <w:proofErr w:type="gramEnd"/>
          </w:p>
          <w:p w14:paraId="64A6BCB1" w14:textId="3F008A12" w:rsidR="00B717F1" w:rsidRPr="0006464F" w:rsidRDefault="00E45735" w:rsidP="006B60A0">
            <w:pPr>
              <w:pStyle w:val="ListParagraph"/>
              <w:numPr>
                <w:ilvl w:val="0"/>
                <w:numId w:val="16"/>
              </w:numPr>
              <w:spacing w:before="100" w:beforeAutospacing="1" w:after="100" w:afterAutospacing="1"/>
              <w:rPr>
                <w:rFonts w:ascii="Arial" w:eastAsia="Times New Roman" w:hAnsi="Arial" w:cs="Arial"/>
                <w:color w:val="2D2D2D"/>
                <w:sz w:val="20"/>
                <w:szCs w:val="20"/>
                <w:lang w:eastAsia="en-GB"/>
              </w:rPr>
            </w:pPr>
            <w:r>
              <w:rPr>
                <w:rFonts w:ascii="Arial" w:eastAsia="Times New Roman" w:hAnsi="Arial" w:cs="Arial"/>
                <w:color w:val="2D2D2D"/>
                <w:sz w:val="20"/>
                <w:szCs w:val="20"/>
                <w:lang w:eastAsia="en-GB"/>
              </w:rPr>
              <w:t>E</w:t>
            </w:r>
            <w:r w:rsidR="00646D77" w:rsidRPr="0006464F">
              <w:rPr>
                <w:rFonts w:ascii="Arial" w:eastAsia="Times New Roman" w:hAnsi="Arial" w:cs="Arial"/>
                <w:color w:val="2D2D2D"/>
                <w:sz w:val="20"/>
                <w:szCs w:val="20"/>
                <w:lang w:eastAsia="en-GB"/>
              </w:rPr>
              <w:t xml:space="preserve">xceptional </w:t>
            </w:r>
            <w:r>
              <w:rPr>
                <w:rFonts w:ascii="Arial" w:eastAsia="Times New Roman" w:hAnsi="Arial" w:cs="Arial"/>
                <w:color w:val="2D2D2D"/>
                <w:sz w:val="20"/>
                <w:szCs w:val="20"/>
                <w:lang w:eastAsia="en-GB"/>
              </w:rPr>
              <w:t xml:space="preserve">report writing and </w:t>
            </w:r>
            <w:r w:rsidR="00646D77" w:rsidRPr="0006464F">
              <w:rPr>
                <w:rFonts w:ascii="Arial" w:eastAsia="Times New Roman" w:hAnsi="Arial" w:cs="Arial"/>
                <w:color w:val="2D2D2D"/>
                <w:sz w:val="20"/>
                <w:szCs w:val="20"/>
                <w:lang w:eastAsia="en-GB"/>
              </w:rPr>
              <w:t xml:space="preserve">presentation skills </w:t>
            </w:r>
            <w:r>
              <w:rPr>
                <w:rFonts w:ascii="Arial" w:eastAsia="Times New Roman" w:hAnsi="Arial" w:cs="Arial"/>
                <w:color w:val="2D2D2D"/>
                <w:sz w:val="20"/>
                <w:szCs w:val="20"/>
                <w:lang w:eastAsia="en-GB"/>
              </w:rPr>
              <w:t>– ability to tell a story to gain buy-in</w:t>
            </w:r>
          </w:p>
          <w:p w14:paraId="0CC1C13D" w14:textId="4B5F3BFA" w:rsidR="00B717F1" w:rsidRPr="0006464F" w:rsidRDefault="006B60A0" w:rsidP="006B60A0">
            <w:pPr>
              <w:pStyle w:val="ListParagraph"/>
              <w:numPr>
                <w:ilvl w:val="0"/>
                <w:numId w:val="16"/>
              </w:numPr>
              <w:spacing w:before="100" w:beforeAutospacing="1" w:after="100" w:afterAutospacing="1"/>
              <w:rPr>
                <w:rFonts w:ascii="Arial" w:eastAsia="Times New Roman" w:hAnsi="Arial" w:cs="Arial"/>
                <w:color w:val="2D2D2D"/>
                <w:sz w:val="20"/>
                <w:szCs w:val="20"/>
                <w:lang w:eastAsia="en-GB"/>
              </w:rPr>
            </w:pPr>
            <w:r>
              <w:rPr>
                <w:rFonts w:ascii="Arial" w:eastAsia="Times New Roman" w:hAnsi="Arial" w:cs="Arial"/>
                <w:color w:val="2D2D2D"/>
                <w:sz w:val="20"/>
                <w:szCs w:val="20"/>
                <w:lang w:eastAsia="en-GB"/>
              </w:rPr>
              <w:t>Excellent r</w:t>
            </w:r>
            <w:r w:rsidR="00646D77" w:rsidRPr="0006464F">
              <w:rPr>
                <w:rFonts w:ascii="Arial" w:eastAsia="Times New Roman" w:hAnsi="Arial" w:cs="Arial"/>
                <w:color w:val="2D2D2D"/>
                <w:sz w:val="20"/>
                <w:szCs w:val="20"/>
                <w:lang w:eastAsia="en-GB"/>
              </w:rPr>
              <w:t xml:space="preserve">elationship management across all levels of a comparable size/structure organization </w:t>
            </w:r>
          </w:p>
          <w:p w14:paraId="073DF529" w14:textId="08FC9EB8" w:rsidR="006B60A0" w:rsidRPr="00E45735" w:rsidRDefault="00E45735" w:rsidP="002C0A54">
            <w:pPr>
              <w:pStyle w:val="ListParagraph"/>
              <w:numPr>
                <w:ilvl w:val="0"/>
                <w:numId w:val="16"/>
              </w:numPr>
              <w:spacing w:before="100" w:beforeAutospacing="1" w:after="100" w:afterAutospacing="1"/>
              <w:rPr>
                <w:rFonts w:ascii="Arial" w:hAnsi="Arial" w:cs="Arial"/>
                <w:sz w:val="20"/>
                <w:szCs w:val="20"/>
              </w:rPr>
            </w:pPr>
            <w:r w:rsidRPr="00E45735">
              <w:rPr>
                <w:rFonts w:ascii="Arial" w:hAnsi="Arial" w:cs="Arial"/>
                <w:sz w:val="20"/>
                <w:szCs w:val="20"/>
              </w:rPr>
              <w:t>Excellent leadership skills -</w:t>
            </w:r>
            <w:r>
              <w:rPr>
                <w:rFonts w:ascii="Arial" w:hAnsi="Arial" w:cs="Arial"/>
                <w:sz w:val="20"/>
                <w:szCs w:val="20"/>
              </w:rPr>
              <w:t xml:space="preserve"> a</w:t>
            </w:r>
            <w:r w:rsidR="006B60A0" w:rsidRPr="00E45735">
              <w:rPr>
                <w:rFonts w:ascii="Arial" w:hAnsi="Arial" w:cs="Arial"/>
                <w:sz w:val="20"/>
                <w:szCs w:val="20"/>
              </w:rPr>
              <w:t xml:space="preserve">bility to </w:t>
            </w:r>
            <w:r w:rsidRPr="00E45735">
              <w:rPr>
                <w:rFonts w:ascii="Arial" w:hAnsi="Arial" w:cs="Arial"/>
                <w:sz w:val="20"/>
                <w:szCs w:val="20"/>
              </w:rPr>
              <w:t xml:space="preserve">lead </w:t>
            </w:r>
            <w:r>
              <w:rPr>
                <w:rFonts w:ascii="Arial" w:hAnsi="Arial" w:cs="Arial"/>
                <w:sz w:val="20"/>
                <w:szCs w:val="20"/>
              </w:rPr>
              <w:t xml:space="preserve">and motivate </w:t>
            </w:r>
            <w:r w:rsidRPr="00E45735">
              <w:rPr>
                <w:rFonts w:ascii="Arial" w:hAnsi="Arial" w:cs="Arial"/>
                <w:sz w:val="20"/>
                <w:szCs w:val="20"/>
              </w:rPr>
              <w:t xml:space="preserve">a team of </w:t>
            </w:r>
            <w:r w:rsidR="006B60A0" w:rsidRPr="00E45735">
              <w:rPr>
                <w:rFonts w:ascii="Arial" w:hAnsi="Arial" w:cs="Arial"/>
                <w:sz w:val="20"/>
                <w:szCs w:val="20"/>
              </w:rPr>
              <w:t>Finance Business Partner</w:t>
            </w:r>
            <w:r w:rsidRPr="00E45735">
              <w:rPr>
                <w:rFonts w:ascii="Arial" w:hAnsi="Arial" w:cs="Arial"/>
                <w:sz w:val="20"/>
                <w:szCs w:val="20"/>
              </w:rPr>
              <w:t xml:space="preserve">s, coaching and guiding them to provide high quality </w:t>
            </w:r>
            <w:r w:rsidR="006B60A0" w:rsidRPr="00E45735">
              <w:rPr>
                <w:rFonts w:ascii="Arial" w:hAnsi="Arial" w:cs="Arial"/>
                <w:sz w:val="20"/>
                <w:szCs w:val="20"/>
              </w:rPr>
              <w:t xml:space="preserve">support </w:t>
            </w:r>
            <w:r w:rsidRPr="00E45735">
              <w:rPr>
                <w:rFonts w:ascii="Arial" w:hAnsi="Arial" w:cs="Arial"/>
                <w:sz w:val="20"/>
                <w:szCs w:val="20"/>
              </w:rPr>
              <w:t>and insight across the</w:t>
            </w:r>
            <w:r w:rsidR="006B60A0" w:rsidRPr="00E45735">
              <w:rPr>
                <w:rFonts w:ascii="Arial" w:hAnsi="Arial" w:cs="Arial"/>
                <w:sz w:val="20"/>
                <w:szCs w:val="20"/>
              </w:rPr>
              <w:t xml:space="preserve"> </w:t>
            </w:r>
            <w:proofErr w:type="gramStart"/>
            <w:r w:rsidR="006B60A0" w:rsidRPr="00E45735">
              <w:rPr>
                <w:rFonts w:ascii="Arial" w:hAnsi="Arial" w:cs="Arial"/>
                <w:sz w:val="20"/>
                <w:szCs w:val="20"/>
              </w:rPr>
              <w:t>organisation</w:t>
            </w:r>
            <w:proofErr w:type="gramEnd"/>
          </w:p>
          <w:p w14:paraId="06FCB0D9" w14:textId="77777777" w:rsidR="006B60A0" w:rsidRDefault="006B60A0" w:rsidP="006B60A0">
            <w:pPr>
              <w:pStyle w:val="ListParagraph"/>
              <w:numPr>
                <w:ilvl w:val="0"/>
                <w:numId w:val="16"/>
              </w:numPr>
              <w:spacing w:before="100" w:beforeAutospacing="1" w:after="100" w:afterAutospacing="1"/>
              <w:rPr>
                <w:rFonts w:ascii="Arial" w:hAnsi="Arial" w:cs="Arial"/>
                <w:sz w:val="20"/>
                <w:szCs w:val="20"/>
              </w:rPr>
            </w:pPr>
            <w:r w:rsidRPr="00990DB9">
              <w:rPr>
                <w:rFonts w:ascii="Arial" w:hAnsi="Arial" w:cs="Arial"/>
                <w:sz w:val="20"/>
                <w:szCs w:val="20"/>
              </w:rPr>
              <w:t>Strong analytical skills with an ability to assess and synthesize information from multiple sources exercising significant judgement where information may not be complete</w:t>
            </w:r>
            <w:r>
              <w:rPr>
                <w:rFonts w:ascii="Arial" w:hAnsi="Arial" w:cs="Arial"/>
                <w:sz w:val="20"/>
                <w:szCs w:val="20"/>
              </w:rPr>
              <w:t xml:space="preserve">. </w:t>
            </w:r>
          </w:p>
          <w:p w14:paraId="647F6B22" w14:textId="77777777" w:rsidR="006B60A0" w:rsidRPr="0006464F" w:rsidRDefault="006B60A0" w:rsidP="006B60A0">
            <w:pPr>
              <w:spacing w:before="100" w:beforeAutospacing="1" w:after="100" w:afterAutospacing="1"/>
              <w:ind w:left="360"/>
              <w:rPr>
                <w:rFonts w:ascii="Arial" w:eastAsia="Times New Roman" w:hAnsi="Arial" w:cs="Arial"/>
                <w:color w:val="2D2D2D"/>
                <w:sz w:val="20"/>
                <w:szCs w:val="20"/>
                <w:lang w:eastAsia="en-GB"/>
              </w:rPr>
            </w:pPr>
          </w:p>
          <w:p w14:paraId="109E0EA7" w14:textId="77777777" w:rsidR="00BE01EF" w:rsidRPr="00B717F1" w:rsidRDefault="00BE01EF" w:rsidP="00BE01EF">
            <w:pPr>
              <w:rPr>
                <w:rFonts w:ascii="Arial" w:hAnsi="Arial" w:cs="Arial"/>
                <w:sz w:val="20"/>
                <w:szCs w:val="20"/>
              </w:rPr>
            </w:pPr>
          </w:p>
        </w:tc>
        <w:tc>
          <w:tcPr>
            <w:tcW w:w="3001" w:type="dxa"/>
            <w:shd w:val="clear" w:color="auto" w:fill="auto"/>
          </w:tcPr>
          <w:p w14:paraId="30720B09" w14:textId="40FE8F04" w:rsidR="00B717F1" w:rsidRDefault="00B717F1" w:rsidP="006B60A0">
            <w:pPr>
              <w:pStyle w:val="ListParagraph"/>
              <w:numPr>
                <w:ilvl w:val="0"/>
                <w:numId w:val="16"/>
              </w:numPr>
              <w:contextualSpacing w:val="0"/>
              <w:jc w:val="both"/>
              <w:rPr>
                <w:rFonts w:ascii="Arial" w:eastAsia="Calibri" w:hAnsi="Arial" w:cs="Arial"/>
                <w:sz w:val="20"/>
                <w:szCs w:val="20"/>
              </w:rPr>
            </w:pPr>
            <w:r w:rsidRPr="00B717F1">
              <w:rPr>
                <w:rFonts w:ascii="Arial" w:eastAsia="Calibri" w:hAnsi="Arial" w:cs="Arial"/>
                <w:sz w:val="20"/>
                <w:szCs w:val="20"/>
              </w:rPr>
              <w:t>Experience of managing and implementing change at an operational and strategic level</w:t>
            </w:r>
          </w:p>
          <w:p w14:paraId="1339A28E" w14:textId="3DF4C803" w:rsidR="006B60A0" w:rsidRDefault="006B60A0" w:rsidP="006B60A0">
            <w:pPr>
              <w:pStyle w:val="ListParagraph"/>
              <w:numPr>
                <w:ilvl w:val="0"/>
                <w:numId w:val="16"/>
              </w:numPr>
              <w:spacing w:before="100" w:beforeAutospacing="1" w:after="100" w:afterAutospacing="1"/>
              <w:rPr>
                <w:rFonts w:ascii="Arial" w:hAnsi="Arial" w:cs="Arial"/>
                <w:sz w:val="20"/>
                <w:szCs w:val="20"/>
              </w:rPr>
            </w:pPr>
            <w:r w:rsidRPr="00990DB9">
              <w:rPr>
                <w:rFonts w:ascii="Arial" w:hAnsi="Arial" w:cs="Arial"/>
                <w:sz w:val="20"/>
                <w:szCs w:val="20"/>
              </w:rPr>
              <w:t xml:space="preserve">Experience of leading a comprehensive management accounting and decision support service providing technical financial advice at a </w:t>
            </w:r>
            <w:r w:rsidR="004100F4">
              <w:rPr>
                <w:rFonts w:ascii="Arial" w:hAnsi="Arial" w:cs="Arial"/>
                <w:sz w:val="20"/>
                <w:szCs w:val="20"/>
              </w:rPr>
              <w:t>senior</w:t>
            </w:r>
            <w:r w:rsidRPr="00990DB9">
              <w:rPr>
                <w:rFonts w:ascii="Arial" w:hAnsi="Arial" w:cs="Arial"/>
                <w:sz w:val="20"/>
                <w:szCs w:val="20"/>
              </w:rPr>
              <w:t xml:space="preserve"> level</w:t>
            </w:r>
          </w:p>
          <w:p w14:paraId="3FD56036" w14:textId="77777777" w:rsidR="00A96F81" w:rsidRPr="00A96F81" w:rsidRDefault="006B60A0" w:rsidP="00A96F81">
            <w:pPr>
              <w:pStyle w:val="ListParagraph"/>
              <w:numPr>
                <w:ilvl w:val="0"/>
                <w:numId w:val="16"/>
              </w:numPr>
              <w:contextualSpacing w:val="0"/>
              <w:jc w:val="both"/>
              <w:rPr>
                <w:rFonts w:ascii="Arial" w:eastAsia="Calibri" w:hAnsi="Arial" w:cs="Arial"/>
                <w:sz w:val="20"/>
                <w:szCs w:val="20"/>
              </w:rPr>
            </w:pPr>
            <w:r w:rsidRPr="245D187C">
              <w:rPr>
                <w:rFonts w:ascii="Arial" w:hAnsi="Arial" w:cs="Arial"/>
                <w:sz w:val="20"/>
                <w:szCs w:val="20"/>
              </w:rPr>
              <w:t>Experience in a leadership role</w:t>
            </w:r>
          </w:p>
          <w:p w14:paraId="0DE6D9C7" w14:textId="77777777" w:rsidR="00E45735" w:rsidRPr="006B60A0" w:rsidRDefault="00E45735" w:rsidP="00E45735">
            <w:pPr>
              <w:pStyle w:val="ListParagraph"/>
              <w:numPr>
                <w:ilvl w:val="0"/>
                <w:numId w:val="16"/>
              </w:numPr>
              <w:spacing w:before="100" w:beforeAutospacing="1" w:after="100" w:afterAutospacing="1"/>
              <w:rPr>
                <w:rFonts w:ascii="Arial" w:hAnsi="Arial" w:cs="Arial"/>
                <w:sz w:val="20"/>
                <w:szCs w:val="20"/>
              </w:rPr>
            </w:pPr>
            <w:r>
              <w:rPr>
                <w:rFonts w:ascii="Arial" w:eastAsia="Times New Roman" w:hAnsi="Arial" w:cs="Arial"/>
                <w:color w:val="2D2D2D"/>
                <w:sz w:val="20"/>
                <w:szCs w:val="20"/>
                <w:lang w:eastAsia="en-GB"/>
              </w:rPr>
              <w:t>P</w:t>
            </w:r>
            <w:r w:rsidRPr="0006464F">
              <w:rPr>
                <w:rFonts w:ascii="Arial" w:eastAsia="Times New Roman" w:hAnsi="Arial" w:cs="Arial"/>
                <w:color w:val="2D2D2D"/>
                <w:sz w:val="20"/>
                <w:szCs w:val="20"/>
                <w:lang w:eastAsia="en-GB"/>
              </w:rPr>
              <w:t xml:space="preserve">roven experience in building models, distilling insights, and creating recommendations to address complex </w:t>
            </w:r>
            <w:proofErr w:type="gramStart"/>
            <w:r w:rsidRPr="0006464F">
              <w:rPr>
                <w:rFonts w:ascii="Arial" w:eastAsia="Times New Roman" w:hAnsi="Arial" w:cs="Arial"/>
                <w:color w:val="2D2D2D"/>
                <w:sz w:val="20"/>
                <w:szCs w:val="20"/>
                <w:lang w:eastAsia="en-GB"/>
              </w:rPr>
              <w:t>problems</w:t>
            </w:r>
            <w:proofErr w:type="gramEnd"/>
          </w:p>
          <w:p w14:paraId="01C56CAD" w14:textId="77777777" w:rsidR="00E45735" w:rsidRPr="00A96F81" w:rsidRDefault="00E45735" w:rsidP="00E45735">
            <w:pPr>
              <w:pStyle w:val="ListParagraph"/>
              <w:ind w:left="360"/>
              <w:contextualSpacing w:val="0"/>
              <w:jc w:val="both"/>
              <w:rPr>
                <w:rFonts w:ascii="Arial" w:eastAsia="Calibri" w:hAnsi="Arial" w:cs="Arial"/>
                <w:sz w:val="20"/>
                <w:szCs w:val="20"/>
              </w:rPr>
            </w:pPr>
          </w:p>
          <w:p w14:paraId="1AA4E906" w14:textId="3A61B7AA" w:rsidR="00BE01EF" w:rsidRPr="00B717F1" w:rsidRDefault="00BE01EF" w:rsidP="245D187C">
            <w:pPr>
              <w:rPr>
                <w:rFonts w:ascii="Arial" w:hAnsi="Arial" w:cs="Arial"/>
                <w:sz w:val="20"/>
                <w:szCs w:val="20"/>
              </w:rPr>
            </w:pPr>
          </w:p>
        </w:tc>
      </w:tr>
      <w:tr w:rsidR="00BE01EF" w:rsidRPr="00B717F1" w14:paraId="6D2B9F23" w14:textId="77777777" w:rsidTr="245D187C">
        <w:trPr>
          <w:trHeight w:val="1602"/>
        </w:trPr>
        <w:tc>
          <w:tcPr>
            <w:tcW w:w="459" w:type="dxa"/>
            <w:shd w:val="clear" w:color="auto" w:fill="D9D9D9" w:themeFill="background1" w:themeFillShade="D9"/>
            <w:textDirection w:val="btLr"/>
          </w:tcPr>
          <w:p w14:paraId="76D39E9F" w14:textId="2625F4D5" w:rsidR="00BE01EF" w:rsidRPr="00B717F1" w:rsidRDefault="00BE01EF" w:rsidP="00EC5D89">
            <w:pPr>
              <w:jc w:val="center"/>
              <w:rPr>
                <w:rFonts w:ascii="Arial" w:hAnsi="Arial" w:cs="Arial"/>
                <w:sz w:val="20"/>
                <w:szCs w:val="20"/>
              </w:rPr>
            </w:pPr>
            <w:r w:rsidRPr="00B717F1">
              <w:rPr>
                <w:rFonts w:ascii="Arial" w:hAnsi="Arial" w:cs="Arial"/>
                <w:b/>
                <w:sz w:val="20"/>
                <w:szCs w:val="20"/>
              </w:rPr>
              <w:t>Desirable</w:t>
            </w:r>
          </w:p>
        </w:tc>
        <w:tc>
          <w:tcPr>
            <w:tcW w:w="1804" w:type="dxa"/>
            <w:shd w:val="clear" w:color="auto" w:fill="auto"/>
          </w:tcPr>
          <w:p w14:paraId="2F7937A5" w14:textId="77777777" w:rsidR="00BE01EF" w:rsidRPr="00B717F1" w:rsidRDefault="00BE01EF" w:rsidP="00BE01EF">
            <w:pPr>
              <w:rPr>
                <w:rFonts w:ascii="Arial" w:hAnsi="Arial" w:cs="Arial"/>
                <w:sz w:val="20"/>
                <w:szCs w:val="20"/>
              </w:rPr>
            </w:pPr>
          </w:p>
        </w:tc>
        <w:tc>
          <w:tcPr>
            <w:tcW w:w="4370" w:type="dxa"/>
            <w:shd w:val="clear" w:color="auto" w:fill="auto"/>
          </w:tcPr>
          <w:p w14:paraId="140B62F4" w14:textId="0BACA542" w:rsidR="00B717F1" w:rsidRPr="0006464F" w:rsidRDefault="00B717F1" w:rsidP="245D187C">
            <w:pPr>
              <w:spacing w:before="100" w:beforeAutospacing="1" w:after="100" w:afterAutospacing="1"/>
              <w:rPr>
                <w:rFonts w:ascii="Arial" w:eastAsia="Times New Roman" w:hAnsi="Arial" w:cs="Arial"/>
                <w:color w:val="2D2D2D"/>
                <w:sz w:val="20"/>
                <w:szCs w:val="20"/>
                <w:lang w:eastAsia="en-GB"/>
              </w:rPr>
            </w:pPr>
          </w:p>
          <w:p w14:paraId="58586E69" w14:textId="77777777" w:rsidR="00BE01EF" w:rsidRPr="00B717F1" w:rsidRDefault="00BE01EF" w:rsidP="00BE01EF">
            <w:pPr>
              <w:rPr>
                <w:rFonts w:ascii="Arial" w:hAnsi="Arial" w:cs="Arial"/>
                <w:sz w:val="20"/>
                <w:szCs w:val="20"/>
              </w:rPr>
            </w:pPr>
          </w:p>
        </w:tc>
        <w:tc>
          <w:tcPr>
            <w:tcW w:w="3001" w:type="dxa"/>
            <w:shd w:val="clear" w:color="auto" w:fill="auto"/>
          </w:tcPr>
          <w:p w14:paraId="581E2360" w14:textId="3AF64BFB" w:rsidR="00BE01EF" w:rsidRDefault="4DDB615D" w:rsidP="245D187C">
            <w:pPr>
              <w:pStyle w:val="ListParagraph"/>
              <w:numPr>
                <w:ilvl w:val="0"/>
                <w:numId w:val="16"/>
              </w:numPr>
              <w:spacing w:beforeAutospacing="1" w:afterAutospacing="1"/>
              <w:rPr>
                <w:rFonts w:ascii="Arial" w:eastAsia="Times New Roman" w:hAnsi="Arial" w:cs="Arial"/>
                <w:color w:val="2D2D2D"/>
                <w:sz w:val="20"/>
                <w:szCs w:val="20"/>
                <w:lang w:eastAsia="en-GB"/>
              </w:rPr>
            </w:pPr>
            <w:r w:rsidRPr="245D187C">
              <w:rPr>
                <w:rFonts w:ascii="Arial" w:eastAsia="Times New Roman" w:hAnsi="Arial" w:cs="Arial"/>
                <w:color w:val="2D2D2D"/>
                <w:sz w:val="20"/>
                <w:szCs w:val="20"/>
                <w:lang w:eastAsia="en-GB"/>
              </w:rPr>
              <w:t>Proven experience of within a consulting, corporate strategy, business planning or private equity environment</w:t>
            </w:r>
          </w:p>
          <w:p w14:paraId="015E8C02" w14:textId="77777777" w:rsidR="00E45735" w:rsidRPr="00E45735" w:rsidRDefault="00E45735" w:rsidP="00E45735">
            <w:pPr>
              <w:pStyle w:val="ListParagraph"/>
              <w:numPr>
                <w:ilvl w:val="0"/>
                <w:numId w:val="16"/>
              </w:numPr>
              <w:contextualSpacing w:val="0"/>
              <w:jc w:val="both"/>
              <w:rPr>
                <w:rFonts w:ascii="Arial" w:eastAsia="Calibri" w:hAnsi="Arial" w:cs="Arial"/>
                <w:sz w:val="20"/>
                <w:szCs w:val="20"/>
              </w:rPr>
            </w:pPr>
            <w:r w:rsidRPr="00A96F81">
              <w:rPr>
                <w:rFonts w:ascii="Arial" w:eastAsia="Times New Roman" w:hAnsi="Arial" w:cs="Arial"/>
                <w:color w:val="2D2D2D"/>
                <w:sz w:val="20"/>
                <w:szCs w:val="20"/>
                <w:lang w:eastAsia="en-GB"/>
              </w:rPr>
              <w:t>Insurance or Medical Malpractice experience</w:t>
            </w:r>
          </w:p>
          <w:p w14:paraId="304FD301" w14:textId="77777777" w:rsidR="00E45735" w:rsidRPr="00B717F1" w:rsidRDefault="00E45735" w:rsidP="00E45735">
            <w:pPr>
              <w:pStyle w:val="ListParagraph"/>
              <w:spacing w:beforeAutospacing="1" w:afterAutospacing="1"/>
              <w:ind w:left="360"/>
              <w:rPr>
                <w:rFonts w:ascii="Arial" w:eastAsia="Times New Roman" w:hAnsi="Arial" w:cs="Arial"/>
                <w:color w:val="2D2D2D"/>
                <w:sz w:val="20"/>
                <w:szCs w:val="20"/>
                <w:lang w:eastAsia="en-GB"/>
              </w:rPr>
            </w:pPr>
          </w:p>
          <w:p w14:paraId="53909832" w14:textId="11A782CC" w:rsidR="00BE01EF" w:rsidRPr="00B717F1" w:rsidRDefault="00BE01EF" w:rsidP="245D187C">
            <w:pPr>
              <w:rPr>
                <w:rFonts w:ascii="Arial" w:hAnsi="Arial" w:cs="Arial"/>
                <w:sz w:val="20"/>
                <w:szCs w:val="20"/>
              </w:rPr>
            </w:pPr>
          </w:p>
        </w:tc>
      </w:tr>
    </w:tbl>
    <w:p w14:paraId="54E97789" w14:textId="77777777" w:rsidR="00BE01EF" w:rsidRPr="0006464F" w:rsidRDefault="00BE01EF">
      <w:pPr>
        <w:rPr>
          <w:rFonts w:ascii="Arial" w:hAnsi="Arial" w:cs="Arial"/>
          <w:sz w:val="20"/>
          <w:szCs w:val="20"/>
        </w:rPr>
      </w:pPr>
    </w:p>
    <w:sectPr w:rsidR="00BE01EF" w:rsidRPr="0006464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F186" w14:textId="77777777" w:rsidR="00FF1F4B" w:rsidRDefault="00FF1F4B" w:rsidP="004020D9">
      <w:pPr>
        <w:spacing w:after="0" w:line="240" w:lineRule="auto"/>
      </w:pPr>
      <w:r>
        <w:separator/>
      </w:r>
    </w:p>
  </w:endnote>
  <w:endnote w:type="continuationSeparator" w:id="0">
    <w:p w14:paraId="3C4C2CD9" w14:textId="77777777" w:rsidR="00FF1F4B" w:rsidRDefault="00FF1F4B" w:rsidP="004020D9">
      <w:pPr>
        <w:spacing w:after="0" w:line="240" w:lineRule="auto"/>
      </w:pPr>
      <w:r>
        <w:continuationSeparator/>
      </w:r>
    </w:p>
  </w:endnote>
  <w:endnote w:type="continuationNotice" w:id="1">
    <w:p w14:paraId="1FDA75E9" w14:textId="77777777" w:rsidR="00FF1F4B" w:rsidRDefault="00FF1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A7E" w14:textId="0431B6A5" w:rsidR="00EC5D89" w:rsidRPr="00300E02" w:rsidRDefault="00301DCA" w:rsidP="00300E02">
    <w:pPr>
      <w:pStyle w:val="Footer"/>
      <w:jc w:val="center"/>
    </w:pPr>
    <w:fldSimple w:instr=" DOCPROPERTY bjFooterEvenPageDocProperty \* MERGEFORMAT " w:fldLock="1">
      <w:r w:rsidR="00300E02" w:rsidRPr="00300E02">
        <w:rPr>
          <w:rFonts w:ascii="Arial" w:hAnsi="Arial" w:cs="Arial"/>
          <w:color w:val="000000"/>
        </w:rPr>
        <w:t xml:space="preserve">This document is marked </w:t>
      </w:r>
      <w:r w:rsidR="00300E02" w:rsidRPr="00300E02">
        <w:rPr>
          <w:rFonts w:ascii="Arial" w:hAnsi="Arial" w:cs="Arial"/>
          <w:b/>
          <w:color w:val="00B994"/>
        </w:rPr>
        <w:t>MPS Public</w:t>
      </w:r>
      <w:r w:rsidR="00300E02" w:rsidRPr="00300E02">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20B5" w14:textId="1238B3C5" w:rsidR="00102654" w:rsidRPr="00300E02" w:rsidRDefault="00301DCA" w:rsidP="00300E02">
    <w:pPr>
      <w:pStyle w:val="Footer"/>
      <w:jc w:val="center"/>
    </w:pPr>
    <w:fldSimple w:instr=" DOCPROPERTY bjFooterBothDocProperty \* MERGEFORMAT " w:fldLock="1">
      <w:r w:rsidR="00300E02" w:rsidRPr="00300E02">
        <w:rPr>
          <w:rFonts w:ascii="Arial" w:hAnsi="Arial" w:cs="Arial"/>
          <w:color w:val="000000"/>
        </w:rPr>
        <w:t xml:space="preserve">This document is marked </w:t>
      </w:r>
      <w:r w:rsidR="00300E02" w:rsidRPr="00300E02">
        <w:rPr>
          <w:rFonts w:ascii="Arial" w:hAnsi="Arial" w:cs="Arial"/>
          <w:b/>
          <w:color w:val="00B994"/>
        </w:rPr>
        <w:t>MPS Public</w:t>
      </w:r>
      <w:r w:rsidR="00300E02" w:rsidRPr="00300E02">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7798" w14:textId="230CFA77" w:rsidR="00EC5D89" w:rsidRPr="00300E02" w:rsidRDefault="00301DCA" w:rsidP="00300E02">
    <w:pPr>
      <w:pStyle w:val="Footer"/>
      <w:jc w:val="center"/>
    </w:pPr>
    <w:fldSimple w:instr=" DOCPROPERTY bjFooterFirstPageDocProperty \* MERGEFORMAT " w:fldLock="1">
      <w:r w:rsidR="00300E02" w:rsidRPr="00300E02">
        <w:rPr>
          <w:rFonts w:ascii="Arial" w:hAnsi="Arial" w:cs="Arial"/>
          <w:color w:val="000000"/>
        </w:rPr>
        <w:t xml:space="preserve">This document is marked </w:t>
      </w:r>
      <w:r w:rsidR="00300E02" w:rsidRPr="00300E02">
        <w:rPr>
          <w:rFonts w:ascii="Arial" w:hAnsi="Arial" w:cs="Arial"/>
          <w:b/>
          <w:color w:val="00B994"/>
        </w:rPr>
        <w:t>MPS Public</w:t>
      </w:r>
      <w:r w:rsidR="00300E02" w:rsidRPr="00300E02">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2DF8" w14:textId="77777777" w:rsidR="00FF1F4B" w:rsidRDefault="00FF1F4B" w:rsidP="004020D9">
      <w:pPr>
        <w:spacing w:after="0" w:line="240" w:lineRule="auto"/>
      </w:pPr>
      <w:r>
        <w:separator/>
      </w:r>
    </w:p>
  </w:footnote>
  <w:footnote w:type="continuationSeparator" w:id="0">
    <w:p w14:paraId="4EF8F16A" w14:textId="77777777" w:rsidR="00FF1F4B" w:rsidRDefault="00FF1F4B" w:rsidP="004020D9">
      <w:pPr>
        <w:spacing w:after="0" w:line="240" w:lineRule="auto"/>
      </w:pPr>
      <w:r>
        <w:continuationSeparator/>
      </w:r>
    </w:p>
  </w:footnote>
  <w:footnote w:type="continuationNotice" w:id="1">
    <w:p w14:paraId="52C92D85" w14:textId="77777777" w:rsidR="00FF1F4B" w:rsidRDefault="00FF1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DCC7" w14:textId="77777777" w:rsidR="00300E02" w:rsidRDefault="0030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481" w14:textId="77777777" w:rsidR="004020D9" w:rsidRPr="000E4361" w:rsidRDefault="245D187C" w:rsidP="004020D9">
    <w:pPr>
      <w:pStyle w:val="Header"/>
    </w:pPr>
    <w:r w:rsidRPr="245D187C">
      <w:rPr>
        <w:b/>
        <w:bCs/>
        <w:sz w:val="44"/>
        <w:szCs w:val="44"/>
      </w:rPr>
      <w:t>ROLE PROFILE</w:t>
    </w:r>
    <w:r w:rsidR="004020D9">
      <w:tab/>
    </w:r>
    <w:r w:rsidR="004020D9">
      <w:tab/>
    </w:r>
    <w:r>
      <w:rPr>
        <w:noProof/>
      </w:rPr>
      <w:drawing>
        <wp:inline distT="0" distB="0" distL="0" distR="0" wp14:anchorId="7FDBFA9D" wp14:editId="78D73E59">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5505" cy="362465"/>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889E" w14:textId="77777777" w:rsidR="00300E02" w:rsidRDefault="0030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B01"/>
    <w:multiLevelType w:val="hybridMultilevel"/>
    <w:tmpl w:val="AC605020"/>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731" w:hanging="360"/>
      </w:pPr>
      <w:rPr>
        <w:rFonts w:ascii="Wingdings" w:hAnsi="Wingdings" w:hint="default"/>
      </w:rPr>
    </w:lvl>
    <w:lvl w:ilvl="3" w:tplc="08090001" w:tentative="1">
      <w:start w:val="1"/>
      <w:numFmt w:val="bullet"/>
      <w:lvlText w:val=""/>
      <w:lvlJc w:val="left"/>
      <w:pPr>
        <w:ind w:left="-11" w:hanging="360"/>
      </w:pPr>
      <w:rPr>
        <w:rFonts w:ascii="Symbol" w:hAnsi="Symbol" w:hint="default"/>
      </w:rPr>
    </w:lvl>
    <w:lvl w:ilvl="4" w:tplc="08090003" w:tentative="1">
      <w:start w:val="1"/>
      <w:numFmt w:val="bullet"/>
      <w:lvlText w:val="o"/>
      <w:lvlJc w:val="left"/>
      <w:pPr>
        <w:ind w:left="709" w:hanging="360"/>
      </w:pPr>
      <w:rPr>
        <w:rFonts w:ascii="Courier New" w:hAnsi="Courier New" w:cs="Courier New" w:hint="default"/>
      </w:rPr>
    </w:lvl>
    <w:lvl w:ilvl="5" w:tplc="08090005" w:tentative="1">
      <w:start w:val="1"/>
      <w:numFmt w:val="bullet"/>
      <w:lvlText w:val=""/>
      <w:lvlJc w:val="left"/>
      <w:pPr>
        <w:ind w:left="1429" w:hanging="360"/>
      </w:pPr>
      <w:rPr>
        <w:rFonts w:ascii="Wingdings" w:hAnsi="Wingdings" w:hint="default"/>
      </w:rPr>
    </w:lvl>
    <w:lvl w:ilvl="6" w:tplc="08090001" w:tentative="1">
      <w:start w:val="1"/>
      <w:numFmt w:val="bullet"/>
      <w:lvlText w:val=""/>
      <w:lvlJc w:val="left"/>
      <w:pPr>
        <w:ind w:left="2149" w:hanging="360"/>
      </w:pPr>
      <w:rPr>
        <w:rFonts w:ascii="Symbol" w:hAnsi="Symbol" w:hint="default"/>
      </w:rPr>
    </w:lvl>
    <w:lvl w:ilvl="7" w:tplc="08090003" w:tentative="1">
      <w:start w:val="1"/>
      <w:numFmt w:val="bullet"/>
      <w:lvlText w:val="o"/>
      <w:lvlJc w:val="left"/>
      <w:pPr>
        <w:ind w:left="2869" w:hanging="360"/>
      </w:pPr>
      <w:rPr>
        <w:rFonts w:ascii="Courier New" w:hAnsi="Courier New" w:cs="Courier New" w:hint="default"/>
      </w:rPr>
    </w:lvl>
    <w:lvl w:ilvl="8" w:tplc="08090005" w:tentative="1">
      <w:start w:val="1"/>
      <w:numFmt w:val="bullet"/>
      <w:lvlText w:val=""/>
      <w:lvlJc w:val="left"/>
      <w:pPr>
        <w:ind w:left="3589"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DCA7337"/>
    <w:multiLevelType w:val="hybridMultilevel"/>
    <w:tmpl w:val="D172B15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AC5143"/>
    <w:multiLevelType w:val="hybridMultilevel"/>
    <w:tmpl w:val="592EA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C0F92"/>
    <w:multiLevelType w:val="hybridMultilevel"/>
    <w:tmpl w:val="FFCA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5406C"/>
    <w:multiLevelType w:val="hybridMultilevel"/>
    <w:tmpl w:val="6FD60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37FA3"/>
    <w:multiLevelType w:val="hybridMultilevel"/>
    <w:tmpl w:val="7E04E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AB1500"/>
    <w:multiLevelType w:val="hybridMultilevel"/>
    <w:tmpl w:val="AA502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306B4067"/>
    <w:multiLevelType w:val="multilevel"/>
    <w:tmpl w:val="C492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54F73"/>
    <w:multiLevelType w:val="multilevel"/>
    <w:tmpl w:val="5E927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65E2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56D43"/>
    <w:multiLevelType w:val="multilevel"/>
    <w:tmpl w:val="FA2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030670"/>
    <w:multiLevelType w:val="hybridMultilevel"/>
    <w:tmpl w:val="46080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801B9C"/>
    <w:multiLevelType w:val="hybridMultilevel"/>
    <w:tmpl w:val="C3C85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31149"/>
    <w:multiLevelType w:val="multilevel"/>
    <w:tmpl w:val="5E927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7"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55B68"/>
    <w:multiLevelType w:val="multilevel"/>
    <w:tmpl w:val="0300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C2BBD"/>
    <w:multiLevelType w:val="multilevel"/>
    <w:tmpl w:val="5A74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90776">
    <w:abstractNumId w:val="23"/>
  </w:num>
  <w:num w:numId="2" w16cid:durableId="1049383617">
    <w:abstractNumId w:val="0"/>
  </w:num>
  <w:num w:numId="3" w16cid:durableId="2016956435">
    <w:abstractNumId w:val="17"/>
  </w:num>
  <w:num w:numId="4" w16cid:durableId="181284647">
    <w:abstractNumId w:val="13"/>
  </w:num>
  <w:num w:numId="5" w16cid:durableId="279996940">
    <w:abstractNumId w:val="4"/>
  </w:num>
  <w:num w:numId="6" w16cid:durableId="505829188">
    <w:abstractNumId w:val="27"/>
  </w:num>
  <w:num w:numId="7" w16cid:durableId="993725514">
    <w:abstractNumId w:val="21"/>
  </w:num>
  <w:num w:numId="8" w16cid:durableId="283999759">
    <w:abstractNumId w:val="1"/>
  </w:num>
  <w:num w:numId="9" w16cid:durableId="1031295949">
    <w:abstractNumId w:val="14"/>
  </w:num>
  <w:num w:numId="10" w16cid:durableId="1732536781">
    <w:abstractNumId w:val="12"/>
  </w:num>
  <w:num w:numId="11" w16cid:durableId="391120718">
    <w:abstractNumId w:val="20"/>
  </w:num>
  <w:num w:numId="12" w16cid:durableId="1092970367">
    <w:abstractNumId w:val="10"/>
  </w:num>
  <w:num w:numId="13" w16cid:durableId="1564833412">
    <w:abstractNumId w:val="29"/>
  </w:num>
  <w:num w:numId="14" w16cid:durableId="1464422226">
    <w:abstractNumId w:val="18"/>
  </w:num>
  <w:num w:numId="15" w16cid:durableId="1067801682">
    <w:abstractNumId w:val="28"/>
  </w:num>
  <w:num w:numId="16" w16cid:durableId="456264819">
    <w:abstractNumId w:val="11"/>
  </w:num>
  <w:num w:numId="17" w16cid:durableId="183130374">
    <w:abstractNumId w:val="6"/>
  </w:num>
  <w:num w:numId="18" w16cid:durableId="726806729">
    <w:abstractNumId w:val="16"/>
  </w:num>
  <w:num w:numId="19" w16cid:durableId="771584890">
    <w:abstractNumId w:val="7"/>
  </w:num>
  <w:num w:numId="20" w16cid:durableId="589388872">
    <w:abstractNumId w:val="24"/>
  </w:num>
  <w:num w:numId="21" w16cid:durableId="621034719">
    <w:abstractNumId w:val="2"/>
  </w:num>
  <w:num w:numId="22" w16cid:durableId="110827158">
    <w:abstractNumId w:val="3"/>
  </w:num>
  <w:num w:numId="23" w16cid:durableId="1733000440">
    <w:abstractNumId w:val="5"/>
  </w:num>
  <w:num w:numId="24" w16cid:durableId="1770270224">
    <w:abstractNumId w:val="8"/>
  </w:num>
  <w:num w:numId="25" w16cid:durableId="1339846967">
    <w:abstractNumId w:val="15"/>
  </w:num>
  <w:num w:numId="26" w16cid:durableId="886720933">
    <w:abstractNumId w:val="25"/>
  </w:num>
  <w:num w:numId="27" w16cid:durableId="1685590957">
    <w:abstractNumId w:val="9"/>
  </w:num>
  <w:num w:numId="28" w16cid:durableId="249389141">
    <w:abstractNumId w:val="19"/>
  </w:num>
  <w:num w:numId="29" w16cid:durableId="2138329345">
    <w:abstractNumId w:val="22"/>
  </w:num>
  <w:num w:numId="30" w16cid:durableId="1644845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6464F"/>
    <w:rsid w:val="000A199A"/>
    <w:rsid w:val="000C497A"/>
    <w:rsid w:val="00102654"/>
    <w:rsid w:val="00173012"/>
    <w:rsid w:val="001B4A19"/>
    <w:rsid w:val="00231B3C"/>
    <w:rsid w:val="00290259"/>
    <w:rsid w:val="002A035B"/>
    <w:rsid w:val="002A6311"/>
    <w:rsid w:val="00300E02"/>
    <w:rsid w:val="00301DCA"/>
    <w:rsid w:val="00304D00"/>
    <w:rsid w:val="0030771E"/>
    <w:rsid w:val="003452C5"/>
    <w:rsid w:val="00390B43"/>
    <w:rsid w:val="004020D9"/>
    <w:rsid w:val="004100F4"/>
    <w:rsid w:val="0046463F"/>
    <w:rsid w:val="004E3466"/>
    <w:rsid w:val="0050338D"/>
    <w:rsid w:val="005615F1"/>
    <w:rsid w:val="005E4AD9"/>
    <w:rsid w:val="005E70A7"/>
    <w:rsid w:val="00612098"/>
    <w:rsid w:val="00634EF8"/>
    <w:rsid w:val="00646D77"/>
    <w:rsid w:val="006536CD"/>
    <w:rsid w:val="0065470E"/>
    <w:rsid w:val="00682B78"/>
    <w:rsid w:val="006A3B11"/>
    <w:rsid w:val="006B60A0"/>
    <w:rsid w:val="006E1D58"/>
    <w:rsid w:val="006F511F"/>
    <w:rsid w:val="0070404D"/>
    <w:rsid w:val="007F0637"/>
    <w:rsid w:val="00861A9C"/>
    <w:rsid w:val="008A06DB"/>
    <w:rsid w:val="008D11F5"/>
    <w:rsid w:val="008D3EE1"/>
    <w:rsid w:val="009368B2"/>
    <w:rsid w:val="009443A5"/>
    <w:rsid w:val="0095251A"/>
    <w:rsid w:val="009C493F"/>
    <w:rsid w:val="009D5F77"/>
    <w:rsid w:val="00A70458"/>
    <w:rsid w:val="00A847DE"/>
    <w:rsid w:val="00A96F81"/>
    <w:rsid w:val="00AD347B"/>
    <w:rsid w:val="00AE27F2"/>
    <w:rsid w:val="00B012E5"/>
    <w:rsid w:val="00B3026B"/>
    <w:rsid w:val="00B30FC2"/>
    <w:rsid w:val="00B61522"/>
    <w:rsid w:val="00B63FCE"/>
    <w:rsid w:val="00B717F1"/>
    <w:rsid w:val="00BE01EF"/>
    <w:rsid w:val="00BF52EA"/>
    <w:rsid w:val="00BF7598"/>
    <w:rsid w:val="00C11960"/>
    <w:rsid w:val="00C646E0"/>
    <w:rsid w:val="00C92601"/>
    <w:rsid w:val="00CA750F"/>
    <w:rsid w:val="00CD05A2"/>
    <w:rsid w:val="00D5552A"/>
    <w:rsid w:val="00D70ABA"/>
    <w:rsid w:val="00E45735"/>
    <w:rsid w:val="00E82779"/>
    <w:rsid w:val="00EB4188"/>
    <w:rsid w:val="00EC5D89"/>
    <w:rsid w:val="00F03862"/>
    <w:rsid w:val="00F05092"/>
    <w:rsid w:val="00F36F15"/>
    <w:rsid w:val="00F56B54"/>
    <w:rsid w:val="00F74F84"/>
    <w:rsid w:val="00FE179F"/>
    <w:rsid w:val="00FE59C4"/>
    <w:rsid w:val="00FF1F4B"/>
    <w:rsid w:val="0580EBC4"/>
    <w:rsid w:val="0AA285BF"/>
    <w:rsid w:val="11E64A6B"/>
    <w:rsid w:val="12703849"/>
    <w:rsid w:val="138C8A89"/>
    <w:rsid w:val="1405183E"/>
    <w:rsid w:val="17811877"/>
    <w:rsid w:val="17AE15F9"/>
    <w:rsid w:val="1A62B949"/>
    <w:rsid w:val="1B56E867"/>
    <w:rsid w:val="1E86248C"/>
    <w:rsid w:val="22C1481B"/>
    <w:rsid w:val="245D187C"/>
    <w:rsid w:val="2905F1E5"/>
    <w:rsid w:val="2BFBDB09"/>
    <w:rsid w:val="33F8E8F5"/>
    <w:rsid w:val="35AE465A"/>
    <w:rsid w:val="35DB43DC"/>
    <w:rsid w:val="3A4940A0"/>
    <w:rsid w:val="3FE86E67"/>
    <w:rsid w:val="40189412"/>
    <w:rsid w:val="444B4CDA"/>
    <w:rsid w:val="479198BD"/>
    <w:rsid w:val="4B6BD6EC"/>
    <w:rsid w:val="4DDB615D"/>
    <w:rsid w:val="4FCA0CCB"/>
    <w:rsid w:val="5109E9EA"/>
    <w:rsid w:val="5598641E"/>
    <w:rsid w:val="55DD5B0D"/>
    <w:rsid w:val="5AC5D045"/>
    <w:rsid w:val="5CE49E18"/>
    <w:rsid w:val="60EA595E"/>
    <w:rsid w:val="612F504D"/>
    <w:rsid w:val="62687CD5"/>
    <w:rsid w:val="62B98035"/>
    <w:rsid w:val="64C7DC7F"/>
    <w:rsid w:val="68DF8E48"/>
    <w:rsid w:val="6A25C755"/>
    <w:rsid w:val="706E0B47"/>
    <w:rsid w:val="73A51491"/>
    <w:rsid w:val="74A0F6E0"/>
    <w:rsid w:val="76BDEE9B"/>
    <w:rsid w:val="76F41748"/>
    <w:rsid w:val="78D280B8"/>
    <w:rsid w:val="7AA95AFF"/>
    <w:rsid w:val="7F8D4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17AE1CD6-5E8B-4E69-8470-F964F02F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6D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5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paragraph" w:styleId="NormalWeb">
    <w:name w:val="Normal (Web)"/>
    <w:basedOn w:val="Normal"/>
    <w:uiPriority w:val="99"/>
    <w:semiHidden/>
    <w:unhideWhenUsed/>
    <w:rsid w:val="00646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6D77"/>
    <w:rPr>
      <w:rFonts w:ascii="Times New Roman" w:eastAsia="Times New Roman" w:hAnsi="Times New Roman" w:cs="Times New Roman"/>
      <w:b/>
      <w:bCs/>
      <w:sz w:val="36"/>
      <w:szCs w:val="36"/>
      <w:lang w:eastAsia="en-GB"/>
    </w:rPr>
  </w:style>
  <w:style w:type="paragraph" w:styleId="CommentText">
    <w:name w:val="annotation text"/>
    <w:basedOn w:val="Normal"/>
    <w:link w:val="CommentTextChar"/>
    <w:unhideWhenUsed/>
    <w:rsid w:val="00B717F1"/>
    <w:pPr>
      <w:spacing w:before="100" w:beforeAutospacing="1" w:after="100" w:afterAutospacing="1" w:line="240" w:lineRule="auto"/>
    </w:pPr>
    <w:rPr>
      <w:sz w:val="20"/>
      <w:szCs w:val="20"/>
    </w:rPr>
  </w:style>
  <w:style w:type="character" w:customStyle="1" w:styleId="CommentTextChar">
    <w:name w:val="Comment Text Char"/>
    <w:basedOn w:val="DefaultParagraphFont"/>
    <w:link w:val="CommentText"/>
    <w:rsid w:val="00B717F1"/>
    <w:rPr>
      <w:sz w:val="20"/>
      <w:szCs w:val="20"/>
    </w:rPr>
  </w:style>
  <w:style w:type="character" w:styleId="CommentReference">
    <w:name w:val="annotation reference"/>
    <w:basedOn w:val="DefaultParagraphFont"/>
    <w:uiPriority w:val="99"/>
    <w:semiHidden/>
    <w:unhideWhenUsed/>
    <w:rsid w:val="00B3026B"/>
    <w:rPr>
      <w:sz w:val="16"/>
      <w:szCs w:val="16"/>
    </w:rPr>
  </w:style>
  <w:style w:type="paragraph" w:styleId="CommentSubject">
    <w:name w:val="annotation subject"/>
    <w:basedOn w:val="CommentText"/>
    <w:next w:val="CommentText"/>
    <w:link w:val="CommentSubjectChar"/>
    <w:uiPriority w:val="99"/>
    <w:semiHidden/>
    <w:unhideWhenUsed/>
    <w:rsid w:val="00B3026B"/>
    <w:pPr>
      <w:spacing w:before="0" w:beforeAutospacing="0" w:after="160" w:afterAutospacing="0"/>
    </w:pPr>
    <w:rPr>
      <w:b/>
      <w:bCs/>
    </w:rPr>
  </w:style>
  <w:style w:type="character" w:customStyle="1" w:styleId="CommentSubjectChar">
    <w:name w:val="Comment Subject Char"/>
    <w:basedOn w:val="CommentTextChar"/>
    <w:link w:val="CommentSubject"/>
    <w:uiPriority w:val="99"/>
    <w:semiHidden/>
    <w:rsid w:val="00B302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5822">
      <w:bodyDiv w:val="1"/>
      <w:marLeft w:val="0"/>
      <w:marRight w:val="0"/>
      <w:marTop w:val="0"/>
      <w:marBottom w:val="0"/>
      <w:divBdr>
        <w:top w:val="none" w:sz="0" w:space="0" w:color="auto"/>
        <w:left w:val="none" w:sz="0" w:space="0" w:color="auto"/>
        <w:bottom w:val="none" w:sz="0" w:space="0" w:color="auto"/>
        <w:right w:val="none" w:sz="0" w:space="0" w:color="auto"/>
      </w:divBdr>
    </w:div>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499198637">
      <w:bodyDiv w:val="1"/>
      <w:marLeft w:val="0"/>
      <w:marRight w:val="0"/>
      <w:marTop w:val="0"/>
      <w:marBottom w:val="0"/>
      <w:divBdr>
        <w:top w:val="none" w:sz="0" w:space="0" w:color="auto"/>
        <w:left w:val="none" w:sz="0" w:space="0" w:color="auto"/>
        <w:bottom w:val="none" w:sz="0" w:space="0" w:color="auto"/>
        <w:right w:val="none" w:sz="0" w:space="0" w:color="auto"/>
      </w:divBdr>
    </w:div>
    <w:div w:id="535234354">
      <w:bodyDiv w:val="1"/>
      <w:marLeft w:val="0"/>
      <w:marRight w:val="0"/>
      <w:marTop w:val="0"/>
      <w:marBottom w:val="0"/>
      <w:divBdr>
        <w:top w:val="none" w:sz="0" w:space="0" w:color="auto"/>
        <w:left w:val="none" w:sz="0" w:space="0" w:color="auto"/>
        <w:bottom w:val="none" w:sz="0" w:space="0" w:color="auto"/>
        <w:right w:val="none" w:sz="0" w:space="0" w:color="auto"/>
      </w:divBdr>
    </w:div>
    <w:div w:id="739407917">
      <w:bodyDiv w:val="1"/>
      <w:marLeft w:val="0"/>
      <w:marRight w:val="0"/>
      <w:marTop w:val="0"/>
      <w:marBottom w:val="0"/>
      <w:divBdr>
        <w:top w:val="none" w:sz="0" w:space="0" w:color="auto"/>
        <w:left w:val="none" w:sz="0" w:space="0" w:color="auto"/>
        <w:bottom w:val="none" w:sz="0" w:space="0" w:color="auto"/>
        <w:right w:val="none" w:sz="0" w:space="0" w:color="auto"/>
      </w:divBdr>
      <w:divsChild>
        <w:div w:id="659696949">
          <w:marLeft w:val="0"/>
          <w:marRight w:val="0"/>
          <w:marTop w:val="0"/>
          <w:marBottom w:val="0"/>
          <w:divBdr>
            <w:top w:val="none" w:sz="0" w:space="0" w:color="auto"/>
            <w:left w:val="none" w:sz="0" w:space="0" w:color="auto"/>
            <w:bottom w:val="none" w:sz="0" w:space="0" w:color="auto"/>
            <w:right w:val="none" w:sz="0" w:space="0" w:color="auto"/>
          </w:divBdr>
        </w:div>
        <w:div w:id="1593391389">
          <w:marLeft w:val="0"/>
          <w:marRight w:val="0"/>
          <w:marTop w:val="0"/>
          <w:marBottom w:val="0"/>
          <w:divBdr>
            <w:top w:val="none" w:sz="0" w:space="0" w:color="auto"/>
            <w:left w:val="none" w:sz="0" w:space="0" w:color="auto"/>
            <w:bottom w:val="none" w:sz="0" w:space="0" w:color="auto"/>
            <w:right w:val="none" w:sz="0" w:space="0" w:color="auto"/>
          </w:divBdr>
        </w:div>
      </w:divsChild>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56014916">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0937335">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18608945">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 w:id="20388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7AEF63735047D4AA809CB7015F8436"/>
        <w:category>
          <w:name w:val="General"/>
          <w:gallery w:val="placeholder"/>
        </w:category>
        <w:types>
          <w:type w:val="bbPlcHdr"/>
        </w:types>
        <w:behaviors>
          <w:behavior w:val="content"/>
        </w:behaviors>
        <w:guid w:val="{46292034-5E1A-451E-A727-2A9CF42DDC30}"/>
      </w:docPartPr>
      <w:docPartBody>
        <w:p w:rsidR="009118CA" w:rsidRDefault="008D3EE1" w:rsidP="008D3EE1">
          <w:pPr>
            <w:pStyle w:val="767AEF63735047D4AA809CB7015F8436"/>
          </w:pPr>
          <w:r w:rsidRPr="00DB1B09">
            <w:rPr>
              <w:rStyle w:val="PlaceholderText"/>
            </w:rPr>
            <w:t>Choose an item.</w:t>
          </w:r>
        </w:p>
      </w:docPartBody>
    </w:docPart>
    <w:docPart>
      <w:docPartPr>
        <w:name w:val="3AEAE36400D2492E852FBE8517262F78"/>
        <w:category>
          <w:name w:val="General"/>
          <w:gallery w:val="placeholder"/>
        </w:category>
        <w:types>
          <w:type w:val="bbPlcHdr"/>
        </w:types>
        <w:behaviors>
          <w:behavior w:val="content"/>
        </w:behaviors>
        <w:guid w:val="{CC7D64EC-D96A-47CE-B437-EDDB4838D2F9}"/>
      </w:docPartPr>
      <w:docPartBody>
        <w:p w:rsidR="009118CA" w:rsidRDefault="008D3EE1" w:rsidP="008D3EE1">
          <w:pPr>
            <w:pStyle w:val="3AEAE36400D2492E852FBE8517262F78"/>
          </w:pPr>
          <w:r w:rsidRPr="00DB1B09">
            <w:rPr>
              <w:rStyle w:val="PlaceholderText"/>
            </w:rPr>
            <w:t>Choose an item.</w:t>
          </w:r>
        </w:p>
      </w:docPartBody>
    </w:docPart>
    <w:docPart>
      <w:docPartPr>
        <w:name w:val="9EF4986530514324A5D29A0B2C90FE3A"/>
        <w:category>
          <w:name w:val="General"/>
          <w:gallery w:val="placeholder"/>
        </w:category>
        <w:types>
          <w:type w:val="bbPlcHdr"/>
        </w:types>
        <w:behaviors>
          <w:behavior w:val="content"/>
        </w:behaviors>
        <w:guid w:val="{291E2CDE-F83D-4A03-80F8-4EA384345114}"/>
      </w:docPartPr>
      <w:docPartBody>
        <w:p w:rsidR="009118CA" w:rsidRDefault="008D3EE1" w:rsidP="008D3EE1">
          <w:pPr>
            <w:pStyle w:val="9EF4986530514324A5D29A0B2C90FE3A"/>
          </w:pPr>
          <w:r w:rsidRPr="00DB1B09">
            <w:rPr>
              <w:rStyle w:val="PlaceholderText"/>
            </w:rPr>
            <w:t>Choose an item.</w:t>
          </w:r>
        </w:p>
      </w:docPartBody>
    </w:docPart>
    <w:docPart>
      <w:docPartPr>
        <w:name w:val="A9DBDC850AA84D8C9FABF49E9BC92D27"/>
        <w:category>
          <w:name w:val="General"/>
          <w:gallery w:val="placeholder"/>
        </w:category>
        <w:types>
          <w:type w:val="bbPlcHdr"/>
        </w:types>
        <w:behaviors>
          <w:behavior w:val="content"/>
        </w:behaviors>
        <w:guid w:val="{618371E9-5563-4ACB-BF09-4894ACA01375}"/>
      </w:docPartPr>
      <w:docPartBody>
        <w:p w:rsidR="009118CA" w:rsidRDefault="008D3EE1" w:rsidP="008D3EE1">
          <w:pPr>
            <w:pStyle w:val="A9DBDC850AA84D8C9FABF49E9BC92D27"/>
          </w:pPr>
          <w:r w:rsidRPr="00DB1B09">
            <w:rPr>
              <w:rStyle w:val="PlaceholderText"/>
            </w:rPr>
            <w:t>Choose an item.</w:t>
          </w:r>
        </w:p>
      </w:docPartBody>
    </w:docPart>
    <w:docPart>
      <w:docPartPr>
        <w:name w:val="07959524B19A4DDE95F6C43F51B8019F"/>
        <w:category>
          <w:name w:val="General"/>
          <w:gallery w:val="placeholder"/>
        </w:category>
        <w:types>
          <w:type w:val="bbPlcHdr"/>
        </w:types>
        <w:behaviors>
          <w:behavior w:val="content"/>
        </w:behaviors>
        <w:guid w:val="{44964D51-D596-4D78-90F4-892969A7AB5A}"/>
      </w:docPartPr>
      <w:docPartBody>
        <w:p w:rsidR="009118CA" w:rsidRDefault="008D3EE1" w:rsidP="008D3EE1">
          <w:pPr>
            <w:pStyle w:val="07959524B19A4DDE95F6C43F51B8019F"/>
          </w:pPr>
          <w:r w:rsidRPr="00DB1B09">
            <w:rPr>
              <w:rStyle w:val="PlaceholderText"/>
            </w:rPr>
            <w:t>Choose an item.</w:t>
          </w:r>
        </w:p>
      </w:docPartBody>
    </w:docPart>
    <w:docPart>
      <w:docPartPr>
        <w:name w:val="EE2F71278B534F069281A67831726C82"/>
        <w:category>
          <w:name w:val="General"/>
          <w:gallery w:val="placeholder"/>
        </w:category>
        <w:types>
          <w:type w:val="bbPlcHdr"/>
        </w:types>
        <w:behaviors>
          <w:behavior w:val="content"/>
        </w:behaviors>
        <w:guid w:val="{FE56ED42-EF71-4405-9A6E-30B0ABC999B9}"/>
      </w:docPartPr>
      <w:docPartBody>
        <w:p w:rsidR="009118CA" w:rsidRDefault="008D3EE1" w:rsidP="008D3EE1">
          <w:pPr>
            <w:pStyle w:val="EE2F71278B534F069281A67831726C82"/>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E3CF7"/>
    <w:rsid w:val="00120F5F"/>
    <w:rsid w:val="007E7EB0"/>
    <w:rsid w:val="008240FC"/>
    <w:rsid w:val="008D3EE1"/>
    <w:rsid w:val="009118CA"/>
    <w:rsid w:val="00DA3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EE1"/>
    <w:rPr>
      <w:color w:val="808080"/>
    </w:rPr>
  </w:style>
  <w:style w:type="paragraph" w:customStyle="1" w:styleId="767AEF63735047D4AA809CB7015F8436">
    <w:name w:val="767AEF63735047D4AA809CB7015F8436"/>
    <w:rsid w:val="008D3EE1"/>
  </w:style>
  <w:style w:type="paragraph" w:customStyle="1" w:styleId="3AEAE36400D2492E852FBE8517262F78">
    <w:name w:val="3AEAE36400D2492E852FBE8517262F78"/>
    <w:rsid w:val="008D3EE1"/>
  </w:style>
  <w:style w:type="paragraph" w:customStyle="1" w:styleId="9EF4986530514324A5D29A0B2C90FE3A">
    <w:name w:val="9EF4986530514324A5D29A0B2C90FE3A"/>
    <w:rsid w:val="008D3EE1"/>
  </w:style>
  <w:style w:type="paragraph" w:customStyle="1" w:styleId="A9DBDC850AA84D8C9FABF49E9BC92D27">
    <w:name w:val="A9DBDC850AA84D8C9FABF49E9BC92D27"/>
    <w:rsid w:val="008D3EE1"/>
  </w:style>
  <w:style w:type="paragraph" w:customStyle="1" w:styleId="07959524B19A4DDE95F6C43F51B8019F">
    <w:name w:val="07959524B19A4DDE95F6C43F51B8019F"/>
    <w:rsid w:val="008D3EE1"/>
  </w:style>
  <w:style w:type="paragraph" w:customStyle="1" w:styleId="EE2F71278B534F069281A67831726C82">
    <w:name w:val="EE2F71278B534F069281A67831726C82"/>
    <w:rsid w:val="008D3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9C2228CC-B072-4A23-965A-4D7B1FCACF1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Rebecca Lee</cp:lastModifiedBy>
  <cp:revision>2</cp:revision>
  <dcterms:created xsi:type="dcterms:W3CDTF">2023-10-27T10:04:00Z</dcterms:created>
  <dcterms:modified xsi:type="dcterms:W3CDTF">2023-10-27T10:04:00Z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56824f15-44f1-4b41-922a-80f8cfd631b5</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ies>
</file>