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6D17C9CE" w:rsidR="004020D9" w:rsidRPr="00292FE2" w:rsidRDefault="0086061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Operations </w:t>
            </w:r>
            <w:r w:rsidR="00FD0F34">
              <w:rPr>
                <w:rFonts w:ascii="Arial" w:hAnsi="Arial" w:cs="Arial"/>
                <w:iCs/>
                <w:sz w:val="20"/>
                <w:szCs w:val="20"/>
              </w:rPr>
              <w:t xml:space="preserve">Lead – </w:t>
            </w:r>
            <w:r w:rsidR="00BA038A">
              <w:rPr>
                <w:rFonts w:ascii="Arial" w:hAnsi="Arial" w:cs="Arial"/>
                <w:iCs/>
                <w:sz w:val="20"/>
                <w:szCs w:val="20"/>
              </w:rPr>
              <w:t>Schemes</w:t>
            </w:r>
            <w:r w:rsidR="00FD0F3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48BCF982" w14:textId="77777777" w:rsidR="004020D9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Director of Operations</w:t>
            </w:r>
          </w:p>
          <w:p w14:paraId="74962DCB" w14:textId="2ACE709E" w:rsidR="00C10230" w:rsidRPr="00292FE2" w:rsidRDefault="00C1023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International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2B77C561" w:rsidR="004020D9" w:rsidRPr="00292FE2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0EF2AA1E" w:rsidR="004020D9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Operations – </w:t>
            </w:r>
            <w:r w:rsidR="008A0E10">
              <w:rPr>
                <w:rFonts w:ascii="Arial" w:hAnsi="Arial" w:cs="Arial"/>
                <w:sz w:val="20"/>
                <w:szCs w:val="20"/>
              </w:rPr>
              <w:t>International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2DC395BC" w:rsidR="0018266D" w:rsidRPr="00292FE2" w:rsidRDefault="00106AFC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43541BD2" w:rsidR="00682B78" w:rsidRPr="00682B78" w:rsidRDefault="008A0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7C150D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50D"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709B515B" w14:textId="77777777" w:rsidR="00831652" w:rsidRDefault="00B6069C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schemes</w:t>
            </w:r>
            <w:r w:rsidR="0040205E">
              <w:rPr>
                <w:rFonts w:ascii="Arial" w:hAnsi="Arial" w:cs="Arial"/>
                <w:sz w:val="20"/>
                <w:szCs w:val="20"/>
              </w:rPr>
              <w:t>/partners</w:t>
            </w:r>
            <w:r w:rsidR="00E640D2">
              <w:rPr>
                <w:rFonts w:ascii="Arial" w:hAnsi="Arial" w:cs="Arial"/>
                <w:sz w:val="20"/>
                <w:szCs w:val="20"/>
              </w:rPr>
              <w:t xml:space="preserve">, circa 36 </w:t>
            </w:r>
            <w:r w:rsidR="00473AF1">
              <w:rPr>
                <w:rFonts w:ascii="Arial" w:hAnsi="Arial" w:cs="Arial"/>
                <w:sz w:val="20"/>
                <w:szCs w:val="20"/>
              </w:rPr>
              <w:t>external staff</w:t>
            </w:r>
          </w:p>
          <w:p w14:paraId="6F33CAB4" w14:textId="4A24609D" w:rsidR="00682B78" w:rsidRPr="007C150D" w:rsidRDefault="00682B78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£</w:t>
            </w:r>
            <w:r w:rsidR="00865AFF">
              <w:rPr>
                <w:rFonts w:ascii="Arial" w:hAnsi="Arial" w:cs="Arial"/>
                <w:sz w:val="20"/>
                <w:szCs w:val="20"/>
              </w:rPr>
              <w:t>3</w:t>
            </w:r>
            <w:r w:rsidR="00860612" w:rsidRPr="007C150D">
              <w:rPr>
                <w:rFonts w:ascii="Arial" w:hAnsi="Arial" w:cs="Arial"/>
                <w:sz w:val="20"/>
                <w:szCs w:val="20"/>
              </w:rPr>
              <w:t>m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235" w:rsidRPr="007C150D">
              <w:rPr>
                <w:rFonts w:ascii="Arial" w:hAnsi="Arial" w:cs="Arial"/>
                <w:sz w:val="20"/>
                <w:szCs w:val="20"/>
              </w:rPr>
              <w:t>b</w:t>
            </w:r>
            <w:r w:rsidRPr="007C150D">
              <w:rPr>
                <w:rFonts w:ascii="Arial" w:hAnsi="Arial" w:cs="Arial"/>
                <w:sz w:val="20"/>
                <w:szCs w:val="20"/>
              </w:rPr>
              <w:t>udget</w:t>
            </w:r>
          </w:p>
          <w:p w14:paraId="6319F923" w14:textId="08EB152D" w:rsidR="00682B78" w:rsidRPr="007C150D" w:rsidRDefault="00682B78" w:rsidP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2D40F3AD" w14:textId="0F67DB4F" w:rsidR="00682B78" w:rsidRDefault="00E71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Australia only</w:t>
            </w:r>
            <w:r w:rsidR="008A0E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F6596C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A96B5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5AB86D5A" w:rsidR="009E0E2B" w:rsidRPr="00292FE2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Guide 2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69704E40" w:rsidR="009E0E2B" w:rsidRPr="00292FE2" w:rsidRDefault="00860612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Business and Operational Services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292FE2">
        <w:trPr>
          <w:trHeight w:val="740"/>
        </w:trPr>
        <w:tc>
          <w:tcPr>
            <w:tcW w:w="9016" w:type="dxa"/>
          </w:tcPr>
          <w:p w14:paraId="001552B2" w14:textId="118D0699" w:rsidR="004020D9" w:rsidRPr="00292FE2" w:rsidRDefault="00EE0D7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Operations function delivers </w:t>
            </w:r>
            <w:r w:rsidR="00DC5081">
              <w:rPr>
                <w:rFonts w:ascii="Arial" w:hAnsi="Arial" w:cs="Arial"/>
                <w:iCs/>
                <w:sz w:val="20"/>
                <w:szCs w:val="20"/>
              </w:rPr>
              <w:t xml:space="preserve">efficient, effective and member centric services across the globe, ensuring we are there for our members, when they need us most.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As a member of the Operations leadership team, this role 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>provide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 xml:space="preserve"> operational leadership across the Service function, ensuring the delivery of outstanding contact centre services that are trusted, valued, and consistently deliver fair treatment and positive outcomes for members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 xml:space="preserve">The role is accountable for optimising </w:t>
            </w:r>
            <w:r w:rsidR="00B47358">
              <w:rPr>
                <w:rFonts w:ascii="Arial" w:hAnsi="Arial" w:cs="Arial"/>
                <w:iCs/>
                <w:sz w:val="20"/>
                <w:szCs w:val="20"/>
              </w:rPr>
              <w:t>Scheme</w:t>
            </w:r>
            <w:r w:rsidR="00865AFF">
              <w:rPr>
                <w:rFonts w:ascii="Arial" w:hAnsi="Arial" w:cs="Arial"/>
                <w:iCs/>
                <w:sz w:val="20"/>
                <w:szCs w:val="20"/>
              </w:rPr>
              <w:t xml:space="preserve">/Partners 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>performance against agreed service levels, driving efficiency and effectiveness, and fostering a culture of continuous improvement and member-centric service excellence.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971590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671E247D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 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 of Success/KPI’s</w:t>
            </w:r>
          </w:p>
          <w:p w14:paraId="2B985A57" w14:textId="244D6892" w:rsidR="00682B78" w:rsidRPr="00682B78" w:rsidRDefault="00682B78" w:rsidP="003B04B1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186AE674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0484F3E7" w14:textId="4A31C3EC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Set the strategic direction for the </w:t>
            </w:r>
            <w:r w:rsidR="00BA038A" w:rsidRPr="007C150D">
              <w:rPr>
                <w:rFonts w:ascii="Arial" w:hAnsi="Arial" w:cs="Arial"/>
                <w:sz w:val="20"/>
                <w:szCs w:val="20"/>
              </w:rPr>
              <w:t>S</w:t>
            </w:r>
            <w:r w:rsidR="00BA038A">
              <w:rPr>
                <w:rFonts w:ascii="Arial" w:hAnsi="Arial" w:cs="Arial"/>
                <w:sz w:val="20"/>
                <w:szCs w:val="20"/>
              </w:rPr>
              <w:t>chemes</w:t>
            </w:r>
            <w:r w:rsidR="00865AFF">
              <w:rPr>
                <w:rFonts w:ascii="Arial" w:hAnsi="Arial" w:cs="Arial"/>
                <w:sz w:val="20"/>
                <w:szCs w:val="20"/>
              </w:rPr>
              <w:t>/Partners</w:t>
            </w:r>
            <w:r w:rsidR="00BA038A"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function in alignment with organisational </w:t>
            </w:r>
            <w:r w:rsidR="005F7F02">
              <w:rPr>
                <w:rFonts w:ascii="Arial" w:hAnsi="Arial" w:cs="Arial"/>
                <w:sz w:val="20"/>
                <w:szCs w:val="20"/>
              </w:rPr>
              <w:t>strategy</w:t>
            </w:r>
          </w:p>
          <w:p w14:paraId="7B8D96E4" w14:textId="5F509263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Lead by example, fostering a culture of accountability, inclusion, and continuous improvement</w:t>
            </w:r>
          </w:p>
          <w:p w14:paraId="01E2AEF4" w14:textId="2F0148BF" w:rsid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Translate strategy into operational plans and performance targets</w:t>
            </w:r>
          </w:p>
          <w:p w14:paraId="6F13F741" w14:textId="2A6B786D" w:rsidR="005F7F02" w:rsidRPr="007C150D" w:rsidRDefault="005F7F02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 a continuous improvement 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mindset </w:t>
            </w:r>
            <w:r>
              <w:rPr>
                <w:rFonts w:ascii="Arial" w:hAnsi="Arial" w:cs="Arial"/>
                <w:sz w:val="20"/>
                <w:szCs w:val="20"/>
              </w:rPr>
              <w:t>which reduces inefficiency and adds Member value</w:t>
            </w:r>
          </w:p>
          <w:p w14:paraId="705E7F82" w14:textId="0CA0DB35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Influence cross-functional collaboration to enhance service delivery and operational resilience</w:t>
            </w:r>
            <w:r w:rsidR="00CD0CF1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C64224">
              <w:rPr>
                <w:rFonts w:ascii="Arial" w:hAnsi="Arial" w:cs="Arial"/>
                <w:sz w:val="20"/>
                <w:szCs w:val="20"/>
              </w:rPr>
              <w:t>S</w:t>
            </w:r>
            <w:r w:rsidR="00CD0CF1">
              <w:rPr>
                <w:rFonts w:ascii="Arial" w:hAnsi="Arial" w:cs="Arial"/>
                <w:sz w:val="20"/>
                <w:szCs w:val="20"/>
              </w:rPr>
              <w:t>chemes</w:t>
            </w:r>
            <w:r w:rsidR="00865AFF">
              <w:rPr>
                <w:rFonts w:ascii="Arial" w:hAnsi="Arial" w:cs="Arial"/>
                <w:sz w:val="20"/>
                <w:szCs w:val="20"/>
              </w:rPr>
              <w:t>/Partners</w:t>
            </w:r>
          </w:p>
          <w:p w14:paraId="744E9942" w14:textId="723613D1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Represent the </w:t>
            </w:r>
            <w:r w:rsidR="00CD0CF1" w:rsidRPr="007C150D">
              <w:rPr>
                <w:rFonts w:ascii="Arial" w:hAnsi="Arial" w:cs="Arial"/>
                <w:sz w:val="20"/>
                <w:szCs w:val="20"/>
              </w:rPr>
              <w:t>S</w:t>
            </w:r>
            <w:r w:rsidR="00CD0CF1">
              <w:rPr>
                <w:rFonts w:ascii="Arial" w:hAnsi="Arial" w:cs="Arial"/>
                <w:sz w:val="20"/>
                <w:szCs w:val="20"/>
              </w:rPr>
              <w:t>chemes</w:t>
            </w:r>
            <w:r w:rsidR="00865AFF">
              <w:rPr>
                <w:rFonts w:ascii="Arial" w:hAnsi="Arial" w:cs="Arial"/>
                <w:sz w:val="20"/>
                <w:szCs w:val="20"/>
              </w:rPr>
              <w:t>/Partners</w:t>
            </w:r>
            <w:r w:rsidR="00CD0CF1"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function in senior leadership forums and contribute to </w:t>
            </w:r>
            <w:r w:rsidR="005F7F02">
              <w:rPr>
                <w:rFonts w:ascii="Arial" w:hAnsi="Arial" w:cs="Arial"/>
                <w:sz w:val="20"/>
                <w:szCs w:val="20"/>
              </w:rPr>
              <w:t xml:space="preserve">organisational </w:t>
            </w:r>
            <w:r w:rsidRPr="007C150D">
              <w:rPr>
                <w:rFonts w:ascii="Arial" w:hAnsi="Arial" w:cs="Arial"/>
                <w:sz w:val="20"/>
                <w:szCs w:val="20"/>
              </w:rPr>
              <w:t>wide initiatives</w:t>
            </w:r>
          </w:p>
          <w:p w14:paraId="786BBC8E" w14:textId="77777777" w:rsidR="004020D9" w:rsidRPr="007C150D" w:rsidRDefault="004020D9" w:rsidP="00F6098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10C2B8" w14:textId="01D7DD76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Achievement of departmental objectives aligned to strategic goals</w:t>
            </w:r>
          </w:p>
          <w:p w14:paraId="5E0AD8E5" w14:textId="7A7CF745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Delivery of operational plans on time and within scope</w:t>
            </w:r>
          </w:p>
          <w:p w14:paraId="18B6C4A2" w14:textId="5B9928A8" w:rsidR="00C01504" w:rsidRPr="005F7F02" w:rsidRDefault="00D71556" w:rsidP="00C01504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surveys</w:t>
            </w:r>
          </w:p>
          <w:p w14:paraId="7DA7C364" w14:textId="1DB9AAF9" w:rsidR="005F7F02" w:rsidRPr="005F7F02" w:rsidRDefault="00D71556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27FFCFB6" w14:textId="12DE733F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Number and impact of improvement initiatives led or sponsored</w:t>
            </w:r>
          </w:p>
          <w:p w14:paraId="216624BF" w14:textId="7D159562" w:rsidR="004020D9" w:rsidRPr="00682B78" w:rsidRDefault="004020D9" w:rsidP="005F7F02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73EA4783" w14:textId="1FA32606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 xml:space="preserve">Manage the </w:t>
            </w:r>
            <w:r w:rsidR="00775768" w:rsidRPr="005F7F02">
              <w:rPr>
                <w:rFonts w:ascii="Arial" w:hAnsi="Arial" w:cs="Arial"/>
                <w:sz w:val="20"/>
                <w:szCs w:val="20"/>
              </w:rPr>
              <w:t>S</w:t>
            </w:r>
            <w:r w:rsidR="00775768">
              <w:rPr>
                <w:rFonts w:ascii="Arial" w:hAnsi="Arial" w:cs="Arial"/>
                <w:sz w:val="20"/>
                <w:szCs w:val="20"/>
              </w:rPr>
              <w:t>chemes</w:t>
            </w:r>
            <w:r w:rsidR="00360F67">
              <w:rPr>
                <w:rFonts w:ascii="Arial" w:hAnsi="Arial" w:cs="Arial"/>
                <w:sz w:val="20"/>
                <w:szCs w:val="20"/>
              </w:rPr>
              <w:t>/Partners</w:t>
            </w:r>
            <w:r w:rsidR="00775768" w:rsidRPr="005F7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F02">
              <w:rPr>
                <w:rFonts w:ascii="Arial" w:hAnsi="Arial" w:cs="Arial"/>
                <w:sz w:val="20"/>
                <w:szCs w:val="20"/>
              </w:rPr>
              <w:t xml:space="preserve">function’s budget, </w:t>
            </w:r>
            <w:r w:rsidR="00D71556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Pr="005F7F02">
              <w:rPr>
                <w:rFonts w:ascii="Arial" w:hAnsi="Arial" w:cs="Arial"/>
                <w:sz w:val="20"/>
                <w:szCs w:val="20"/>
              </w:rPr>
              <w:t xml:space="preserve">ensuring cost-effective </w:t>
            </w:r>
            <w:r w:rsidR="005A7A6B">
              <w:rPr>
                <w:rFonts w:ascii="Arial" w:hAnsi="Arial" w:cs="Arial"/>
                <w:sz w:val="20"/>
                <w:szCs w:val="20"/>
              </w:rPr>
              <w:t xml:space="preserve">and adequate </w:t>
            </w:r>
            <w:r w:rsidRPr="005F7F02">
              <w:rPr>
                <w:rFonts w:ascii="Arial" w:hAnsi="Arial" w:cs="Arial"/>
                <w:sz w:val="20"/>
                <w:szCs w:val="20"/>
              </w:rPr>
              <w:t>resource allocation</w:t>
            </w:r>
            <w:r w:rsidR="008A0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F67">
              <w:rPr>
                <w:rFonts w:ascii="Arial" w:hAnsi="Arial" w:cs="Arial"/>
                <w:sz w:val="20"/>
                <w:szCs w:val="20"/>
              </w:rPr>
              <w:t>within them</w:t>
            </w:r>
          </w:p>
          <w:p w14:paraId="7DC6727C" w14:textId="686E16B7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 xml:space="preserve">Monitor financial performance 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of the membership </w:t>
            </w:r>
            <w:r w:rsidRPr="005F7F02">
              <w:rPr>
                <w:rFonts w:ascii="Arial" w:hAnsi="Arial" w:cs="Arial"/>
                <w:sz w:val="20"/>
                <w:szCs w:val="20"/>
              </w:rPr>
              <w:t>and identify opportunities for efficiency gains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 or member growth</w:t>
            </w:r>
          </w:p>
          <w:p w14:paraId="4122EFAA" w14:textId="15359BBF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Lead initiatives to reduce operational costs without compromising service quality</w:t>
            </w:r>
          </w:p>
          <w:p w14:paraId="745126E5" w14:textId="40B1F32A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Support forecasting, planning, and reporting processes with accurate data and insights</w:t>
            </w:r>
          </w:p>
          <w:p w14:paraId="015074EA" w14:textId="77777777" w:rsidR="00044EDF" w:rsidRPr="00562802" w:rsidRDefault="00044EDF" w:rsidP="00044EDF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35A34C" w14:textId="634B7C9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lastRenderedPageBreak/>
              <w:t>Budget adherence (% variance vs. forecast)</w:t>
            </w:r>
          </w:p>
          <w:p w14:paraId="3BC65CC6" w14:textId="543B3619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Income/retention/new members v plan</w:t>
            </w:r>
          </w:p>
          <w:p w14:paraId="43E1DA52" w14:textId="4FA808CD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Efficiency savings delivered (e.g., through automation or process redesign)</w:t>
            </w:r>
          </w:p>
          <w:p w14:paraId="4A8143B8" w14:textId="00E34EA1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ROI on operational initiatives</w:t>
            </w:r>
          </w:p>
          <w:p w14:paraId="5C0FD211" w14:textId="241143E3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Accuracy and timeliness of financial reporting</w:t>
            </w:r>
          </w:p>
          <w:p w14:paraId="7E09F139" w14:textId="61786BAB" w:rsidR="003B04B1" w:rsidRPr="00682B78" w:rsidRDefault="003B04B1" w:rsidP="003B04B1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316788F4" w14:textId="2AD90FC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Champion a member-first approach across all service interactions</w:t>
            </w:r>
            <w:r w:rsidR="00783EFA">
              <w:rPr>
                <w:rFonts w:ascii="Arial" w:hAnsi="Arial" w:cs="Arial"/>
                <w:sz w:val="20"/>
                <w:szCs w:val="20"/>
              </w:rPr>
              <w:t xml:space="preserve"> provided by Schemes</w:t>
            </w:r>
            <w:r w:rsidR="00360F67">
              <w:rPr>
                <w:rFonts w:ascii="Arial" w:hAnsi="Arial" w:cs="Arial"/>
                <w:sz w:val="20"/>
                <w:szCs w:val="20"/>
              </w:rPr>
              <w:t>/Partners</w:t>
            </w:r>
          </w:p>
          <w:p w14:paraId="6BFDBC73" w14:textId="5CD6C1B9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Ensure delivery of fair, consistent, and high-quality outcomes for members</w:t>
            </w:r>
          </w:p>
          <w:p w14:paraId="00337062" w14:textId="19A1385C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Monitor member satisfaction and feedback</w:t>
            </w:r>
            <w:r>
              <w:rPr>
                <w:rFonts w:ascii="Arial" w:hAnsi="Arial" w:cs="Arial"/>
                <w:sz w:val="20"/>
                <w:szCs w:val="20"/>
              </w:rPr>
              <w:t>, conducting root cause analysis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to drive service improvements</w:t>
            </w:r>
          </w:p>
          <w:p w14:paraId="506B0298" w14:textId="50F679A3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Embed member-centric values into </w:t>
            </w:r>
            <w:r w:rsidR="00783EFA">
              <w:rPr>
                <w:rFonts w:ascii="Arial" w:hAnsi="Arial" w:cs="Arial"/>
                <w:sz w:val="20"/>
                <w:szCs w:val="20"/>
              </w:rPr>
              <w:t>Scheme</w:t>
            </w:r>
            <w:r w:rsidR="00360F67">
              <w:rPr>
                <w:rFonts w:ascii="Arial" w:hAnsi="Arial" w:cs="Arial"/>
                <w:sz w:val="20"/>
                <w:szCs w:val="20"/>
              </w:rPr>
              <w:t>/Partner</w:t>
            </w:r>
            <w:r w:rsidR="00783EFA" w:rsidRPr="003B04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4B1">
              <w:rPr>
                <w:rFonts w:ascii="Arial" w:hAnsi="Arial" w:cs="Arial"/>
                <w:sz w:val="20"/>
                <w:szCs w:val="20"/>
              </w:rPr>
              <w:t>behaviours, training, and performance measures</w:t>
            </w:r>
          </w:p>
          <w:p w14:paraId="344F5464" w14:textId="7C1CF98E" w:rsid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Act as an escalation point for complex or sensitive member issues</w:t>
            </w:r>
          </w:p>
          <w:p w14:paraId="0BE0EE5A" w14:textId="68AFBEDC" w:rsidR="00BE01EF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 a continuous improvement mindset which reduces inefficiency and adds Member value</w:t>
            </w:r>
          </w:p>
          <w:p w14:paraId="49DA10BF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857EE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8B6055" w14:textId="6E7F621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Member satisfaction score (e.g., </w:t>
            </w:r>
            <w:r>
              <w:rPr>
                <w:rFonts w:ascii="Arial" w:hAnsi="Arial" w:cs="Arial"/>
                <w:sz w:val="20"/>
                <w:szCs w:val="20"/>
              </w:rPr>
              <w:t>Member Sat</w:t>
            </w:r>
            <w:r w:rsidRPr="003B04B1">
              <w:rPr>
                <w:rFonts w:ascii="Arial" w:hAnsi="Arial" w:cs="Arial"/>
                <w:sz w:val="20"/>
                <w:szCs w:val="20"/>
              </w:rPr>
              <w:t>, NPS)</w:t>
            </w:r>
          </w:p>
          <w:p w14:paraId="40FB688F" w14:textId="50E6C47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First contact resolution rate</w:t>
            </w:r>
          </w:p>
          <w:p w14:paraId="07E6FAF6" w14:textId="76ECFFED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Average handling time and wait time</w:t>
            </w:r>
          </w:p>
          <w:p w14:paraId="43366E02" w14:textId="7E735CB7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Complaints volume</w:t>
            </w:r>
            <w:r>
              <w:rPr>
                <w:rFonts w:ascii="Arial" w:hAnsi="Arial" w:cs="Arial"/>
                <w:sz w:val="20"/>
                <w:szCs w:val="20"/>
              </w:rPr>
              <w:t>s, outcomes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and resolution time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A2716E0" w14:textId="787BB0FE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Quality assurance scores and audit outcomes</w:t>
            </w:r>
          </w:p>
          <w:p w14:paraId="0C10A9C7" w14:textId="18D431E8" w:rsidR="004020D9" w:rsidRPr="008D1E4B" w:rsidRDefault="004020D9" w:rsidP="003B04B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5D443A1D" w14:textId="0AAED000" w:rsidR="001A3211" w:rsidRPr="001A3211" w:rsidRDefault="001A3211" w:rsidP="009613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engagement through clear communication, recognition, and development opportunities</w:t>
            </w:r>
            <w:r w:rsidR="00313E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265AA2" w14:textId="65D7CCB8" w:rsidR="001A3211" w:rsidRPr="001A3211" w:rsidRDefault="00106AFC" w:rsidP="009613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onitor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>workforce planning, recruitment, and succession strategies</w:t>
            </w:r>
            <w:r w:rsidR="00313E91">
              <w:rPr>
                <w:rFonts w:ascii="Arial" w:hAnsi="Arial" w:cs="Arial"/>
                <w:sz w:val="20"/>
                <w:szCs w:val="20"/>
              </w:rPr>
              <w:t xml:space="preserve"> to ensure sufficient capability and capacity across the </w:t>
            </w:r>
            <w:r w:rsidR="003042A9">
              <w:rPr>
                <w:rFonts w:ascii="Arial" w:hAnsi="Arial" w:cs="Arial"/>
                <w:sz w:val="20"/>
                <w:szCs w:val="20"/>
              </w:rPr>
              <w:t>Schemes</w:t>
            </w:r>
            <w:r w:rsidR="00C30526">
              <w:rPr>
                <w:rFonts w:ascii="Arial" w:hAnsi="Arial" w:cs="Arial"/>
                <w:sz w:val="20"/>
                <w:szCs w:val="20"/>
              </w:rPr>
              <w:t>/Partners</w:t>
            </w:r>
            <w:r w:rsidR="00313E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00F297" w14:textId="5F480F7F" w:rsidR="0096134E" w:rsidRPr="0096134E" w:rsidRDefault="0096134E" w:rsidP="0083165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CDEB81" w14:textId="641B13D4" w:rsidR="00562802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Delivery of People Plan</w:t>
            </w:r>
          </w:p>
          <w:p w14:paraId="61EB5D02" w14:textId="6607704E" w:rsidR="001A3211" w:rsidRPr="00562802" w:rsidRDefault="001A3211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5DDB538A" w14:textId="77777777" w:rsidR="003A500C" w:rsidRDefault="003A500C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14:paraId="28ABAD48" w14:textId="643DAF62" w:rsidR="001A3211" w:rsidRPr="0096134E" w:rsidRDefault="0096134E" w:rsidP="0096134E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34E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>
              <w:rPr>
                <w:rFonts w:ascii="Arial" w:hAnsi="Arial" w:cs="Arial"/>
                <w:sz w:val="20"/>
                <w:szCs w:val="20"/>
              </w:rPr>
              <w:t>such as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attrition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absence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237EDE" w14:textId="13487070" w:rsidR="001A3211" w:rsidRP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Training completion and competency levels</w:t>
            </w:r>
          </w:p>
          <w:p w14:paraId="2C1B4B5B" w14:textId="4176357F" w:rsid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Performance review outcomes </w:t>
            </w:r>
          </w:p>
          <w:p w14:paraId="5E98E9EB" w14:textId="1B9256D3" w:rsidR="0096134E" w:rsidRDefault="0096134E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</w:t>
            </w:r>
            <w:r w:rsidR="004E6CA8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F34586D" w14:textId="3E2C4E66" w:rsidR="00313E91" w:rsidRPr="001A3211" w:rsidRDefault="00313E9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3674021" w14:textId="536805D9" w:rsidR="001A3211" w:rsidRPr="001A3211" w:rsidRDefault="001A3211" w:rsidP="001A32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5F813AEF" w14:textId="27CBFC9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compliance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1A3211">
              <w:rPr>
                <w:rFonts w:ascii="Arial" w:hAnsi="Arial" w:cs="Arial"/>
                <w:sz w:val="20"/>
                <w:szCs w:val="20"/>
              </w:rPr>
              <w:t>internal</w:t>
            </w:r>
            <w:r>
              <w:rPr>
                <w:rFonts w:ascii="Arial" w:hAnsi="Arial" w:cs="Arial"/>
                <w:sz w:val="20"/>
                <w:szCs w:val="20"/>
              </w:rPr>
              <w:t>/external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governance standards</w:t>
            </w:r>
          </w:p>
          <w:p w14:paraId="7BBED024" w14:textId="654AE11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Identify and mitigate operational risks, including service disruption, data protection, and reputational risk</w:t>
            </w:r>
          </w:p>
          <w:p w14:paraId="6243F5CE" w14:textId="4C04580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Maintain robust controls and audit readiness across all service processes</w:t>
            </w:r>
          </w:p>
          <w:p w14:paraId="6439BC12" w14:textId="4954A1A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Lead incident response and root cause analysis for service failures</w:t>
            </w:r>
          </w:p>
          <w:p w14:paraId="15F0EF62" w14:textId="576E1FA3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Promote a proactive risk culture and continuous improvement mindset</w:t>
            </w:r>
          </w:p>
          <w:p w14:paraId="676A47A0" w14:textId="445923E6" w:rsidR="00BE01EF" w:rsidRPr="001A3211" w:rsidRDefault="001A3211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Ensure robust Quality Assurance framework is in place</w:t>
            </w:r>
          </w:p>
          <w:p w14:paraId="15D480F3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BA9D1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8BF53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747B8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88C055" w14:textId="77777777" w:rsidR="004020D9" w:rsidRPr="001A321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Risk &amp; Control Self- Assessments Audit Actions</w:t>
            </w:r>
          </w:p>
          <w:p w14:paraId="078A6ED7" w14:textId="00636F5A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Compliance audit results and regulatory findings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managed to agreed timescales</w:t>
            </w:r>
          </w:p>
          <w:p w14:paraId="64CAEE8B" w14:textId="51165E0D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Number of incidents and time to resolution</w:t>
            </w:r>
          </w:p>
          <w:p w14:paraId="582E2C6D" w14:textId="20EB272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Risk register updates and mitigation actions closed</w:t>
            </w:r>
          </w:p>
          <w:p w14:paraId="7E6B3AF1" w14:textId="7DA58CD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Data protection breaches or near misses</w:t>
            </w:r>
          </w:p>
          <w:p w14:paraId="72C13E96" w14:textId="465A5FD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Control effectiveness ratings from internal audit</w:t>
            </w:r>
          </w:p>
          <w:p w14:paraId="4B1A6020" w14:textId="6F5BF559" w:rsidR="001A3211" w:rsidRPr="00682B78" w:rsidRDefault="001A3211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7BE0B48C" w14:textId="24709FDC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Monitor and manage performance</w:t>
            </w:r>
            <w:r w:rsidR="00E640CD">
              <w:rPr>
                <w:rFonts w:ascii="Arial" w:hAnsi="Arial" w:cs="Arial"/>
                <w:sz w:val="20"/>
                <w:szCs w:val="20"/>
              </w:rPr>
              <w:t xml:space="preserve"> of schemes</w:t>
            </w:r>
            <w:r w:rsidR="00C30526">
              <w:rPr>
                <w:rFonts w:ascii="Arial" w:hAnsi="Arial" w:cs="Arial"/>
                <w:sz w:val="20"/>
                <w:szCs w:val="20"/>
              </w:rPr>
              <w:t>/partnes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against agreed service levels, KPIs, and quality standards</w:t>
            </w:r>
          </w:p>
          <w:p w14:paraId="767B6B0C" w14:textId="79A9E807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continuous improvement initiatives to enhance member experience and operational efficiency</w:t>
            </w:r>
            <w:r w:rsidR="005642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6A5DD" w14:textId="3C8F2405" w:rsid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Maintain relations with key internal stakeholders in underwriting, </w:t>
            </w:r>
            <w:r w:rsidR="0056420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roduct and </w:t>
            </w:r>
            <w:r w:rsidR="0056420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ricing for </w:t>
            </w:r>
            <w:r w:rsidR="008A0E10">
              <w:rPr>
                <w:rFonts w:ascii="Arial" w:hAnsi="Arial" w:cs="Arial"/>
                <w:sz w:val="20"/>
                <w:szCs w:val="20"/>
              </w:rPr>
              <w:t>International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ensure continual focus on member retention and growth</w:t>
            </w:r>
            <w:r w:rsidR="00787FE7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E640D2">
              <w:rPr>
                <w:rFonts w:ascii="Arial" w:hAnsi="Arial" w:cs="Arial"/>
                <w:sz w:val="20"/>
                <w:szCs w:val="20"/>
              </w:rPr>
              <w:t xml:space="preserve">a consistent </w:t>
            </w:r>
            <w:r w:rsidR="00787FE7">
              <w:rPr>
                <w:rFonts w:ascii="Arial" w:hAnsi="Arial" w:cs="Arial"/>
                <w:sz w:val="20"/>
                <w:szCs w:val="20"/>
              </w:rPr>
              <w:t>renewal</w:t>
            </w:r>
            <w:r w:rsidR="00E64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EA9">
              <w:rPr>
                <w:rFonts w:ascii="Arial" w:hAnsi="Arial" w:cs="Arial"/>
                <w:sz w:val="20"/>
                <w:szCs w:val="20"/>
              </w:rPr>
              <w:t>process</w:t>
            </w:r>
          </w:p>
          <w:p w14:paraId="255C00C5" w14:textId="123F8635" w:rsidR="009638DB" w:rsidRP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awareness of competitor activity, market changes, regulated activity and indemnity developments and share learning with colleagues</w:t>
            </w:r>
            <w:r w:rsidR="005642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688FC3" w14:textId="655C6DA9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Collaborate with internal</w:t>
            </w:r>
            <w:r w:rsidR="008A0E10">
              <w:rPr>
                <w:rFonts w:ascii="Arial" w:hAnsi="Arial" w:cs="Arial"/>
                <w:sz w:val="20"/>
                <w:szCs w:val="20"/>
              </w:rPr>
              <w:t xml:space="preserve"> and 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stakeholders to ensure seamless service delivery and alignment with organisational goals</w:t>
            </w:r>
          </w:p>
          <w:p w14:paraId="0C601950" w14:textId="717854D6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Analyse operational data to identify trends, risks, and opportunities for improvement</w:t>
            </w:r>
          </w:p>
          <w:p w14:paraId="5DB7D413" w14:textId="6D7EA09E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compliance with </w:t>
            </w:r>
            <w:r w:rsidR="008A0E10"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Pr="001A3211">
              <w:rPr>
                <w:rFonts w:ascii="Arial" w:hAnsi="Arial" w:cs="Arial"/>
                <w:sz w:val="20"/>
                <w:szCs w:val="20"/>
              </w:rPr>
              <w:t>regulatory requirements and internal governance standards</w:t>
            </w:r>
          </w:p>
          <w:p w14:paraId="704FB7B6" w14:textId="2BFBA490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Champion a culture of accountability, inclusion, and member-centric service excellence</w:t>
            </w:r>
          </w:p>
          <w:p w14:paraId="5F379B18" w14:textId="1AC196EF" w:rsidR="001A3211" w:rsidRDefault="009638DB" w:rsidP="00423C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MPS values and behaviours</w:t>
            </w:r>
          </w:p>
          <w:p w14:paraId="7DA74771" w14:textId="77E63239" w:rsidR="00564205" w:rsidRDefault="009638DB" w:rsidP="00564205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Champion</w:t>
            </w:r>
            <w:r w:rsidRPr="00E92C42">
              <w:rPr>
                <w:rFonts w:ascii="Arial" w:hAnsi="Arial" w:cs="Arial"/>
                <w:sz w:val="20"/>
                <w:szCs w:val="20"/>
              </w:rPr>
              <w:t xml:space="preserve"> cultural and strategic changes taking place across the business</w:t>
            </w:r>
            <w:r w:rsidR="00564205">
              <w:rPr>
                <w:rFonts w:ascii="Arial" w:hAnsi="Arial" w:cs="Arial"/>
                <w:sz w:val="20"/>
                <w:szCs w:val="20"/>
              </w:rPr>
              <w:t>, l</w:t>
            </w:r>
            <w:r w:rsidR="00564205" w:rsidRPr="000E152C">
              <w:rPr>
                <w:rFonts w:ascii="Arial" w:hAnsi="Arial" w:cs="Arial"/>
                <w:sz w:val="20"/>
                <w:szCs w:val="20"/>
              </w:rPr>
              <w:t>ead individual projects and change or delivery activities as required.</w:t>
            </w:r>
          </w:p>
          <w:p w14:paraId="497475A7" w14:textId="77777777" w:rsidR="00564205" w:rsidRDefault="00564205" w:rsidP="005642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Offer meaningful decision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insight 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to MPS forums to ensure that </w:t>
            </w:r>
            <w:r>
              <w:rPr>
                <w:rFonts w:ascii="Arial" w:hAnsi="Arial" w:cs="Arial"/>
                <w:sz w:val="20"/>
                <w:szCs w:val="20"/>
              </w:rPr>
              <w:t>the business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operates within risk appetite, and decision makers are fully informed and equippe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42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B7F666" w14:textId="79A6BFB1" w:rsidR="00564205" w:rsidRPr="009638DB" w:rsidRDefault="00564205" w:rsidP="009638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09EA">
              <w:rPr>
                <w:rFonts w:ascii="Arial" w:hAnsi="Arial" w:cs="Arial"/>
                <w:sz w:val="20"/>
                <w:szCs w:val="20"/>
              </w:rPr>
              <w:t>Underta</w:t>
            </w:r>
            <w:r>
              <w:rPr>
                <w:rFonts w:ascii="Arial" w:hAnsi="Arial" w:cs="Arial"/>
                <w:sz w:val="20"/>
                <w:szCs w:val="20"/>
              </w:rPr>
              <w:t>ke</w:t>
            </w:r>
            <w:r w:rsidRPr="00DE09EA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that are appropriate to the level or role.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2767DB65" w14:textId="5A6BD20E" w:rsidR="00682B78" w:rsidRPr="009638DB" w:rsidRDefault="008A0E10" w:rsidP="00682B7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MDANI Agreement requirements</w:t>
            </w:r>
            <w:r w:rsidR="00AE09E6">
              <w:rPr>
                <w:rFonts w:ascii="Arial" w:hAnsi="Arial" w:cs="Arial"/>
                <w:sz w:val="20"/>
                <w:szCs w:val="20"/>
              </w:rPr>
              <w:t xml:space="preserve"> (Australia only)</w:t>
            </w:r>
          </w:p>
          <w:p w14:paraId="6E6D7C75" w14:textId="77777777" w:rsidR="00612098" w:rsidRPr="00682B78" w:rsidRDefault="00612098" w:rsidP="00682B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25CA0238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5853B3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26BB2262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75042B31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7E0A442D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27C7E5E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p w14:paraId="6B016558" w14:textId="77777777" w:rsidR="00865D1F" w:rsidRPr="00682B78" w:rsidRDefault="00865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B47AC2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B47AC2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5FC6BFEE" w14:textId="4811EE85" w:rsidR="00430EED" w:rsidRPr="00305EFA" w:rsidRDefault="00A8314A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 or equivalent experience in Business Operations Management</w:t>
            </w:r>
            <w:r w:rsidR="0064230B">
              <w:rPr>
                <w:rFonts w:ascii="Arial" w:hAnsi="Arial" w:cs="Arial"/>
                <w:sz w:val="20"/>
                <w:szCs w:val="20"/>
              </w:rPr>
              <w:t xml:space="preserve"> or service related field</w:t>
            </w:r>
          </w:p>
          <w:p w14:paraId="0A0BCAF5" w14:textId="278977D4" w:rsidR="00EF3604" w:rsidRPr="00C45A97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Knowledge and understand of the healthcare industry </w:t>
            </w:r>
          </w:p>
          <w:p w14:paraId="101195C9" w14:textId="6B01B36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Knowledge of service delivery frameworks, quality assurance and compliance</w:t>
            </w:r>
          </w:p>
          <w:p w14:paraId="0141F857" w14:textId="3B27A373" w:rsidR="00430EED" w:rsidRDefault="0064230B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</w:t>
            </w:r>
            <w:r w:rsidR="00D66A41">
              <w:rPr>
                <w:rFonts w:ascii="Arial" w:hAnsi="Arial" w:cs="Arial"/>
                <w:sz w:val="20"/>
                <w:szCs w:val="20"/>
              </w:rPr>
              <w:t xml:space="preserve">f current and future service delivery options </w:t>
            </w:r>
            <w:r w:rsidR="00B21CAF">
              <w:rPr>
                <w:rFonts w:ascii="Arial" w:hAnsi="Arial" w:cs="Arial"/>
                <w:sz w:val="20"/>
                <w:szCs w:val="20"/>
              </w:rPr>
              <w:t>for multi channel service environments</w:t>
            </w:r>
          </w:p>
          <w:p w14:paraId="6D96086F" w14:textId="2C48FAA1" w:rsidR="0060207E" w:rsidRPr="00C45A97" w:rsidRDefault="0060207E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Pr="0060207E">
              <w:rPr>
                <w:rFonts w:ascii="Arial" w:hAnsi="Arial" w:cs="Arial"/>
                <w:sz w:val="20"/>
                <w:szCs w:val="20"/>
              </w:rPr>
              <w:t>kill/experience/ability working across cultures</w:t>
            </w:r>
          </w:p>
          <w:p w14:paraId="78BD48C8" w14:textId="788BB600" w:rsidR="00BE01EF" w:rsidRPr="00C45A97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BA332C7" w14:textId="76A1F2F2" w:rsidR="00B47AC2" w:rsidRDefault="00EF3604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Strong </w:t>
            </w:r>
            <w:r w:rsidR="00B47A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>leadership and people management skills</w:t>
            </w:r>
            <w:r w:rsidR="00A71E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that drives a high performance culture</w:t>
            </w:r>
          </w:p>
          <w:p w14:paraId="6DD9C342" w14:textId="3DF22B6B" w:rsidR="00EF3604" w:rsidRPr="00305EFA" w:rsidRDefault="00B47AC2" w:rsidP="008A39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Excellent communication and stakeholder engagement skills</w:t>
            </w:r>
            <w:r w:rsidR="008A39C2">
              <w:rPr>
                <w:rFonts w:ascii="Arial" w:eastAsia="Calibri" w:hAnsi="Arial" w:cs="Arial"/>
                <w:bCs/>
                <w:sz w:val="20"/>
                <w:szCs w:val="20"/>
              </w:rPr>
              <w:t>, with the ability to vary methods and engage colleagues at all levels, in an impactful way</w:t>
            </w:r>
            <w:r w:rsidR="008A39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624BD20" w14:textId="456264AF" w:rsidR="00EF3604" w:rsidRPr="00B47AC2" w:rsidRDefault="00B47AC2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Ability to manage change and lead</w:t>
            </w:r>
            <w:r w:rsid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C45A9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transformation initiatives</w:t>
            </w:r>
          </w:p>
          <w:p w14:paraId="57581B05" w14:textId="2234B4C7" w:rsidR="00EF3604" w:rsidRPr="00B47AC2" w:rsidRDefault="00DB6736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H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ighly analytical, excellent problem solver, detail oriented</w:t>
            </w:r>
            <w:r w:rsidR="008452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to be able to analyse complex, multi source data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0B62B181" w14:textId="66ECC145" w:rsidR="00C45A97" w:rsidRPr="00C45A97" w:rsidRDefault="00AA39CE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Highly organised,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resilient and agile, being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able to deal effectively with competing priorities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fast paced operational environment</w:t>
            </w:r>
            <w:r w:rsidRPr="00B47AC2" w:rsidDel="00AA39C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C45A97" w:rsidRPr="00C45A97">
              <w:rPr>
                <w:rFonts w:ascii="Arial" w:hAnsi="Arial" w:cs="Arial"/>
                <w:sz w:val="20"/>
                <w:szCs w:val="20"/>
              </w:rPr>
              <w:t>Member-focused with a commitment to fairness and quality outcomes</w:t>
            </w:r>
            <w:r>
              <w:rPr>
                <w:rFonts w:ascii="Arial" w:hAnsi="Arial" w:cs="Arial"/>
                <w:sz w:val="20"/>
                <w:szCs w:val="20"/>
              </w:rPr>
              <w:t>, evidence through proven results</w:t>
            </w:r>
          </w:p>
          <w:p w14:paraId="12F9FD93" w14:textId="19C42BD0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Collaborative and inclusive leadership style</w:t>
            </w:r>
          </w:p>
          <w:p w14:paraId="1B81A647" w14:textId="4DE46B4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Results-driven with a continuous improvement mindset</w:t>
            </w:r>
          </w:p>
          <w:p w14:paraId="109E0EA7" w14:textId="104EE9B6" w:rsidR="00BE01EF" w:rsidRPr="00B47AC2" w:rsidRDefault="005E30DA" w:rsidP="00305EF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manage service through </w:t>
            </w:r>
            <w:r w:rsidR="009B2D10">
              <w:rPr>
                <w:rFonts w:ascii="Arial" w:hAnsi="Arial" w:cs="Arial"/>
                <w:sz w:val="20"/>
                <w:szCs w:val="20"/>
              </w:rPr>
              <w:t>third party contracts</w:t>
            </w:r>
          </w:p>
        </w:tc>
        <w:tc>
          <w:tcPr>
            <w:tcW w:w="2818" w:type="dxa"/>
          </w:tcPr>
          <w:p w14:paraId="0F61C259" w14:textId="77777777" w:rsidR="00A844FB" w:rsidRDefault="00A844FB" w:rsidP="00A844F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Experience of managing service delivered through 3</w:t>
            </w:r>
            <w:r w:rsidRPr="00305EFA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suppliers and contracts</w:t>
            </w:r>
          </w:p>
          <w:p w14:paraId="50681D0F" w14:textId="77777777" w:rsidR="00A844FB" w:rsidRPr="00B47AC2" w:rsidRDefault="00A844FB" w:rsidP="00A844F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Experience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evidence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of driving and delivering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large, mid and small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change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effectively, resulting in improved colleague engagement and operational efficiency</w:t>
            </w:r>
          </w:p>
          <w:p w14:paraId="2282CF91" w14:textId="42D6A1AD" w:rsidR="00A844FB" w:rsidRPr="00A844FB" w:rsidRDefault="00A844FB" w:rsidP="00A844F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Proven experience in implementing multi-channel digital solutions to member journeys</w:t>
            </w:r>
          </w:p>
          <w:p w14:paraId="0F34CC33" w14:textId="3E0D6259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hAnsi="Arial" w:cs="Arial"/>
                <w:sz w:val="20"/>
                <w:szCs w:val="20"/>
              </w:rPr>
              <w:lastRenderedPageBreak/>
              <w:t xml:space="preserve">Proven experience in managing </w:t>
            </w:r>
            <w:r w:rsidR="00714480">
              <w:rPr>
                <w:rFonts w:ascii="Arial" w:hAnsi="Arial" w:cs="Arial"/>
                <w:sz w:val="20"/>
                <w:szCs w:val="20"/>
              </w:rPr>
              <w:t xml:space="preserve">large multi channel </w:t>
            </w:r>
            <w:r w:rsidRPr="00B47AC2">
              <w:rPr>
                <w:rFonts w:ascii="Arial" w:hAnsi="Arial" w:cs="Arial"/>
                <w:sz w:val="20"/>
                <w:szCs w:val="20"/>
              </w:rPr>
              <w:t>contact centre or service operations</w:t>
            </w:r>
          </w:p>
          <w:p w14:paraId="118DC944" w14:textId="32190600" w:rsidR="00714480" w:rsidRPr="00B47AC2" w:rsidRDefault="00714480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and strong track record of developing high performing teams by leading through others, including developing, motivating and effectively performance managing team members</w:t>
            </w:r>
          </w:p>
          <w:p w14:paraId="6DA0CA28" w14:textId="25CEE75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Analytical mindset with experience using </w:t>
            </w:r>
            <w:r w:rsidR="008A39C2">
              <w:rPr>
                <w:rFonts w:ascii="Arial" w:hAnsi="Arial" w:cs="Arial"/>
                <w:sz w:val="20"/>
                <w:szCs w:val="20"/>
              </w:rPr>
              <w:t xml:space="preserve">complex </w:t>
            </w:r>
            <w:r>
              <w:rPr>
                <w:rFonts w:ascii="Arial" w:hAnsi="Arial" w:cs="Arial"/>
                <w:sz w:val="20"/>
                <w:szCs w:val="20"/>
              </w:rPr>
              <w:t>data to drive decisions and improvements</w:t>
            </w:r>
          </w:p>
          <w:p w14:paraId="1F3C1543" w14:textId="52C7DF56" w:rsidR="00B47AC2" w:rsidRP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with workforce management and other key service systems</w:t>
            </w:r>
          </w:p>
          <w:p w14:paraId="27BB302F" w14:textId="77777777" w:rsidR="00586697" w:rsidRDefault="00586697" w:rsidP="0058669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a broad range of qualitative and quantitative research and data to drive decision making and performance, turning this into tangible action</w:t>
            </w:r>
          </w:p>
          <w:p w14:paraId="1AA4E906" w14:textId="77777777" w:rsidR="00BE01EF" w:rsidRPr="00A844FB" w:rsidRDefault="00BE01EF" w:rsidP="00A844F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C45A97">
        <w:trPr>
          <w:trHeight w:val="2417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</w:tcPr>
          <w:p w14:paraId="16CCA0ED" w14:textId="7A7ACFD4" w:rsidR="00C45A97" w:rsidRPr="00C45A97" w:rsidRDefault="00C45A97" w:rsidP="00C45A97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Professional certifications in service management, leadership, or continuous improvement (e.g., ILM, Lean Six Sigma) are desirable</w:t>
            </w:r>
          </w:p>
          <w:p w14:paraId="2F7937A5" w14:textId="2B430BE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3909832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7BD5" w14:textId="77777777" w:rsidR="003759C6" w:rsidRDefault="003759C6" w:rsidP="004020D9">
      <w:pPr>
        <w:spacing w:after="0" w:line="240" w:lineRule="auto"/>
      </w:pPr>
      <w:r>
        <w:separator/>
      </w:r>
    </w:p>
  </w:endnote>
  <w:endnote w:type="continuationSeparator" w:id="0">
    <w:p w14:paraId="7A982E72" w14:textId="77777777" w:rsidR="003759C6" w:rsidRDefault="003759C6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4AD3C4F1" w:rsidR="00EC5D89" w:rsidRPr="003A500C" w:rsidRDefault="003A500C" w:rsidP="003A500C">
    <w:pPr>
      <w:pStyle w:val="Footer"/>
      <w:jc w:val="center"/>
    </w:pPr>
    <w:fldSimple w:instr="DOCPROPERTY bjFooterEven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A658D3" w:rsidR="00102654" w:rsidRPr="003A500C" w:rsidRDefault="003A500C" w:rsidP="003A500C">
    <w:pPr>
      <w:pStyle w:val="Footer"/>
      <w:jc w:val="center"/>
    </w:pPr>
    <w:fldSimple w:instr="DOCPROPERTY bjFooterBoth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5E01ADE" w:rsidR="00EC5D89" w:rsidRPr="003A500C" w:rsidRDefault="003A500C" w:rsidP="003A500C">
    <w:pPr>
      <w:pStyle w:val="Footer"/>
      <w:jc w:val="center"/>
    </w:pPr>
    <w:fldSimple w:instr="DOCPROPERTY bjFooterFirst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124A" w14:textId="77777777" w:rsidR="003759C6" w:rsidRDefault="003759C6" w:rsidP="004020D9">
      <w:pPr>
        <w:spacing w:after="0" w:line="240" w:lineRule="auto"/>
      </w:pPr>
      <w:r>
        <w:separator/>
      </w:r>
    </w:p>
  </w:footnote>
  <w:footnote w:type="continuationSeparator" w:id="0">
    <w:p w14:paraId="0EDD256B" w14:textId="77777777" w:rsidR="003759C6" w:rsidRDefault="003759C6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E6C" w14:textId="77777777" w:rsidR="003A500C" w:rsidRDefault="003A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AEA" w14:textId="77777777" w:rsidR="003A500C" w:rsidRDefault="003A5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F1B2527"/>
    <w:multiLevelType w:val="hybridMultilevel"/>
    <w:tmpl w:val="F4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FBB03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47C6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234">
    <w:abstractNumId w:val="16"/>
  </w:num>
  <w:num w:numId="2" w16cid:durableId="1558474944">
    <w:abstractNumId w:val="0"/>
  </w:num>
  <w:num w:numId="3" w16cid:durableId="2034382179">
    <w:abstractNumId w:val="11"/>
  </w:num>
  <w:num w:numId="4" w16cid:durableId="2064064650">
    <w:abstractNumId w:val="7"/>
  </w:num>
  <w:num w:numId="5" w16cid:durableId="1214972326">
    <w:abstractNumId w:val="4"/>
  </w:num>
  <w:num w:numId="6" w16cid:durableId="1851288215">
    <w:abstractNumId w:val="18"/>
  </w:num>
  <w:num w:numId="7" w16cid:durableId="1068261711">
    <w:abstractNumId w:val="15"/>
  </w:num>
  <w:num w:numId="8" w16cid:durableId="655305644">
    <w:abstractNumId w:val="3"/>
  </w:num>
  <w:num w:numId="9" w16cid:durableId="407076630">
    <w:abstractNumId w:val="8"/>
  </w:num>
  <w:num w:numId="10" w16cid:durableId="714041377">
    <w:abstractNumId w:val="6"/>
  </w:num>
  <w:num w:numId="11" w16cid:durableId="1411082662">
    <w:abstractNumId w:val="14"/>
  </w:num>
  <w:num w:numId="12" w16cid:durableId="426468710">
    <w:abstractNumId w:val="10"/>
  </w:num>
  <w:num w:numId="13" w16cid:durableId="965700546">
    <w:abstractNumId w:val="13"/>
  </w:num>
  <w:num w:numId="14" w16cid:durableId="748966327">
    <w:abstractNumId w:val="2"/>
  </w:num>
  <w:num w:numId="15" w16cid:durableId="443040229">
    <w:abstractNumId w:val="12"/>
  </w:num>
  <w:num w:numId="16" w16cid:durableId="833961144">
    <w:abstractNumId w:val="17"/>
  </w:num>
  <w:num w:numId="17" w16cid:durableId="1496262608">
    <w:abstractNumId w:val="5"/>
  </w:num>
  <w:num w:numId="18" w16cid:durableId="828717484">
    <w:abstractNumId w:val="9"/>
  </w:num>
  <w:num w:numId="19" w16cid:durableId="116308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42BB0"/>
    <w:rsid w:val="00044EDF"/>
    <w:rsid w:val="00055314"/>
    <w:rsid w:val="0006002A"/>
    <w:rsid w:val="00084720"/>
    <w:rsid w:val="000D2AB0"/>
    <w:rsid w:val="000E3320"/>
    <w:rsid w:val="000F63B0"/>
    <w:rsid w:val="00102654"/>
    <w:rsid w:val="00106AFC"/>
    <w:rsid w:val="00120F5F"/>
    <w:rsid w:val="0018266D"/>
    <w:rsid w:val="001A3211"/>
    <w:rsid w:val="001D6D6E"/>
    <w:rsid w:val="001F4FD5"/>
    <w:rsid w:val="00226CF7"/>
    <w:rsid w:val="00252BCD"/>
    <w:rsid w:val="0027215D"/>
    <w:rsid w:val="002920D1"/>
    <w:rsid w:val="00292FE2"/>
    <w:rsid w:val="002C2C1E"/>
    <w:rsid w:val="002C3F36"/>
    <w:rsid w:val="002D067B"/>
    <w:rsid w:val="002E5A17"/>
    <w:rsid w:val="002F3AA5"/>
    <w:rsid w:val="00300A0D"/>
    <w:rsid w:val="003042A9"/>
    <w:rsid w:val="00305EFA"/>
    <w:rsid w:val="00313E91"/>
    <w:rsid w:val="00360F67"/>
    <w:rsid w:val="0036508A"/>
    <w:rsid w:val="003759C6"/>
    <w:rsid w:val="00380C0C"/>
    <w:rsid w:val="003A500C"/>
    <w:rsid w:val="003A6253"/>
    <w:rsid w:val="003B04B1"/>
    <w:rsid w:val="003C6FA7"/>
    <w:rsid w:val="0040205E"/>
    <w:rsid w:val="004020D9"/>
    <w:rsid w:val="00430EED"/>
    <w:rsid w:val="00473AF1"/>
    <w:rsid w:val="00483FDE"/>
    <w:rsid w:val="004D2290"/>
    <w:rsid w:val="004E6CA8"/>
    <w:rsid w:val="00530B5C"/>
    <w:rsid w:val="00536600"/>
    <w:rsid w:val="0053709F"/>
    <w:rsid w:val="00562802"/>
    <w:rsid w:val="00564205"/>
    <w:rsid w:val="0056681C"/>
    <w:rsid w:val="00586697"/>
    <w:rsid w:val="005A0209"/>
    <w:rsid w:val="005A7A6B"/>
    <w:rsid w:val="005E30DA"/>
    <w:rsid w:val="005E70A7"/>
    <w:rsid w:val="005F7F02"/>
    <w:rsid w:val="0060207E"/>
    <w:rsid w:val="00607EA9"/>
    <w:rsid w:val="00612098"/>
    <w:rsid w:val="00621FE2"/>
    <w:rsid w:val="00631058"/>
    <w:rsid w:val="0064230B"/>
    <w:rsid w:val="00682B78"/>
    <w:rsid w:val="006A3B11"/>
    <w:rsid w:val="006A5A55"/>
    <w:rsid w:val="00714480"/>
    <w:rsid w:val="00716235"/>
    <w:rsid w:val="00717C03"/>
    <w:rsid w:val="007511E9"/>
    <w:rsid w:val="00754E29"/>
    <w:rsid w:val="00761467"/>
    <w:rsid w:val="00766345"/>
    <w:rsid w:val="00775768"/>
    <w:rsid w:val="00783EFA"/>
    <w:rsid w:val="00787FE7"/>
    <w:rsid w:val="007C150D"/>
    <w:rsid w:val="00821B1F"/>
    <w:rsid w:val="00831652"/>
    <w:rsid w:val="008329CB"/>
    <w:rsid w:val="00845267"/>
    <w:rsid w:val="00860612"/>
    <w:rsid w:val="00861A9C"/>
    <w:rsid w:val="00863B4D"/>
    <w:rsid w:val="00865AFF"/>
    <w:rsid w:val="00865D1F"/>
    <w:rsid w:val="00875DFA"/>
    <w:rsid w:val="008A0E10"/>
    <w:rsid w:val="008A39C2"/>
    <w:rsid w:val="008C3748"/>
    <w:rsid w:val="008D11F5"/>
    <w:rsid w:val="008D1E4B"/>
    <w:rsid w:val="00901DF4"/>
    <w:rsid w:val="009153C2"/>
    <w:rsid w:val="00950B64"/>
    <w:rsid w:val="0096134E"/>
    <w:rsid w:val="009638DB"/>
    <w:rsid w:val="00972877"/>
    <w:rsid w:val="009A2771"/>
    <w:rsid w:val="009B2D10"/>
    <w:rsid w:val="009D2504"/>
    <w:rsid w:val="009D25B4"/>
    <w:rsid w:val="009E0E2B"/>
    <w:rsid w:val="00A40007"/>
    <w:rsid w:val="00A71EA8"/>
    <w:rsid w:val="00A8314A"/>
    <w:rsid w:val="00A844FB"/>
    <w:rsid w:val="00AA39CE"/>
    <w:rsid w:val="00AE09E6"/>
    <w:rsid w:val="00AF1F7F"/>
    <w:rsid w:val="00B019F4"/>
    <w:rsid w:val="00B21CAF"/>
    <w:rsid w:val="00B47358"/>
    <w:rsid w:val="00B47AC2"/>
    <w:rsid w:val="00B5093B"/>
    <w:rsid w:val="00B6069C"/>
    <w:rsid w:val="00B75018"/>
    <w:rsid w:val="00B963D8"/>
    <w:rsid w:val="00B96B2A"/>
    <w:rsid w:val="00BA038A"/>
    <w:rsid w:val="00BA1566"/>
    <w:rsid w:val="00BE01EF"/>
    <w:rsid w:val="00C01504"/>
    <w:rsid w:val="00C10230"/>
    <w:rsid w:val="00C30526"/>
    <w:rsid w:val="00C45A97"/>
    <w:rsid w:val="00C64224"/>
    <w:rsid w:val="00C7301C"/>
    <w:rsid w:val="00CD0CF1"/>
    <w:rsid w:val="00D5552A"/>
    <w:rsid w:val="00D66A41"/>
    <w:rsid w:val="00D71556"/>
    <w:rsid w:val="00D7541A"/>
    <w:rsid w:val="00D87150"/>
    <w:rsid w:val="00DB4110"/>
    <w:rsid w:val="00DB6736"/>
    <w:rsid w:val="00DC5081"/>
    <w:rsid w:val="00DE0825"/>
    <w:rsid w:val="00DE2196"/>
    <w:rsid w:val="00E26285"/>
    <w:rsid w:val="00E640CD"/>
    <w:rsid w:val="00E640D2"/>
    <w:rsid w:val="00E666D3"/>
    <w:rsid w:val="00E71B6C"/>
    <w:rsid w:val="00E7462C"/>
    <w:rsid w:val="00EC5D89"/>
    <w:rsid w:val="00ED121D"/>
    <w:rsid w:val="00ED1B65"/>
    <w:rsid w:val="00EE0D7E"/>
    <w:rsid w:val="00EF3604"/>
    <w:rsid w:val="00F305DD"/>
    <w:rsid w:val="00F60980"/>
    <w:rsid w:val="00F85FCE"/>
    <w:rsid w:val="00FA285F"/>
    <w:rsid w:val="00FA5620"/>
    <w:rsid w:val="00FD0F34"/>
    <w:rsid w:val="00FD7445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  <w:style w:type="paragraph" w:styleId="Revision">
    <w:name w:val="Revision"/>
    <w:hidden/>
    <w:uiPriority w:val="99"/>
    <w:semiHidden/>
    <w:rsid w:val="00961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6002A"/>
    <w:rsid w:val="00120F5F"/>
    <w:rsid w:val="001F4FD5"/>
    <w:rsid w:val="002F3AA5"/>
    <w:rsid w:val="00306B72"/>
    <w:rsid w:val="003A6253"/>
    <w:rsid w:val="003C6FA7"/>
    <w:rsid w:val="004B22D4"/>
    <w:rsid w:val="0053709F"/>
    <w:rsid w:val="00631058"/>
    <w:rsid w:val="00950B64"/>
    <w:rsid w:val="009D25B4"/>
    <w:rsid w:val="00AF1F7F"/>
    <w:rsid w:val="00B019F4"/>
    <w:rsid w:val="00B75018"/>
    <w:rsid w:val="00BC0178"/>
    <w:rsid w:val="00DB4110"/>
    <w:rsid w:val="00DE2196"/>
    <w:rsid w:val="00E666D3"/>
    <w:rsid w:val="00F034BC"/>
    <w:rsid w:val="00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8F80196C6274A8C4E36055F32B4F7" ma:contentTypeVersion="3" ma:contentTypeDescription="Create a new document." ma:contentTypeScope="" ma:versionID="ffc3ee7f10943bde12401b6d7d336c12">
  <xsd:schema xmlns:xsd="http://www.w3.org/2001/XMLSchema" xmlns:xs="http://www.w3.org/2001/XMLSchema" xmlns:p="http://schemas.microsoft.com/office/2006/metadata/properties" xmlns:ns2="e140c3ea-c06b-4b99-9811-c38c7aba0cb7" targetNamespace="http://schemas.microsoft.com/office/2006/metadata/properties" ma:root="true" ma:fieldsID="a12b48c18778a20924cb12383580dba6" ns2:_="">
    <xsd:import namespace="e140c3ea-c06b-4b99-9811-c38c7aba0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c3ea-c06b-4b99-9811-c38c7aba0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72B7-AC3E-41AD-BC33-7E0ACB3BD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586E2-8203-4BE5-B9D8-FD4477A87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9EEB027-EB74-49DA-BD51-E9E55080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c3ea-c06b-4b99-9811-c38c7aba0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6F3B25-8240-43DB-AA9B-3500C045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Mark Longfellow</cp:lastModifiedBy>
  <cp:revision>3</cp:revision>
  <dcterms:created xsi:type="dcterms:W3CDTF">2025-12-11T09:31:00Z</dcterms:created>
  <dcterms:modified xsi:type="dcterms:W3CDTF">2026-02-24T11:20:00Z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0x0101008C58F80196C6274A8C4E36055F32B4F7</vt:lpwstr>
  </property>
  <property fmtid="{D5CDD505-2E9C-101B-9397-08002B2CF9AE}" pid="12" name="MSIP_Label_401a61c9-4983-4ada-8b3f-be98d11e98cc_Enabled">
    <vt:lpwstr>true</vt:lpwstr>
  </property>
  <property fmtid="{D5CDD505-2E9C-101B-9397-08002B2CF9AE}" pid="13" name="MSIP_Label_401a61c9-4983-4ada-8b3f-be98d11e98cc_SetDate">
    <vt:lpwstr>2025-09-29T08:53:00Z</vt:lpwstr>
  </property>
  <property fmtid="{D5CDD505-2E9C-101B-9397-08002B2CF9AE}" pid="14" name="MSIP_Label_401a61c9-4983-4ada-8b3f-be98d11e98cc_Method">
    <vt:lpwstr>Privileged</vt:lpwstr>
  </property>
  <property fmtid="{D5CDD505-2E9C-101B-9397-08002B2CF9AE}" pid="15" name="MSIP_Label_401a61c9-4983-4ada-8b3f-be98d11e98cc_Name">
    <vt:lpwstr>Internal</vt:lpwstr>
  </property>
  <property fmtid="{D5CDD505-2E9C-101B-9397-08002B2CF9AE}" pid="16" name="MSIP_Label_401a61c9-4983-4ada-8b3f-be98d11e98cc_SiteId">
    <vt:lpwstr>60e0ab8b-8c8d-4eef-b9c2-f9cb65535c28</vt:lpwstr>
  </property>
  <property fmtid="{D5CDD505-2E9C-101B-9397-08002B2CF9AE}" pid="17" name="MSIP_Label_401a61c9-4983-4ada-8b3f-be98d11e98cc_ActionId">
    <vt:lpwstr>cc33377b-e61c-46a7-8c96-c8eb0f3ad69b</vt:lpwstr>
  </property>
  <property fmtid="{D5CDD505-2E9C-101B-9397-08002B2CF9AE}" pid="18" name="MSIP_Label_401a61c9-4983-4ada-8b3f-be98d11e98cc_ContentBits">
    <vt:lpwstr>0</vt:lpwstr>
  </property>
  <property fmtid="{D5CDD505-2E9C-101B-9397-08002B2CF9AE}" pid="19" name="MSIP_Label_401a61c9-4983-4ada-8b3f-be98d11e98cc_Tag">
    <vt:lpwstr>10, 0, 1, 2</vt:lpwstr>
  </property>
</Properties>
</file>