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E567E5" w14:paraId="412EDA2A" w14:textId="77777777" w:rsidTr="007E7CA1">
        <w:trPr>
          <w:trHeight w:val="265"/>
        </w:trPr>
        <w:tc>
          <w:tcPr>
            <w:tcW w:w="2127" w:type="dxa"/>
            <w:shd w:val="clear" w:color="auto" w:fill="D9D9D9" w:themeFill="background1" w:themeFillShade="D9"/>
          </w:tcPr>
          <w:p w14:paraId="1B086FB6" w14:textId="77777777" w:rsidR="00F5319A" w:rsidRPr="00E567E5" w:rsidRDefault="00F5319A" w:rsidP="00B75089">
            <w:pPr>
              <w:pStyle w:val="Header"/>
              <w:ind w:left="-11"/>
              <w:jc w:val="both"/>
              <w:rPr>
                <w:rFonts w:ascii="Arial" w:hAnsi="Arial" w:cs="Arial"/>
                <w:b/>
                <w:sz w:val="20"/>
                <w:szCs w:val="20"/>
              </w:rPr>
            </w:pPr>
            <w:r w:rsidRPr="00E567E5">
              <w:rPr>
                <w:rFonts w:ascii="Arial" w:hAnsi="Arial" w:cs="Arial"/>
                <w:b/>
                <w:sz w:val="20"/>
                <w:szCs w:val="20"/>
              </w:rPr>
              <w:t>Role title:</w:t>
            </w:r>
          </w:p>
        </w:tc>
        <w:tc>
          <w:tcPr>
            <w:tcW w:w="3119" w:type="dxa"/>
          </w:tcPr>
          <w:p w14:paraId="2DB24C72" w14:textId="20391A2A" w:rsidR="00F5319A" w:rsidRPr="00E567E5" w:rsidRDefault="009D08BA" w:rsidP="009D08BA">
            <w:pPr>
              <w:pStyle w:val="Header"/>
              <w:rPr>
                <w:rFonts w:ascii="Arial" w:hAnsi="Arial" w:cs="Arial"/>
                <w:sz w:val="20"/>
                <w:szCs w:val="20"/>
              </w:rPr>
            </w:pPr>
            <w:r w:rsidRPr="009D08BA">
              <w:rPr>
                <w:rFonts w:ascii="Arial" w:hAnsi="Arial" w:cs="Arial"/>
                <w:sz w:val="20"/>
                <w:szCs w:val="20"/>
              </w:rPr>
              <w:t>Procurement Category Manager</w:t>
            </w:r>
            <w:r w:rsidR="0038159D">
              <w:rPr>
                <w:rFonts w:ascii="Arial" w:hAnsi="Arial" w:cs="Arial"/>
                <w:sz w:val="20"/>
                <w:szCs w:val="20"/>
              </w:rPr>
              <w:t xml:space="preserve"> – IT/Finance/Balance</w:t>
            </w:r>
          </w:p>
        </w:tc>
        <w:tc>
          <w:tcPr>
            <w:tcW w:w="1984" w:type="dxa"/>
            <w:shd w:val="clear" w:color="auto" w:fill="D9D9D9" w:themeFill="background1" w:themeFillShade="D9"/>
          </w:tcPr>
          <w:p w14:paraId="2C2B7527" w14:textId="77777777" w:rsidR="00F5319A" w:rsidRPr="00E567E5" w:rsidRDefault="00F5319A" w:rsidP="00B75089">
            <w:pPr>
              <w:pStyle w:val="Header"/>
              <w:jc w:val="both"/>
              <w:rPr>
                <w:rFonts w:ascii="Arial" w:hAnsi="Arial" w:cs="Arial"/>
                <w:b/>
                <w:sz w:val="20"/>
                <w:szCs w:val="20"/>
              </w:rPr>
            </w:pPr>
            <w:r w:rsidRPr="00E567E5">
              <w:rPr>
                <w:rFonts w:ascii="Arial" w:hAnsi="Arial" w:cs="Arial"/>
                <w:b/>
                <w:sz w:val="20"/>
                <w:szCs w:val="20"/>
              </w:rPr>
              <w:t>Responsible to:</w:t>
            </w:r>
          </w:p>
        </w:tc>
        <w:tc>
          <w:tcPr>
            <w:tcW w:w="3260" w:type="dxa"/>
          </w:tcPr>
          <w:p w14:paraId="1A3A1470" w14:textId="413B9BE8" w:rsidR="00F5319A" w:rsidRPr="00E567E5" w:rsidRDefault="008F48E1" w:rsidP="008A357F">
            <w:pPr>
              <w:pStyle w:val="Header"/>
              <w:rPr>
                <w:rFonts w:ascii="Arial" w:hAnsi="Arial" w:cs="Arial"/>
                <w:sz w:val="20"/>
                <w:szCs w:val="20"/>
              </w:rPr>
            </w:pPr>
            <w:r w:rsidRPr="00E567E5">
              <w:rPr>
                <w:rFonts w:ascii="Arial" w:hAnsi="Arial" w:cs="Arial"/>
                <w:sz w:val="20"/>
                <w:szCs w:val="20"/>
              </w:rPr>
              <w:t xml:space="preserve">Procurement </w:t>
            </w:r>
            <w:r w:rsidR="008A357F">
              <w:rPr>
                <w:rFonts w:ascii="Arial" w:hAnsi="Arial" w:cs="Arial"/>
                <w:sz w:val="20"/>
                <w:szCs w:val="20"/>
              </w:rPr>
              <w:t>and</w:t>
            </w:r>
            <w:r w:rsidRPr="00E567E5">
              <w:rPr>
                <w:rFonts w:ascii="Arial" w:hAnsi="Arial" w:cs="Arial"/>
                <w:sz w:val="20"/>
                <w:szCs w:val="20"/>
              </w:rPr>
              <w:t xml:space="preserve"> Business Services Lead </w:t>
            </w:r>
          </w:p>
        </w:tc>
      </w:tr>
      <w:tr w:rsidR="008F48E1" w:rsidRPr="00E567E5" w14:paraId="73EB6492" w14:textId="77777777" w:rsidTr="007E7CA1">
        <w:trPr>
          <w:trHeight w:val="278"/>
        </w:trPr>
        <w:tc>
          <w:tcPr>
            <w:tcW w:w="2127" w:type="dxa"/>
            <w:shd w:val="clear" w:color="auto" w:fill="D9D9D9" w:themeFill="background1" w:themeFillShade="D9"/>
          </w:tcPr>
          <w:p w14:paraId="3D74500E" w14:textId="77777777" w:rsidR="008F48E1" w:rsidRPr="00E567E5" w:rsidRDefault="008F48E1" w:rsidP="008F48E1">
            <w:pPr>
              <w:pStyle w:val="Header"/>
              <w:ind w:left="-11"/>
              <w:jc w:val="both"/>
              <w:rPr>
                <w:rFonts w:ascii="Arial" w:hAnsi="Arial" w:cs="Arial"/>
                <w:b/>
                <w:sz w:val="20"/>
                <w:szCs w:val="20"/>
              </w:rPr>
            </w:pPr>
            <w:r w:rsidRPr="00E567E5">
              <w:rPr>
                <w:rFonts w:ascii="Arial" w:hAnsi="Arial" w:cs="Arial"/>
                <w:b/>
                <w:sz w:val="20"/>
                <w:szCs w:val="20"/>
              </w:rPr>
              <w:t>Division:</w:t>
            </w:r>
          </w:p>
        </w:tc>
        <w:tc>
          <w:tcPr>
            <w:tcW w:w="3119" w:type="dxa"/>
          </w:tcPr>
          <w:p w14:paraId="322FF7E9" w14:textId="77777777" w:rsidR="008F48E1" w:rsidRPr="00E567E5" w:rsidRDefault="008F48E1" w:rsidP="008F48E1">
            <w:pPr>
              <w:pStyle w:val="Header"/>
              <w:jc w:val="both"/>
              <w:rPr>
                <w:rFonts w:ascii="Arial" w:hAnsi="Arial" w:cs="Arial"/>
                <w:sz w:val="20"/>
                <w:szCs w:val="20"/>
              </w:rPr>
            </w:pPr>
            <w:r w:rsidRPr="00E567E5">
              <w:rPr>
                <w:rFonts w:ascii="Arial" w:hAnsi="Arial" w:cs="Arial"/>
                <w:sz w:val="20"/>
                <w:szCs w:val="20"/>
              </w:rPr>
              <w:t xml:space="preserve">Finance </w:t>
            </w:r>
          </w:p>
        </w:tc>
        <w:tc>
          <w:tcPr>
            <w:tcW w:w="1984" w:type="dxa"/>
            <w:shd w:val="clear" w:color="auto" w:fill="D9D9D9" w:themeFill="background1" w:themeFillShade="D9"/>
          </w:tcPr>
          <w:p w14:paraId="754682C7" w14:textId="77777777" w:rsidR="008F48E1" w:rsidRPr="00E567E5" w:rsidRDefault="008F48E1" w:rsidP="008F48E1">
            <w:pPr>
              <w:pStyle w:val="Header"/>
              <w:jc w:val="both"/>
              <w:rPr>
                <w:rFonts w:ascii="Arial" w:hAnsi="Arial" w:cs="Arial"/>
                <w:b/>
                <w:sz w:val="20"/>
                <w:szCs w:val="20"/>
              </w:rPr>
            </w:pPr>
            <w:r w:rsidRPr="00E567E5">
              <w:rPr>
                <w:rFonts w:ascii="Arial" w:hAnsi="Arial" w:cs="Arial"/>
                <w:b/>
                <w:sz w:val="20"/>
                <w:szCs w:val="20"/>
              </w:rPr>
              <w:t>Department:</w:t>
            </w:r>
          </w:p>
        </w:tc>
        <w:tc>
          <w:tcPr>
            <w:tcW w:w="3260" w:type="dxa"/>
          </w:tcPr>
          <w:p w14:paraId="2D140408" w14:textId="77777777" w:rsidR="008F48E1" w:rsidRPr="00E567E5" w:rsidRDefault="008F48E1" w:rsidP="008F48E1">
            <w:pPr>
              <w:pStyle w:val="Header"/>
              <w:rPr>
                <w:rFonts w:ascii="Arial" w:hAnsi="Arial" w:cs="Arial"/>
                <w:sz w:val="20"/>
                <w:szCs w:val="20"/>
              </w:rPr>
            </w:pPr>
            <w:r w:rsidRPr="00E567E5">
              <w:rPr>
                <w:rFonts w:ascii="Arial" w:hAnsi="Arial" w:cs="Arial"/>
                <w:sz w:val="20"/>
                <w:szCs w:val="20"/>
              </w:rPr>
              <w:t>Procurement</w:t>
            </w:r>
          </w:p>
        </w:tc>
      </w:tr>
      <w:tr w:rsidR="008F48E1" w:rsidRPr="00E567E5" w14:paraId="1AE6E0E0" w14:textId="77777777" w:rsidTr="007E7CA1">
        <w:trPr>
          <w:trHeight w:val="265"/>
        </w:trPr>
        <w:tc>
          <w:tcPr>
            <w:tcW w:w="2127" w:type="dxa"/>
            <w:vMerge w:val="restart"/>
            <w:shd w:val="clear" w:color="auto" w:fill="D9D9D9" w:themeFill="background1" w:themeFillShade="D9"/>
          </w:tcPr>
          <w:p w14:paraId="287E21B0" w14:textId="77777777" w:rsidR="008F48E1" w:rsidRPr="00E567E5" w:rsidRDefault="008F48E1" w:rsidP="008F48E1">
            <w:pPr>
              <w:pStyle w:val="Header"/>
              <w:ind w:left="-11"/>
              <w:jc w:val="both"/>
              <w:rPr>
                <w:rFonts w:ascii="Arial" w:hAnsi="Arial" w:cs="Arial"/>
                <w:b/>
                <w:sz w:val="20"/>
                <w:szCs w:val="20"/>
              </w:rPr>
            </w:pPr>
            <w:r w:rsidRPr="00E567E5">
              <w:rPr>
                <w:rFonts w:ascii="Arial" w:hAnsi="Arial" w:cs="Arial"/>
                <w:b/>
                <w:sz w:val="20"/>
                <w:szCs w:val="20"/>
              </w:rPr>
              <w:t>Direct Reports and Level:</w:t>
            </w:r>
          </w:p>
        </w:tc>
        <w:tc>
          <w:tcPr>
            <w:tcW w:w="3119" w:type="dxa"/>
            <w:vMerge w:val="restart"/>
          </w:tcPr>
          <w:p w14:paraId="09DF1F1A" w14:textId="37B0FDBD" w:rsidR="008F48E1" w:rsidRPr="003974C0" w:rsidRDefault="008F48E1" w:rsidP="008F48E1">
            <w:pPr>
              <w:pStyle w:val="Header"/>
              <w:jc w:val="both"/>
              <w:rPr>
                <w:rFonts w:ascii="Arial" w:hAnsi="Arial" w:cs="Arial"/>
                <w:sz w:val="20"/>
                <w:szCs w:val="20"/>
              </w:rPr>
            </w:pPr>
            <w:r w:rsidRPr="003974C0">
              <w:rPr>
                <w:rFonts w:ascii="Arial" w:hAnsi="Arial" w:cs="Arial"/>
                <w:sz w:val="20"/>
                <w:szCs w:val="20"/>
              </w:rPr>
              <w:t xml:space="preserve">No Direct Reports </w:t>
            </w:r>
          </w:p>
          <w:p w14:paraId="4FB8EAD5" w14:textId="77777777" w:rsidR="008F48E1" w:rsidRPr="003974C0" w:rsidRDefault="008F48E1" w:rsidP="008F48E1">
            <w:pPr>
              <w:pStyle w:val="Header"/>
              <w:jc w:val="both"/>
              <w:rPr>
                <w:rFonts w:ascii="Arial" w:hAnsi="Arial" w:cs="Arial"/>
                <w:iCs/>
                <w:sz w:val="20"/>
                <w:szCs w:val="20"/>
              </w:rPr>
            </w:pPr>
          </w:p>
          <w:p w14:paraId="0415C4AD" w14:textId="77777777" w:rsidR="008F48E1" w:rsidRPr="003974C0" w:rsidRDefault="008F48E1" w:rsidP="008F48E1">
            <w:pPr>
              <w:pStyle w:val="Header"/>
              <w:jc w:val="both"/>
              <w:rPr>
                <w:rFonts w:ascii="Arial" w:hAnsi="Arial" w:cs="Arial"/>
                <w:sz w:val="20"/>
                <w:szCs w:val="20"/>
              </w:rPr>
            </w:pPr>
          </w:p>
        </w:tc>
        <w:tc>
          <w:tcPr>
            <w:tcW w:w="1984" w:type="dxa"/>
            <w:shd w:val="clear" w:color="auto" w:fill="D9D9D9" w:themeFill="background1" w:themeFillShade="D9"/>
          </w:tcPr>
          <w:p w14:paraId="5226C569" w14:textId="77777777" w:rsidR="008F48E1" w:rsidRPr="00E567E5" w:rsidRDefault="008F48E1" w:rsidP="008F48E1">
            <w:pPr>
              <w:pStyle w:val="Header"/>
              <w:jc w:val="both"/>
              <w:rPr>
                <w:rFonts w:ascii="Arial" w:hAnsi="Arial" w:cs="Arial"/>
                <w:b/>
                <w:sz w:val="20"/>
                <w:szCs w:val="20"/>
              </w:rPr>
            </w:pPr>
            <w:r w:rsidRPr="00E567E5">
              <w:rPr>
                <w:rFonts w:ascii="Arial" w:hAnsi="Arial" w:cs="Arial"/>
                <w:b/>
                <w:sz w:val="20"/>
                <w:szCs w:val="20"/>
              </w:rPr>
              <w:t>Scope:</w:t>
            </w:r>
          </w:p>
        </w:tc>
        <w:tc>
          <w:tcPr>
            <w:tcW w:w="3260" w:type="dxa"/>
          </w:tcPr>
          <w:p w14:paraId="514338CD" w14:textId="76C97C1A" w:rsidR="008F48E1" w:rsidRPr="00E567E5" w:rsidRDefault="008F48E1" w:rsidP="008A357F">
            <w:pPr>
              <w:pStyle w:val="Header"/>
              <w:ind w:left="34"/>
              <w:rPr>
                <w:rFonts w:ascii="Arial" w:hAnsi="Arial" w:cs="Arial"/>
                <w:sz w:val="20"/>
                <w:szCs w:val="20"/>
              </w:rPr>
            </w:pPr>
            <w:r w:rsidRPr="00E567E5">
              <w:rPr>
                <w:rFonts w:ascii="Arial" w:hAnsi="Arial" w:cs="Arial"/>
                <w:sz w:val="20"/>
                <w:szCs w:val="20"/>
              </w:rPr>
              <w:t xml:space="preserve">Procurement and Business Services </w:t>
            </w:r>
            <w:r w:rsidR="008A357F">
              <w:rPr>
                <w:rFonts w:ascii="Arial" w:hAnsi="Arial" w:cs="Arial"/>
                <w:sz w:val="20"/>
                <w:szCs w:val="20"/>
              </w:rPr>
              <w:t xml:space="preserve">- </w:t>
            </w:r>
            <w:r w:rsidRPr="00E567E5">
              <w:rPr>
                <w:rFonts w:ascii="Arial" w:hAnsi="Arial" w:cs="Arial"/>
                <w:sz w:val="20"/>
                <w:szCs w:val="20"/>
              </w:rPr>
              <w:t>MPS UK and International</w:t>
            </w:r>
          </w:p>
        </w:tc>
      </w:tr>
      <w:tr w:rsidR="00F5319A" w:rsidRPr="00E567E5" w14:paraId="5778F9A8" w14:textId="77777777" w:rsidTr="007E7CA1">
        <w:trPr>
          <w:trHeight w:val="350"/>
        </w:trPr>
        <w:tc>
          <w:tcPr>
            <w:tcW w:w="2127" w:type="dxa"/>
            <w:vMerge/>
            <w:shd w:val="clear" w:color="auto" w:fill="D9D9D9" w:themeFill="background1" w:themeFillShade="D9"/>
          </w:tcPr>
          <w:p w14:paraId="264DA108" w14:textId="77777777" w:rsidR="00F5319A" w:rsidRPr="00E567E5" w:rsidRDefault="00F5319A" w:rsidP="00B75089">
            <w:pPr>
              <w:pStyle w:val="Header"/>
              <w:ind w:left="-11"/>
              <w:rPr>
                <w:rFonts w:ascii="Arial" w:hAnsi="Arial" w:cs="Arial"/>
                <w:b/>
                <w:sz w:val="20"/>
                <w:szCs w:val="20"/>
              </w:rPr>
            </w:pPr>
          </w:p>
        </w:tc>
        <w:tc>
          <w:tcPr>
            <w:tcW w:w="3119" w:type="dxa"/>
            <w:vMerge/>
          </w:tcPr>
          <w:p w14:paraId="0B277777" w14:textId="77777777" w:rsidR="00F5319A" w:rsidRPr="00E567E5" w:rsidRDefault="00F5319A" w:rsidP="00B75089">
            <w:pPr>
              <w:pStyle w:val="Header"/>
              <w:jc w:val="both"/>
              <w:rPr>
                <w:rFonts w:ascii="Arial" w:hAnsi="Arial" w:cs="Arial"/>
                <w:sz w:val="20"/>
                <w:szCs w:val="20"/>
              </w:rPr>
            </w:pPr>
          </w:p>
        </w:tc>
        <w:tc>
          <w:tcPr>
            <w:tcW w:w="1984" w:type="dxa"/>
            <w:shd w:val="clear" w:color="auto" w:fill="D9D9D9" w:themeFill="background1" w:themeFillShade="D9"/>
          </w:tcPr>
          <w:p w14:paraId="041ED59E" w14:textId="77777777" w:rsidR="00F5319A" w:rsidRPr="00E567E5" w:rsidRDefault="00F5319A" w:rsidP="00B75089">
            <w:pPr>
              <w:pStyle w:val="Header"/>
              <w:jc w:val="both"/>
              <w:rPr>
                <w:rFonts w:ascii="Arial" w:hAnsi="Arial" w:cs="Arial"/>
                <w:b/>
                <w:sz w:val="20"/>
                <w:szCs w:val="20"/>
              </w:rPr>
            </w:pPr>
            <w:r w:rsidRPr="00E567E5">
              <w:rPr>
                <w:rFonts w:ascii="Arial" w:hAnsi="Arial" w:cs="Arial"/>
                <w:b/>
                <w:sz w:val="20"/>
                <w:szCs w:val="20"/>
              </w:rPr>
              <w:t>Scale:</w:t>
            </w:r>
          </w:p>
        </w:tc>
        <w:tc>
          <w:tcPr>
            <w:tcW w:w="3260" w:type="dxa"/>
          </w:tcPr>
          <w:p w14:paraId="2DF5C985" w14:textId="77777777" w:rsidR="00F5319A" w:rsidRPr="00E567E5" w:rsidRDefault="00F5319A" w:rsidP="00B75089">
            <w:pPr>
              <w:pStyle w:val="Header"/>
              <w:jc w:val="both"/>
              <w:rPr>
                <w:rFonts w:ascii="Arial" w:hAnsi="Arial" w:cs="Arial"/>
                <w:sz w:val="20"/>
                <w:szCs w:val="20"/>
              </w:rPr>
            </w:pPr>
            <w:r w:rsidRPr="00E567E5">
              <w:rPr>
                <w:rFonts w:ascii="Arial" w:hAnsi="Arial" w:cs="Arial"/>
                <w:sz w:val="20"/>
                <w:szCs w:val="20"/>
              </w:rPr>
              <w:t>People</w:t>
            </w:r>
            <w:r w:rsidR="001B3D0A" w:rsidRPr="00E567E5">
              <w:rPr>
                <w:rFonts w:ascii="Arial" w:hAnsi="Arial" w:cs="Arial"/>
                <w:sz w:val="20"/>
                <w:szCs w:val="20"/>
              </w:rPr>
              <w:t xml:space="preserve"> – N/A</w:t>
            </w:r>
          </w:p>
          <w:p w14:paraId="4940B2DB" w14:textId="77777777" w:rsidR="00F5319A" w:rsidRPr="00E567E5" w:rsidRDefault="00F5319A" w:rsidP="00B75089">
            <w:pPr>
              <w:pStyle w:val="Header"/>
              <w:jc w:val="both"/>
              <w:rPr>
                <w:rFonts w:ascii="Arial" w:hAnsi="Arial" w:cs="Arial"/>
                <w:sz w:val="20"/>
                <w:szCs w:val="20"/>
              </w:rPr>
            </w:pPr>
            <w:r w:rsidRPr="00E567E5">
              <w:rPr>
                <w:rFonts w:ascii="Arial" w:hAnsi="Arial" w:cs="Arial"/>
                <w:sz w:val="20"/>
                <w:szCs w:val="20"/>
              </w:rPr>
              <w:t>Budget</w:t>
            </w:r>
            <w:r w:rsidR="001B3D0A" w:rsidRPr="00E567E5">
              <w:rPr>
                <w:rFonts w:ascii="Arial" w:hAnsi="Arial" w:cs="Arial"/>
                <w:sz w:val="20"/>
                <w:szCs w:val="20"/>
              </w:rPr>
              <w:t xml:space="preserve"> – Aligned to Category </w:t>
            </w:r>
          </w:p>
          <w:p w14:paraId="521A5698" w14:textId="77777777" w:rsidR="00F5319A" w:rsidRPr="00E567E5" w:rsidRDefault="001B3D0A" w:rsidP="00B75089">
            <w:pPr>
              <w:pStyle w:val="Header"/>
              <w:jc w:val="both"/>
              <w:rPr>
                <w:rFonts w:ascii="Arial" w:hAnsi="Arial" w:cs="Arial"/>
                <w:sz w:val="20"/>
                <w:szCs w:val="20"/>
              </w:rPr>
            </w:pPr>
            <w:r w:rsidRPr="00E567E5">
              <w:rPr>
                <w:rFonts w:ascii="Arial" w:hAnsi="Arial" w:cs="Arial"/>
                <w:sz w:val="20"/>
                <w:szCs w:val="20"/>
              </w:rPr>
              <w:t>I</w:t>
            </w:r>
            <w:r w:rsidR="00F5319A" w:rsidRPr="00E567E5">
              <w:rPr>
                <w:rFonts w:ascii="Arial" w:hAnsi="Arial" w:cs="Arial"/>
                <w:sz w:val="20"/>
                <w:szCs w:val="20"/>
              </w:rPr>
              <w:t>ncome</w:t>
            </w:r>
            <w:r w:rsidRPr="00E567E5">
              <w:rPr>
                <w:rFonts w:ascii="Arial" w:hAnsi="Arial" w:cs="Arial"/>
                <w:sz w:val="20"/>
                <w:szCs w:val="20"/>
              </w:rPr>
              <w:t xml:space="preserve"> – N/A</w:t>
            </w:r>
          </w:p>
        </w:tc>
      </w:tr>
      <w:tr w:rsidR="00F5319A" w:rsidRPr="00E567E5" w14:paraId="6D1241AD" w14:textId="77777777" w:rsidTr="007E7CA1">
        <w:trPr>
          <w:trHeight w:val="381"/>
        </w:trPr>
        <w:tc>
          <w:tcPr>
            <w:tcW w:w="2127" w:type="dxa"/>
            <w:vMerge/>
            <w:shd w:val="clear" w:color="auto" w:fill="D9D9D9" w:themeFill="background1" w:themeFillShade="D9"/>
          </w:tcPr>
          <w:p w14:paraId="570E8636" w14:textId="77777777" w:rsidR="00F5319A" w:rsidRPr="00E567E5" w:rsidRDefault="00F5319A" w:rsidP="00B75089">
            <w:pPr>
              <w:pStyle w:val="Header"/>
              <w:ind w:left="-11"/>
              <w:rPr>
                <w:rFonts w:ascii="Arial" w:hAnsi="Arial" w:cs="Arial"/>
                <w:b/>
                <w:sz w:val="20"/>
                <w:szCs w:val="20"/>
              </w:rPr>
            </w:pPr>
          </w:p>
        </w:tc>
        <w:tc>
          <w:tcPr>
            <w:tcW w:w="3119" w:type="dxa"/>
            <w:vMerge/>
          </w:tcPr>
          <w:p w14:paraId="633F99D6" w14:textId="77777777" w:rsidR="00F5319A" w:rsidRPr="00E567E5" w:rsidRDefault="00F5319A" w:rsidP="00B75089">
            <w:pPr>
              <w:pStyle w:val="Header"/>
              <w:jc w:val="both"/>
              <w:rPr>
                <w:rFonts w:ascii="Arial" w:hAnsi="Arial" w:cs="Arial"/>
                <w:sz w:val="20"/>
                <w:szCs w:val="20"/>
              </w:rPr>
            </w:pPr>
          </w:p>
        </w:tc>
        <w:tc>
          <w:tcPr>
            <w:tcW w:w="1984" w:type="dxa"/>
            <w:shd w:val="clear" w:color="auto" w:fill="D9D9D9" w:themeFill="background1" w:themeFillShade="D9"/>
          </w:tcPr>
          <w:p w14:paraId="19FD86E1" w14:textId="77777777" w:rsidR="00F5319A" w:rsidRPr="00E567E5" w:rsidRDefault="007E7CA1" w:rsidP="00B75089">
            <w:pPr>
              <w:pStyle w:val="Header"/>
              <w:jc w:val="both"/>
              <w:rPr>
                <w:rFonts w:ascii="Arial" w:hAnsi="Arial" w:cs="Arial"/>
                <w:b/>
                <w:color w:val="FF0000"/>
                <w:sz w:val="20"/>
                <w:szCs w:val="20"/>
              </w:rPr>
            </w:pPr>
            <w:r w:rsidRPr="00E567E5">
              <w:rPr>
                <w:rFonts w:ascii="Arial" w:hAnsi="Arial" w:cs="Arial"/>
                <w:b/>
                <w:sz w:val="20"/>
                <w:szCs w:val="20"/>
              </w:rPr>
              <w:t xml:space="preserve">Regulated Function(s) </w:t>
            </w:r>
            <w:r w:rsidR="00F5319A" w:rsidRPr="00E567E5">
              <w:rPr>
                <w:rFonts w:ascii="Arial" w:hAnsi="Arial" w:cs="Arial"/>
                <w:b/>
                <w:sz w:val="20"/>
                <w:szCs w:val="20"/>
              </w:rPr>
              <w:t>Held:</w:t>
            </w:r>
          </w:p>
        </w:tc>
        <w:tc>
          <w:tcPr>
            <w:tcW w:w="3260" w:type="dxa"/>
          </w:tcPr>
          <w:p w14:paraId="2E2C1AF0" w14:textId="77777777" w:rsidR="00F5319A" w:rsidRPr="00E567E5" w:rsidRDefault="00F5319A" w:rsidP="00B75089">
            <w:pPr>
              <w:pStyle w:val="Header"/>
              <w:jc w:val="both"/>
              <w:rPr>
                <w:rFonts w:ascii="Arial" w:hAnsi="Arial" w:cs="Arial"/>
                <w:color w:val="FF0000"/>
                <w:sz w:val="20"/>
                <w:szCs w:val="20"/>
              </w:rPr>
            </w:pPr>
            <w:r w:rsidRPr="00E567E5">
              <w:rPr>
                <w:rFonts w:ascii="Arial" w:hAnsi="Arial" w:cs="Arial"/>
                <w:color w:val="000000" w:themeColor="text1"/>
                <w:sz w:val="20"/>
                <w:szCs w:val="20"/>
              </w:rPr>
              <w:t>No</w:t>
            </w:r>
          </w:p>
        </w:tc>
      </w:tr>
      <w:tr w:rsidR="007E7CA1" w:rsidRPr="00E567E5" w14:paraId="6D54DC0F" w14:textId="77777777" w:rsidTr="007E7CA1">
        <w:trPr>
          <w:trHeight w:val="558"/>
        </w:trPr>
        <w:tc>
          <w:tcPr>
            <w:tcW w:w="2127" w:type="dxa"/>
            <w:shd w:val="clear" w:color="auto" w:fill="D9D9D9" w:themeFill="background1" w:themeFillShade="D9"/>
          </w:tcPr>
          <w:p w14:paraId="706E778A" w14:textId="77777777" w:rsidR="007E7CA1" w:rsidRPr="00E567E5" w:rsidRDefault="007E7CA1" w:rsidP="00B75089">
            <w:pPr>
              <w:pStyle w:val="Header"/>
              <w:ind w:left="-11"/>
              <w:rPr>
                <w:rFonts w:ascii="Arial" w:hAnsi="Arial" w:cs="Arial"/>
                <w:b/>
                <w:sz w:val="20"/>
                <w:szCs w:val="20"/>
              </w:rPr>
            </w:pPr>
            <w:r w:rsidRPr="00E567E5">
              <w:rPr>
                <w:rFonts w:ascii="Arial" w:hAnsi="Arial" w:cs="Arial"/>
                <w:b/>
                <w:sz w:val="20"/>
                <w:szCs w:val="20"/>
              </w:rPr>
              <w:t>Evaluation Level</w:t>
            </w:r>
          </w:p>
        </w:tc>
        <w:tc>
          <w:tcPr>
            <w:tcW w:w="3119" w:type="dxa"/>
          </w:tcPr>
          <w:p w14:paraId="58ECE656" w14:textId="6B2C1FCC" w:rsidR="007E7CA1" w:rsidRPr="00E567E5" w:rsidRDefault="003443F8" w:rsidP="00B75089">
            <w:pPr>
              <w:pStyle w:val="Header"/>
              <w:jc w:val="both"/>
              <w:rPr>
                <w:rFonts w:ascii="Arial" w:hAnsi="Arial" w:cs="Arial"/>
                <w:sz w:val="20"/>
                <w:szCs w:val="20"/>
              </w:rPr>
            </w:pPr>
            <w:r w:rsidRPr="003443F8">
              <w:rPr>
                <w:rFonts w:ascii="Arial" w:hAnsi="Arial" w:cs="Arial"/>
                <w:sz w:val="20"/>
                <w:szCs w:val="20"/>
              </w:rPr>
              <w:t>Implement 2</w:t>
            </w:r>
          </w:p>
        </w:tc>
        <w:tc>
          <w:tcPr>
            <w:tcW w:w="1984" w:type="dxa"/>
            <w:shd w:val="clear" w:color="auto" w:fill="D9D9D9" w:themeFill="background1" w:themeFillShade="D9"/>
          </w:tcPr>
          <w:p w14:paraId="134D5F2A" w14:textId="77777777" w:rsidR="007E7CA1" w:rsidRPr="00E567E5" w:rsidRDefault="007E7CA1" w:rsidP="00B75089">
            <w:pPr>
              <w:pStyle w:val="Header"/>
              <w:jc w:val="both"/>
              <w:rPr>
                <w:rFonts w:ascii="Arial" w:hAnsi="Arial" w:cs="Arial"/>
                <w:b/>
                <w:sz w:val="20"/>
                <w:szCs w:val="20"/>
              </w:rPr>
            </w:pPr>
            <w:r w:rsidRPr="00E567E5">
              <w:rPr>
                <w:rFonts w:ascii="Arial" w:hAnsi="Arial" w:cs="Arial"/>
                <w:b/>
                <w:sz w:val="20"/>
                <w:szCs w:val="20"/>
              </w:rPr>
              <w:t>Role Family</w:t>
            </w:r>
          </w:p>
        </w:tc>
        <w:tc>
          <w:tcPr>
            <w:tcW w:w="3260" w:type="dxa"/>
          </w:tcPr>
          <w:p w14:paraId="1A4893A5" w14:textId="77777777" w:rsidR="007E7CA1" w:rsidRPr="00E567E5" w:rsidRDefault="008F48E1" w:rsidP="00B75089">
            <w:pPr>
              <w:pStyle w:val="Header"/>
              <w:jc w:val="both"/>
              <w:rPr>
                <w:rFonts w:ascii="Arial" w:hAnsi="Arial" w:cs="Arial"/>
                <w:color w:val="000000" w:themeColor="text1"/>
                <w:sz w:val="20"/>
                <w:szCs w:val="20"/>
              </w:rPr>
            </w:pPr>
            <w:r w:rsidRPr="00E567E5">
              <w:rPr>
                <w:rFonts w:ascii="Arial" w:hAnsi="Arial" w:cs="Arial"/>
                <w:color w:val="000000" w:themeColor="text1"/>
                <w:sz w:val="20"/>
                <w:szCs w:val="20"/>
              </w:rPr>
              <w:t xml:space="preserve">Group Corporate Functions </w:t>
            </w:r>
          </w:p>
        </w:tc>
      </w:tr>
    </w:tbl>
    <w:p w14:paraId="6B8B1159" w14:textId="77777777" w:rsidR="00F5319A" w:rsidRPr="00E567E5" w:rsidRDefault="00F5319A" w:rsidP="00B75089">
      <w:pPr>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E567E5" w14:paraId="7305768F" w14:textId="77777777" w:rsidTr="009E22D0">
        <w:trPr>
          <w:trHeight w:val="456"/>
        </w:trPr>
        <w:tc>
          <w:tcPr>
            <w:tcW w:w="10509" w:type="dxa"/>
            <w:shd w:val="clear" w:color="auto" w:fill="D9D9D9" w:themeFill="background1" w:themeFillShade="D9"/>
          </w:tcPr>
          <w:p w14:paraId="512584BC" w14:textId="77777777" w:rsidR="009E22D0" w:rsidRPr="00E567E5" w:rsidRDefault="009E22D0" w:rsidP="00B75089">
            <w:pPr>
              <w:widowControl w:val="0"/>
              <w:autoSpaceDE w:val="0"/>
              <w:autoSpaceDN w:val="0"/>
              <w:adjustRightInd w:val="0"/>
              <w:spacing w:before="3"/>
              <w:rPr>
                <w:rFonts w:ascii="Arial" w:hAnsi="Arial" w:cs="Arial"/>
                <w:b/>
                <w:sz w:val="20"/>
                <w:szCs w:val="20"/>
              </w:rPr>
            </w:pPr>
          </w:p>
          <w:p w14:paraId="2761EE73" w14:textId="77777777" w:rsidR="009E22D0" w:rsidRPr="00E567E5" w:rsidRDefault="009E22D0"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Overall Role Purpose</w:t>
            </w:r>
          </w:p>
        </w:tc>
      </w:tr>
      <w:tr w:rsidR="009E22D0" w:rsidRPr="00E567E5" w14:paraId="46D53C94" w14:textId="77777777" w:rsidTr="009E22D0">
        <w:trPr>
          <w:trHeight w:val="693"/>
        </w:trPr>
        <w:tc>
          <w:tcPr>
            <w:tcW w:w="10509" w:type="dxa"/>
          </w:tcPr>
          <w:p w14:paraId="72DA96B9" w14:textId="16DC6D1F" w:rsidR="00874582" w:rsidRPr="00E567E5" w:rsidRDefault="009D08BA" w:rsidP="0038159D">
            <w:pPr>
              <w:jc w:val="both"/>
              <w:rPr>
                <w:rFonts w:ascii="Arial" w:hAnsi="Arial" w:cs="Arial"/>
                <w:iCs/>
                <w:sz w:val="20"/>
                <w:szCs w:val="20"/>
              </w:rPr>
            </w:pPr>
            <w:r w:rsidRPr="009D08BA">
              <w:rPr>
                <w:rFonts w:ascii="Arial" w:hAnsi="Arial" w:cs="Arial"/>
                <w:iCs/>
                <w:sz w:val="20"/>
                <w:szCs w:val="20"/>
              </w:rPr>
              <w:t xml:space="preserve">Reporting to the Procurement </w:t>
            </w:r>
            <w:r w:rsidR="0038159D">
              <w:rPr>
                <w:rFonts w:ascii="Arial" w:hAnsi="Arial" w:cs="Arial"/>
                <w:iCs/>
                <w:sz w:val="20"/>
                <w:szCs w:val="20"/>
              </w:rPr>
              <w:t>and</w:t>
            </w:r>
            <w:r w:rsidRPr="009D08BA">
              <w:rPr>
                <w:rFonts w:ascii="Arial" w:hAnsi="Arial" w:cs="Arial"/>
                <w:iCs/>
                <w:sz w:val="20"/>
                <w:szCs w:val="20"/>
              </w:rPr>
              <w:t xml:space="preserve"> Business Services Lead</w:t>
            </w:r>
            <w:r w:rsidR="003974C0">
              <w:rPr>
                <w:rFonts w:ascii="Arial" w:hAnsi="Arial" w:cs="Arial"/>
                <w:iCs/>
                <w:sz w:val="20"/>
                <w:szCs w:val="20"/>
              </w:rPr>
              <w:t>,</w:t>
            </w:r>
            <w:r w:rsidRPr="009D08BA">
              <w:rPr>
                <w:rFonts w:ascii="Arial" w:hAnsi="Arial" w:cs="Arial"/>
                <w:iCs/>
                <w:sz w:val="20"/>
                <w:szCs w:val="20"/>
              </w:rPr>
              <w:t xml:space="preserve"> the </w:t>
            </w:r>
            <w:r w:rsidR="0038159D">
              <w:rPr>
                <w:rFonts w:ascii="Arial" w:hAnsi="Arial" w:cs="Arial"/>
                <w:iCs/>
                <w:sz w:val="20"/>
                <w:szCs w:val="20"/>
              </w:rPr>
              <w:t xml:space="preserve">Procurement </w:t>
            </w:r>
            <w:r w:rsidRPr="009D08BA">
              <w:rPr>
                <w:rFonts w:ascii="Arial" w:hAnsi="Arial" w:cs="Arial"/>
                <w:iCs/>
                <w:sz w:val="20"/>
                <w:szCs w:val="20"/>
              </w:rPr>
              <w:t>Category Manager will manage the assigned IT</w:t>
            </w:r>
            <w:r w:rsidR="0038159D">
              <w:rPr>
                <w:rFonts w:ascii="Arial" w:hAnsi="Arial" w:cs="Arial"/>
                <w:iCs/>
                <w:sz w:val="20"/>
                <w:szCs w:val="20"/>
              </w:rPr>
              <w:t>,</w:t>
            </w:r>
            <w:r w:rsidRPr="009D08BA">
              <w:rPr>
                <w:rFonts w:ascii="Arial" w:hAnsi="Arial" w:cs="Arial"/>
                <w:iCs/>
                <w:sz w:val="20"/>
                <w:szCs w:val="20"/>
              </w:rPr>
              <w:t xml:space="preserve"> Telecoms</w:t>
            </w:r>
            <w:r w:rsidR="0038159D">
              <w:rPr>
                <w:rFonts w:ascii="Arial" w:hAnsi="Arial" w:cs="Arial"/>
                <w:iCs/>
                <w:sz w:val="20"/>
                <w:szCs w:val="20"/>
              </w:rPr>
              <w:t>, Finance and Balance</w:t>
            </w:r>
            <w:r w:rsidRPr="009D08BA">
              <w:rPr>
                <w:rFonts w:ascii="Arial" w:hAnsi="Arial" w:cs="Arial"/>
                <w:iCs/>
                <w:sz w:val="20"/>
                <w:szCs w:val="20"/>
              </w:rPr>
              <w:t xml:space="preserve"> categories to ensure best value through the formulation and implementation of category sourcing strategies </w:t>
            </w:r>
            <w:r w:rsidR="00205257">
              <w:rPr>
                <w:rFonts w:ascii="Arial" w:hAnsi="Arial" w:cs="Arial"/>
                <w:iCs/>
                <w:sz w:val="20"/>
                <w:szCs w:val="20"/>
              </w:rPr>
              <w:t xml:space="preserve">and a </w:t>
            </w:r>
            <w:r w:rsidR="00205257" w:rsidRPr="00205257">
              <w:rPr>
                <w:rFonts w:ascii="Arial" w:hAnsi="Arial" w:cs="Arial"/>
                <w:iCs/>
                <w:sz w:val="20"/>
                <w:szCs w:val="20"/>
              </w:rPr>
              <w:t xml:space="preserve">disciplined Supplier Relationship Management (SRM) Framework </w:t>
            </w:r>
            <w:r w:rsidRPr="009D08BA">
              <w:rPr>
                <w:rFonts w:ascii="Arial" w:hAnsi="Arial" w:cs="Arial"/>
                <w:iCs/>
                <w:sz w:val="20"/>
                <w:szCs w:val="20"/>
              </w:rPr>
              <w:t>to achieve business objectives.</w:t>
            </w:r>
          </w:p>
        </w:tc>
      </w:tr>
    </w:tbl>
    <w:p w14:paraId="7D81DFE4" w14:textId="77777777" w:rsidR="009E22D0" w:rsidRPr="00E567E5" w:rsidRDefault="009E22D0" w:rsidP="00B75089">
      <w:pPr>
        <w:rPr>
          <w:rFonts w:ascii="Arial" w:hAnsi="Arial" w:cs="Arial"/>
          <w:sz w:val="20"/>
          <w:szCs w:val="20"/>
        </w:rPr>
      </w:pPr>
    </w:p>
    <w:tbl>
      <w:tblPr>
        <w:tblStyle w:val="TableGrid"/>
        <w:tblW w:w="10487" w:type="dxa"/>
        <w:tblInd w:w="-709" w:type="dxa"/>
        <w:tblLook w:val="04A0" w:firstRow="1" w:lastRow="0" w:firstColumn="1" w:lastColumn="0" w:noHBand="0" w:noVBand="1"/>
      </w:tblPr>
      <w:tblGrid>
        <w:gridCol w:w="6346"/>
        <w:gridCol w:w="4141"/>
      </w:tblGrid>
      <w:tr w:rsidR="009E22D0" w:rsidRPr="00E567E5" w14:paraId="46CEC61E" w14:textId="77777777" w:rsidTr="009E22D0">
        <w:trPr>
          <w:trHeight w:val="310"/>
        </w:trPr>
        <w:tc>
          <w:tcPr>
            <w:tcW w:w="6346" w:type="dxa"/>
            <w:shd w:val="clear" w:color="auto" w:fill="D9D9D9" w:themeFill="background1" w:themeFillShade="D9"/>
          </w:tcPr>
          <w:p w14:paraId="7A771DC5" w14:textId="77777777" w:rsidR="009E22D0" w:rsidRPr="00E567E5" w:rsidRDefault="009E22D0" w:rsidP="00B75089">
            <w:pPr>
              <w:widowControl w:val="0"/>
              <w:autoSpaceDE w:val="0"/>
              <w:autoSpaceDN w:val="0"/>
              <w:adjustRightInd w:val="0"/>
              <w:spacing w:before="3"/>
              <w:rPr>
                <w:rFonts w:ascii="Arial" w:hAnsi="Arial" w:cs="Arial"/>
                <w:b/>
                <w:sz w:val="20"/>
                <w:szCs w:val="20"/>
              </w:rPr>
            </w:pPr>
          </w:p>
          <w:p w14:paraId="46BDF6CB" w14:textId="77777777" w:rsidR="009E22D0" w:rsidRPr="00E567E5" w:rsidRDefault="009E22D0"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Accountabilities (R</w:t>
            </w:r>
            <w:r w:rsidRPr="00E567E5">
              <w:rPr>
                <w:rFonts w:ascii="Arial" w:hAnsi="Arial" w:cs="Arial"/>
                <w:b/>
                <w:sz w:val="20"/>
                <w:szCs w:val="20"/>
                <w:u w:val="single"/>
              </w:rPr>
              <w:t>A</w:t>
            </w:r>
            <w:r w:rsidRPr="00E567E5">
              <w:rPr>
                <w:rFonts w:ascii="Arial" w:hAnsi="Arial" w:cs="Arial"/>
                <w:b/>
                <w:sz w:val="20"/>
                <w:szCs w:val="20"/>
              </w:rPr>
              <w:t>CI)</w:t>
            </w:r>
          </w:p>
        </w:tc>
        <w:tc>
          <w:tcPr>
            <w:tcW w:w="4141" w:type="dxa"/>
            <w:shd w:val="clear" w:color="auto" w:fill="D9D9D9" w:themeFill="background1" w:themeFillShade="D9"/>
          </w:tcPr>
          <w:p w14:paraId="00B196B4" w14:textId="77777777" w:rsidR="009E22D0" w:rsidRPr="00E567E5" w:rsidRDefault="009E22D0" w:rsidP="00B75089">
            <w:pPr>
              <w:widowControl w:val="0"/>
              <w:autoSpaceDE w:val="0"/>
              <w:autoSpaceDN w:val="0"/>
              <w:adjustRightInd w:val="0"/>
              <w:spacing w:before="3"/>
              <w:rPr>
                <w:rFonts w:ascii="Arial" w:hAnsi="Arial" w:cs="Arial"/>
                <w:b/>
                <w:sz w:val="20"/>
                <w:szCs w:val="20"/>
              </w:rPr>
            </w:pPr>
          </w:p>
          <w:p w14:paraId="37EF1969" w14:textId="77777777" w:rsidR="009E22D0" w:rsidRPr="00E567E5" w:rsidRDefault="009E22D0" w:rsidP="00850672">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Measures of Success/KPI’s</w:t>
            </w:r>
          </w:p>
          <w:p w14:paraId="6AAE9674" w14:textId="77777777" w:rsidR="00850672" w:rsidRPr="00E567E5" w:rsidRDefault="00850672" w:rsidP="00850672">
            <w:pPr>
              <w:widowControl w:val="0"/>
              <w:autoSpaceDE w:val="0"/>
              <w:autoSpaceDN w:val="0"/>
              <w:adjustRightInd w:val="0"/>
              <w:spacing w:before="3"/>
              <w:rPr>
                <w:rFonts w:ascii="Arial" w:hAnsi="Arial" w:cs="Arial"/>
                <w:b/>
                <w:sz w:val="20"/>
                <w:szCs w:val="20"/>
              </w:rPr>
            </w:pPr>
          </w:p>
        </w:tc>
      </w:tr>
      <w:tr w:rsidR="009E22D0" w:rsidRPr="00E567E5" w14:paraId="07FD2815" w14:textId="77777777" w:rsidTr="009E22D0">
        <w:trPr>
          <w:trHeight w:val="578"/>
        </w:trPr>
        <w:tc>
          <w:tcPr>
            <w:tcW w:w="6346" w:type="dxa"/>
          </w:tcPr>
          <w:p w14:paraId="05934EE9" w14:textId="77777777" w:rsidR="0056188D" w:rsidRPr="00E567E5" w:rsidRDefault="0056188D" w:rsidP="0038159D">
            <w:pPr>
              <w:rPr>
                <w:rFonts w:ascii="Arial" w:eastAsia="Calibri" w:hAnsi="Arial" w:cs="Arial"/>
                <w:b/>
                <w:sz w:val="20"/>
                <w:szCs w:val="20"/>
                <w:lang w:eastAsia="en-US"/>
              </w:rPr>
            </w:pPr>
            <w:r w:rsidRPr="00E567E5">
              <w:rPr>
                <w:rFonts w:ascii="Arial" w:eastAsia="Calibri" w:hAnsi="Arial" w:cs="Arial"/>
                <w:b/>
                <w:sz w:val="20"/>
                <w:szCs w:val="20"/>
                <w:lang w:eastAsia="en-US"/>
              </w:rPr>
              <w:t>Operational</w:t>
            </w:r>
            <w:r w:rsidR="00850672" w:rsidRPr="00E567E5">
              <w:rPr>
                <w:rFonts w:ascii="Arial" w:eastAsia="Calibri" w:hAnsi="Arial" w:cs="Arial"/>
                <w:b/>
                <w:sz w:val="20"/>
                <w:szCs w:val="20"/>
                <w:lang w:eastAsia="en-US"/>
              </w:rPr>
              <w:t>:</w:t>
            </w:r>
          </w:p>
          <w:p w14:paraId="7F46E43B" w14:textId="3C2D90D2" w:rsidR="002B5F7E" w:rsidRDefault="002B5F7E" w:rsidP="003443F8">
            <w:pPr>
              <w:pStyle w:val="ListParagraph"/>
              <w:numPr>
                <w:ilvl w:val="0"/>
                <w:numId w:val="14"/>
              </w:numPr>
              <w:spacing w:before="0" w:beforeAutospacing="0" w:after="0" w:afterAutospacing="0"/>
              <w:jc w:val="both"/>
              <w:rPr>
                <w:rFonts w:ascii="Arial" w:hAnsi="Arial" w:cs="Arial"/>
                <w:sz w:val="20"/>
                <w:szCs w:val="20"/>
              </w:rPr>
            </w:pPr>
            <w:r>
              <w:rPr>
                <w:rFonts w:ascii="Arial" w:hAnsi="Arial" w:cs="Arial"/>
                <w:sz w:val="20"/>
                <w:szCs w:val="20"/>
              </w:rPr>
              <w:t>R</w:t>
            </w:r>
            <w:r w:rsidRPr="002B5F7E">
              <w:rPr>
                <w:rFonts w:ascii="Arial" w:hAnsi="Arial" w:cs="Arial"/>
                <w:sz w:val="20"/>
                <w:szCs w:val="20"/>
              </w:rPr>
              <w:t>esponsible for producing appropriate procurement documentation and running an end-to-end procurement process, securing buy-in from all stakeholder parties to ensure the strategic goals and objectives in all stages of the procurement (and delivery) cycle are achieved</w:t>
            </w:r>
            <w:r>
              <w:rPr>
                <w:rFonts w:ascii="Arial" w:hAnsi="Arial" w:cs="Arial"/>
                <w:sz w:val="20"/>
                <w:szCs w:val="20"/>
              </w:rPr>
              <w:t xml:space="preserve">. </w:t>
            </w:r>
          </w:p>
          <w:p w14:paraId="46FBB949" w14:textId="40C0DB5A" w:rsidR="009D08BA" w:rsidRPr="00205257" w:rsidRDefault="009D08BA" w:rsidP="003443F8">
            <w:pPr>
              <w:pStyle w:val="ListParagraph"/>
              <w:numPr>
                <w:ilvl w:val="0"/>
                <w:numId w:val="14"/>
              </w:numPr>
              <w:spacing w:before="0" w:beforeAutospacing="0" w:after="0" w:afterAutospacing="0"/>
              <w:jc w:val="both"/>
              <w:rPr>
                <w:rFonts w:ascii="Arial" w:hAnsi="Arial" w:cs="Arial"/>
                <w:sz w:val="20"/>
                <w:szCs w:val="20"/>
              </w:rPr>
            </w:pPr>
            <w:r w:rsidRPr="00205257">
              <w:rPr>
                <w:rFonts w:ascii="Arial" w:hAnsi="Arial" w:cs="Arial"/>
                <w:sz w:val="20"/>
                <w:szCs w:val="20"/>
              </w:rPr>
              <w:t xml:space="preserve">Develop the capabilities and competencies by applying a disciplined </w:t>
            </w:r>
            <w:r w:rsidR="00EE0C91" w:rsidRPr="00205257">
              <w:rPr>
                <w:rFonts w:ascii="Arial" w:hAnsi="Arial" w:cs="Arial"/>
                <w:sz w:val="20"/>
                <w:szCs w:val="20"/>
              </w:rPr>
              <w:t>Supplier Relationship Management (SRM) F</w:t>
            </w:r>
            <w:r w:rsidRPr="00205257">
              <w:rPr>
                <w:rFonts w:ascii="Arial" w:hAnsi="Arial" w:cs="Arial"/>
                <w:sz w:val="20"/>
                <w:szCs w:val="20"/>
              </w:rPr>
              <w:t xml:space="preserve">ramework </w:t>
            </w:r>
            <w:r w:rsidR="009F1178">
              <w:rPr>
                <w:rFonts w:ascii="Arial" w:hAnsi="Arial" w:cs="Arial"/>
                <w:sz w:val="20"/>
                <w:szCs w:val="20"/>
              </w:rPr>
              <w:t xml:space="preserve">including assessment of supplier </w:t>
            </w:r>
            <w:r w:rsidR="00AE7E31">
              <w:rPr>
                <w:rFonts w:ascii="Arial" w:hAnsi="Arial" w:cs="Arial"/>
                <w:sz w:val="20"/>
                <w:szCs w:val="20"/>
              </w:rPr>
              <w:t>performance and</w:t>
            </w:r>
            <w:r w:rsidRPr="00205257">
              <w:rPr>
                <w:rFonts w:ascii="Arial" w:hAnsi="Arial" w:cs="Arial"/>
                <w:sz w:val="20"/>
                <w:szCs w:val="20"/>
              </w:rPr>
              <w:t xml:space="preserve"> achieve business outcomes </w:t>
            </w:r>
            <w:r w:rsidR="009F1178">
              <w:rPr>
                <w:rFonts w:ascii="Arial" w:hAnsi="Arial" w:cs="Arial"/>
                <w:sz w:val="20"/>
                <w:szCs w:val="20"/>
              </w:rPr>
              <w:t xml:space="preserve">through </w:t>
            </w:r>
            <w:r w:rsidRPr="00205257">
              <w:rPr>
                <w:rFonts w:ascii="Arial" w:hAnsi="Arial" w:cs="Arial"/>
                <w:sz w:val="20"/>
                <w:szCs w:val="20"/>
              </w:rPr>
              <w:t xml:space="preserve">strong </w:t>
            </w:r>
            <w:r w:rsidR="00EE0C91" w:rsidRPr="00205257">
              <w:rPr>
                <w:rFonts w:ascii="Arial" w:hAnsi="Arial" w:cs="Arial"/>
                <w:sz w:val="20"/>
                <w:szCs w:val="20"/>
              </w:rPr>
              <w:t xml:space="preserve">supply chain </w:t>
            </w:r>
            <w:r w:rsidRPr="00205257">
              <w:rPr>
                <w:rFonts w:ascii="Arial" w:hAnsi="Arial" w:cs="Arial"/>
                <w:sz w:val="20"/>
                <w:szCs w:val="20"/>
              </w:rPr>
              <w:t xml:space="preserve">governance. </w:t>
            </w:r>
          </w:p>
          <w:p w14:paraId="0EF56F34" w14:textId="71C83177" w:rsidR="00EE0C91" w:rsidRPr="00205257" w:rsidRDefault="00EE0C91" w:rsidP="003443F8">
            <w:pPr>
              <w:pStyle w:val="ListParagraph"/>
              <w:numPr>
                <w:ilvl w:val="0"/>
                <w:numId w:val="14"/>
              </w:numPr>
              <w:spacing w:before="0" w:beforeAutospacing="0" w:after="0" w:afterAutospacing="0"/>
              <w:jc w:val="both"/>
              <w:rPr>
                <w:rFonts w:ascii="Arial" w:hAnsi="Arial" w:cs="Arial"/>
                <w:sz w:val="20"/>
                <w:szCs w:val="20"/>
              </w:rPr>
            </w:pPr>
            <w:r w:rsidRPr="00205257">
              <w:rPr>
                <w:rFonts w:ascii="Arial" w:hAnsi="Arial" w:cs="Arial"/>
                <w:sz w:val="20"/>
                <w:szCs w:val="20"/>
              </w:rPr>
              <w:t>Deliver program agility</w:t>
            </w:r>
            <w:r w:rsidR="00205257" w:rsidRPr="00205257">
              <w:rPr>
                <w:rFonts w:ascii="Arial" w:hAnsi="Arial" w:cs="Arial"/>
                <w:sz w:val="20"/>
                <w:szCs w:val="20"/>
              </w:rPr>
              <w:t xml:space="preserve"> for the Digital &amp; Change Team (D&amp;C)</w:t>
            </w:r>
            <w:r w:rsidR="0038159D">
              <w:rPr>
                <w:rFonts w:ascii="Arial" w:hAnsi="Arial" w:cs="Arial"/>
                <w:sz w:val="20"/>
                <w:szCs w:val="20"/>
              </w:rPr>
              <w:t xml:space="preserve">, Finance </w:t>
            </w:r>
            <w:r w:rsidR="00205257" w:rsidRPr="00205257">
              <w:rPr>
                <w:rFonts w:ascii="Arial" w:hAnsi="Arial" w:cs="Arial"/>
                <w:sz w:val="20"/>
                <w:szCs w:val="20"/>
              </w:rPr>
              <w:t>and wider business</w:t>
            </w:r>
            <w:r w:rsidRPr="00205257">
              <w:rPr>
                <w:rFonts w:ascii="Arial" w:hAnsi="Arial" w:cs="Arial"/>
                <w:sz w:val="20"/>
                <w:szCs w:val="20"/>
              </w:rPr>
              <w:t xml:space="preserve"> that leverages the capabilities of </w:t>
            </w:r>
            <w:r w:rsidR="00205257" w:rsidRPr="00205257">
              <w:rPr>
                <w:rFonts w:ascii="Arial" w:hAnsi="Arial" w:cs="Arial"/>
                <w:sz w:val="20"/>
                <w:szCs w:val="20"/>
              </w:rPr>
              <w:t>suppliers</w:t>
            </w:r>
            <w:r w:rsidRPr="00205257">
              <w:rPr>
                <w:rFonts w:ascii="Arial" w:hAnsi="Arial" w:cs="Arial"/>
                <w:sz w:val="20"/>
                <w:szCs w:val="20"/>
              </w:rPr>
              <w:t xml:space="preserve">, </w:t>
            </w:r>
            <w:r w:rsidR="00205257" w:rsidRPr="00205257">
              <w:rPr>
                <w:rFonts w:ascii="Arial" w:hAnsi="Arial" w:cs="Arial"/>
                <w:sz w:val="20"/>
                <w:szCs w:val="20"/>
              </w:rPr>
              <w:t>ensuring effective supply chain</w:t>
            </w:r>
            <w:r w:rsidRPr="00205257">
              <w:rPr>
                <w:rFonts w:ascii="Arial" w:hAnsi="Arial" w:cs="Arial"/>
                <w:sz w:val="20"/>
                <w:szCs w:val="20"/>
              </w:rPr>
              <w:t xml:space="preserve"> due diligence</w:t>
            </w:r>
            <w:r w:rsidR="00205257" w:rsidRPr="00205257">
              <w:rPr>
                <w:rFonts w:ascii="Arial" w:hAnsi="Arial" w:cs="Arial"/>
                <w:sz w:val="20"/>
                <w:szCs w:val="20"/>
              </w:rPr>
              <w:t xml:space="preserve">. </w:t>
            </w:r>
          </w:p>
          <w:p w14:paraId="5DAEB659" w14:textId="41ABD473" w:rsidR="00850672" w:rsidRPr="00E567E5" w:rsidRDefault="00850672" w:rsidP="003443F8">
            <w:pPr>
              <w:pStyle w:val="ListParagraph"/>
              <w:numPr>
                <w:ilvl w:val="0"/>
                <w:numId w:val="14"/>
              </w:numPr>
              <w:spacing w:before="0" w:beforeAutospacing="0" w:after="0" w:afterAutospacing="0"/>
              <w:jc w:val="both"/>
              <w:rPr>
                <w:rFonts w:ascii="Arial" w:hAnsi="Arial" w:cs="Arial"/>
                <w:sz w:val="20"/>
                <w:szCs w:val="20"/>
              </w:rPr>
            </w:pPr>
            <w:r w:rsidRPr="00E567E5">
              <w:rPr>
                <w:rFonts w:ascii="Arial" w:hAnsi="Arial" w:cs="Arial"/>
                <w:sz w:val="20"/>
                <w:szCs w:val="20"/>
              </w:rPr>
              <w:t xml:space="preserve">Support the delivery of the Finance strategy and contribute to the development and delivery of the </w:t>
            </w:r>
            <w:r w:rsidR="00EE0C91">
              <w:rPr>
                <w:rFonts w:ascii="Arial" w:hAnsi="Arial" w:cs="Arial"/>
                <w:sz w:val="20"/>
                <w:szCs w:val="20"/>
              </w:rPr>
              <w:t>Digital &amp; Change (D&amp;C)</w:t>
            </w:r>
            <w:r w:rsidRPr="00E567E5">
              <w:rPr>
                <w:rFonts w:ascii="Arial" w:hAnsi="Arial" w:cs="Arial"/>
                <w:sz w:val="20"/>
                <w:szCs w:val="20"/>
              </w:rPr>
              <w:t xml:space="preserve"> strategy to plan, cost and quality.</w:t>
            </w:r>
          </w:p>
          <w:p w14:paraId="12966B8C" w14:textId="1ADDC478" w:rsidR="00850672" w:rsidRPr="00E567E5" w:rsidRDefault="00850672" w:rsidP="003443F8">
            <w:pPr>
              <w:pStyle w:val="ListParagraph"/>
              <w:numPr>
                <w:ilvl w:val="0"/>
                <w:numId w:val="14"/>
              </w:numPr>
              <w:spacing w:before="0" w:beforeAutospacing="0" w:after="0" w:afterAutospacing="0"/>
              <w:jc w:val="both"/>
              <w:rPr>
                <w:rFonts w:ascii="Arial" w:hAnsi="Arial" w:cs="Arial"/>
                <w:sz w:val="20"/>
                <w:szCs w:val="20"/>
              </w:rPr>
            </w:pPr>
            <w:r w:rsidRPr="00E567E5">
              <w:rPr>
                <w:rFonts w:ascii="Arial" w:hAnsi="Arial" w:cs="Arial"/>
                <w:sz w:val="20"/>
                <w:szCs w:val="20"/>
              </w:rPr>
              <w:t>Develop relevant processes and systems to improve working practice to provide continuous improvement for the MPS Group</w:t>
            </w:r>
            <w:r w:rsidR="0038159D">
              <w:rPr>
                <w:rFonts w:ascii="Arial" w:hAnsi="Arial" w:cs="Arial"/>
                <w:sz w:val="20"/>
                <w:szCs w:val="20"/>
              </w:rPr>
              <w:t>.</w:t>
            </w:r>
          </w:p>
          <w:p w14:paraId="70348E8F" w14:textId="0FEA9891" w:rsidR="003974C0" w:rsidRPr="009F1178" w:rsidRDefault="00850672" w:rsidP="003443F8">
            <w:pPr>
              <w:pStyle w:val="ListParagraph"/>
              <w:numPr>
                <w:ilvl w:val="0"/>
                <w:numId w:val="14"/>
              </w:numPr>
              <w:spacing w:before="0" w:beforeAutospacing="0" w:after="0" w:afterAutospacing="0"/>
              <w:jc w:val="both"/>
              <w:rPr>
                <w:rFonts w:ascii="Arial" w:hAnsi="Arial" w:cs="Arial"/>
                <w:sz w:val="20"/>
                <w:szCs w:val="20"/>
              </w:rPr>
            </w:pPr>
            <w:r w:rsidRPr="0038159D">
              <w:rPr>
                <w:rFonts w:ascii="Arial" w:hAnsi="Arial" w:cs="Arial"/>
                <w:sz w:val="20"/>
                <w:szCs w:val="20"/>
              </w:rPr>
              <w:t>Ensure compliance, continuous improvement and value for money and enable the delivery of a sustainable and adaptable MPS Finance</w:t>
            </w:r>
            <w:r w:rsidR="00205257" w:rsidRPr="0038159D">
              <w:rPr>
                <w:rFonts w:ascii="Arial" w:hAnsi="Arial" w:cs="Arial"/>
                <w:sz w:val="20"/>
                <w:szCs w:val="20"/>
              </w:rPr>
              <w:t xml:space="preserve">, </w:t>
            </w:r>
            <w:r w:rsidRPr="0038159D">
              <w:rPr>
                <w:rFonts w:ascii="Arial" w:hAnsi="Arial" w:cs="Arial"/>
                <w:sz w:val="20"/>
                <w:szCs w:val="20"/>
              </w:rPr>
              <w:t>Procurement</w:t>
            </w:r>
            <w:r w:rsidR="00205257" w:rsidRPr="0038159D">
              <w:rPr>
                <w:rFonts w:ascii="Arial" w:hAnsi="Arial" w:cs="Arial"/>
                <w:sz w:val="20"/>
                <w:szCs w:val="20"/>
              </w:rPr>
              <w:t xml:space="preserve"> and D&amp;C</w:t>
            </w:r>
            <w:r w:rsidRPr="0038159D">
              <w:rPr>
                <w:rFonts w:ascii="Arial" w:hAnsi="Arial" w:cs="Arial"/>
                <w:sz w:val="20"/>
                <w:szCs w:val="20"/>
              </w:rPr>
              <w:t xml:space="preserve"> strategy both in the UK and internationally.</w:t>
            </w:r>
          </w:p>
        </w:tc>
        <w:tc>
          <w:tcPr>
            <w:tcW w:w="4141" w:type="dxa"/>
          </w:tcPr>
          <w:p w14:paraId="2B4DF1F2" w14:textId="77777777" w:rsidR="003331BE" w:rsidRPr="00E567E5" w:rsidRDefault="003331BE" w:rsidP="003331BE">
            <w:pPr>
              <w:pStyle w:val="ListParagraph"/>
              <w:spacing w:after="0"/>
              <w:rPr>
                <w:rFonts w:ascii="Arial" w:eastAsia="Calibri" w:hAnsi="Arial" w:cs="Arial"/>
                <w:sz w:val="20"/>
                <w:szCs w:val="20"/>
              </w:rPr>
            </w:pPr>
          </w:p>
          <w:p w14:paraId="68479D44" w14:textId="77777777" w:rsidR="008F48E1" w:rsidRPr="00E567E5" w:rsidRDefault="008F48E1" w:rsidP="008F48E1">
            <w:pPr>
              <w:pStyle w:val="ListParagraph"/>
              <w:numPr>
                <w:ilvl w:val="0"/>
                <w:numId w:val="6"/>
              </w:numPr>
              <w:spacing w:after="0"/>
              <w:rPr>
                <w:rFonts w:ascii="Arial" w:eastAsia="Calibri" w:hAnsi="Arial" w:cs="Arial"/>
                <w:sz w:val="20"/>
                <w:szCs w:val="20"/>
              </w:rPr>
            </w:pPr>
            <w:r w:rsidRPr="00E567E5">
              <w:rPr>
                <w:rFonts w:ascii="Arial" w:eastAsia="Calibri" w:hAnsi="Arial" w:cs="Arial"/>
                <w:sz w:val="20"/>
                <w:szCs w:val="20"/>
              </w:rPr>
              <w:t>Corporate Strategic priorities Vs plan</w:t>
            </w:r>
          </w:p>
          <w:p w14:paraId="1E691711" w14:textId="77777777" w:rsidR="008F48E1" w:rsidRPr="00E567E5" w:rsidRDefault="008F48E1" w:rsidP="008F48E1">
            <w:pPr>
              <w:pStyle w:val="ListParagraph"/>
              <w:numPr>
                <w:ilvl w:val="0"/>
                <w:numId w:val="6"/>
              </w:numPr>
              <w:spacing w:after="0"/>
              <w:rPr>
                <w:rFonts w:ascii="Arial" w:eastAsia="Calibri" w:hAnsi="Arial" w:cs="Arial"/>
                <w:sz w:val="20"/>
                <w:szCs w:val="20"/>
              </w:rPr>
            </w:pPr>
            <w:r w:rsidRPr="00E567E5">
              <w:rPr>
                <w:rFonts w:ascii="Arial" w:eastAsia="Calibri" w:hAnsi="Arial" w:cs="Arial"/>
                <w:sz w:val="20"/>
                <w:szCs w:val="20"/>
              </w:rPr>
              <w:t>Division Plan delivery Vs plan</w:t>
            </w:r>
          </w:p>
          <w:p w14:paraId="40A6A717" w14:textId="77777777" w:rsidR="008F48E1" w:rsidRPr="00E567E5" w:rsidRDefault="008F48E1" w:rsidP="008F48E1">
            <w:pPr>
              <w:pStyle w:val="ListParagraph"/>
              <w:numPr>
                <w:ilvl w:val="0"/>
                <w:numId w:val="6"/>
              </w:numPr>
              <w:spacing w:after="0"/>
              <w:rPr>
                <w:rFonts w:ascii="Arial" w:eastAsia="Calibri" w:hAnsi="Arial" w:cs="Arial"/>
                <w:sz w:val="20"/>
                <w:szCs w:val="20"/>
              </w:rPr>
            </w:pPr>
            <w:r w:rsidRPr="00E567E5">
              <w:rPr>
                <w:rFonts w:ascii="Arial" w:eastAsia="Calibri" w:hAnsi="Arial" w:cs="Arial"/>
                <w:sz w:val="20"/>
                <w:szCs w:val="20"/>
              </w:rPr>
              <w:t xml:space="preserve">Delivery of projects to plan </w:t>
            </w:r>
          </w:p>
          <w:p w14:paraId="5464F4DF" w14:textId="77777777" w:rsidR="008F48E1" w:rsidRPr="00E567E5" w:rsidRDefault="008F48E1" w:rsidP="008F48E1">
            <w:pPr>
              <w:pStyle w:val="ListParagraph"/>
              <w:numPr>
                <w:ilvl w:val="0"/>
                <w:numId w:val="6"/>
              </w:numPr>
              <w:spacing w:after="0"/>
              <w:rPr>
                <w:rFonts w:ascii="Arial" w:eastAsia="Calibri" w:hAnsi="Arial" w:cs="Arial"/>
                <w:sz w:val="20"/>
                <w:szCs w:val="20"/>
              </w:rPr>
            </w:pPr>
            <w:r w:rsidRPr="00E567E5">
              <w:rPr>
                <w:rFonts w:ascii="Arial" w:eastAsia="Calibri" w:hAnsi="Arial" w:cs="Arial"/>
                <w:sz w:val="20"/>
                <w:szCs w:val="20"/>
              </w:rPr>
              <w:t>Financial performance Vs plan</w:t>
            </w:r>
          </w:p>
          <w:p w14:paraId="4012EED8" w14:textId="77777777" w:rsidR="008F48E1" w:rsidRPr="00E567E5" w:rsidRDefault="008F48E1" w:rsidP="008F48E1">
            <w:pPr>
              <w:pStyle w:val="ListParagraph"/>
              <w:numPr>
                <w:ilvl w:val="0"/>
                <w:numId w:val="6"/>
              </w:numPr>
              <w:spacing w:after="0"/>
              <w:rPr>
                <w:rFonts w:ascii="Arial" w:eastAsia="Calibri" w:hAnsi="Arial" w:cs="Arial"/>
                <w:sz w:val="20"/>
                <w:szCs w:val="20"/>
              </w:rPr>
            </w:pPr>
            <w:r w:rsidRPr="00E567E5">
              <w:rPr>
                <w:rFonts w:ascii="Arial" w:hAnsi="Arial" w:cs="Arial"/>
                <w:sz w:val="20"/>
                <w:szCs w:val="20"/>
              </w:rPr>
              <w:t>Operational Metrics Vs SLAs</w:t>
            </w:r>
          </w:p>
          <w:p w14:paraId="0D3D694B" w14:textId="77777777" w:rsidR="008F48E1" w:rsidRPr="00E567E5" w:rsidRDefault="008F48E1" w:rsidP="006B2058">
            <w:pPr>
              <w:pStyle w:val="ListParagraph"/>
              <w:spacing w:after="0"/>
              <w:rPr>
                <w:rFonts w:ascii="Arial" w:hAnsi="Arial" w:cs="Arial"/>
                <w:sz w:val="20"/>
                <w:szCs w:val="20"/>
              </w:rPr>
            </w:pPr>
          </w:p>
        </w:tc>
      </w:tr>
      <w:tr w:rsidR="009E22D0" w:rsidRPr="00E567E5" w14:paraId="2F537030" w14:textId="77777777" w:rsidTr="009E22D0">
        <w:trPr>
          <w:trHeight w:val="578"/>
        </w:trPr>
        <w:tc>
          <w:tcPr>
            <w:tcW w:w="6346" w:type="dxa"/>
          </w:tcPr>
          <w:p w14:paraId="15F76C32" w14:textId="77777777" w:rsidR="009E22D0" w:rsidRPr="00E567E5" w:rsidRDefault="009E22D0" w:rsidP="0038159D">
            <w:pPr>
              <w:rPr>
                <w:rFonts w:ascii="Arial" w:hAnsi="Arial" w:cs="Arial"/>
                <w:b/>
                <w:sz w:val="20"/>
                <w:szCs w:val="20"/>
              </w:rPr>
            </w:pPr>
            <w:r w:rsidRPr="00E567E5">
              <w:rPr>
                <w:rFonts w:ascii="Arial" w:hAnsi="Arial" w:cs="Arial"/>
                <w:b/>
                <w:sz w:val="20"/>
                <w:szCs w:val="20"/>
              </w:rPr>
              <w:t>Financial</w:t>
            </w:r>
          </w:p>
          <w:p w14:paraId="729AF1E3" w14:textId="115A6FAF" w:rsidR="002B5F7E" w:rsidRPr="002B5F7E" w:rsidRDefault="002B5F7E" w:rsidP="003443F8">
            <w:pPr>
              <w:pStyle w:val="ListParagraph"/>
              <w:numPr>
                <w:ilvl w:val="0"/>
                <w:numId w:val="13"/>
              </w:numPr>
              <w:spacing w:before="0" w:beforeAutospacing="0" w:after="0" w:afterAutospacing="0"/>
              <w:jc w:val="both"/>
              <w:rPr>
                <w:rFonts w:ascii="Arial" w:eastAsia="Calibri" w:hAnsi="Arial" w:cs="Arial"/>
                <w:sz w:val="20"/>
                <w:szCs w:val="20"/>
              </w:rPr>
            </w:pPr>
            <w:r w:rsidRPr="002B5F7E">
              <w:rPr>
                <w:rFonts w:ascii="Arial" w:eastAsia="Calibri" w:hAnsi="Arial" w:cs="Arial"/>
                <w:sz w:val="20"/>
                <w:szCs w:val="20"/>
              </w:rPr>
              <w:t xml:space="preserve">Embed world class </w:t>
            </w:r>
            <w:r w:rsidR="003443F8">
              <w:rPr>
                <w:rFonts w:ascii="Arial" w:eastAsia="Calibri" w:hAnsi="Arial" w:cs="Arial"/>
                <w:sz w:val="20"/>
                <w:szCs w:val="20"/>
              </w:rPr>
              <w:t>S</w:t>
            </w:r>
            <w:r w:rsidRPr="002B5F7E">
              <w:rPr>
                <w:rFonts w:ascii="Arial" w:eastAsia="Calibri" w:hAnsi="Arial" w:cs="Arial"/>
                <w:sz w:val="20"/>
                <w:szCs w:val="20"/>
              </w:rPr>
              <w:t xml:space="preserve">upplier </w:t>
            </w:r>
            <w:r w:rsidR="003443F8">
              <w:rPr>
                <w:rFonts w:ascii="Arial" w:eastAsia="Calibri" w:hAnsi="Arial" w:cs="Arial"/>
                <w:sz w:val="20"/>
                <w:szCs w:val="20"/>
              </w:rPr>
              <w:t>R</w:t>
            </w:r>
            <w:r w:rsidRPr="002B5F7E">
              <w:rPr>
                <w:rFonts w:ascii="Arial" w:eastAsia="Calibri" w:hAnsi="Arial" w:cs="Arial"/>
                <w:sz w:val="20"/>
                <w:szCs w:val="20"/>
              </w:rPr>
              <w:t xml:space="preserve">elationship </w:t>
            </w:r>
            <w:r w:rsidR="003443F8">
              <w:rPr>
                <w:rFonts w:ascii="Arial" w:eastAsia="Calibri" w:hAnsi="Arial" w:cs="Arial"/>
                <w:sz w:val="20"/>
                <w:szCs w:val="20"/>
              </w:rPr>
              <w:t>M</w:t>
            </w:r>
            <w:r w:rsidRPr="002B5F7E">
              <w:rPr>
                <w:rFonts w:ascii="Arial" w:eastAsia="Calibri" w:hAnsi="Arial" w:cs="Arial"/>
                <w:sz w:val="20"/>
                <w:szCs w:val="20"/>
              </w:rPr>
              <w:t>anagement</w:t>
            </w:r>
            <w:r w:rsidR="003443F8">
              <w:rPr>
                <w:rFonts w:ascii="Arial" w:eastAsia="Calibri" w:hAnsi="Arial" w:cs="Arial"/>
                <w:sz w:val="20"/>
                <w:szCs w:val="20"/>
              </w:rPr>
              <w:t xml:space="preserve"> (SRM)</w:t>
            </w:r>
            <w:r w:rsidR="008A357F">
              <w:rPr>
                <w:rFonts w:ascii="Arial" w:eastAsia="Calibri" w:hAnsi="Arial" w:cs="Arial"/>
                <w:sz w:val="20"/>
                <w:szCs w:val="20"/>
              </w:rPr>
              <w:t xml:space="preserve"> and l</w:t>
            </w:r>
            <w:r w:rsidRPr="002B5F7E">
              <w:rPr>
                <w:rFonts w:ascii="Arial" w:eastAsia="Calibri" w:hAnsi="Arial" w:cs="Arial"/>
                <w:sz w:val="20"/>
                <w:szCs w:val="20"/>
              </w:rPr>
              <w:t>ead the management of UK and International external supplier contracts</w:t>
            </w:r>
            <w:r w:rsidR="00205257">
              <w:rPr>
                <w:rFonts w:ascii="Arial" w:eastAsia="Calibri" w:hAnsi="Arial" w:cs="Arial"/>
                <w:sz w:val="20"/>
                <w:szCs w:val="20"/>
              </w:rPr>
              <w:t xml:space="preserve"> (IT</w:t>
            </w:r>
            <w:r w:rsidR="0038159D">
              <w:rPr>
                <w:rFonts w:ascii="Arial" w:eastAsia="Calibri" w:hAnsi="Arial" w:cs="Arial"/>
                <w:sz w:val="20"/>
                <w:szCs w:val="20"/>
              </w:rPr>
              <w:t xml:space="preserve">, </w:t>
            </w:r>
            <w:r w:rsidR="00205257">
              <w:rPr>
                <w:rFonts w:ascii="Arial" w:eastAsia="Calibri" w:hAnsi="Arial" w:cs="Arial"/>
                <w:sz w:val="20"/>
                <w:szCs w:val="20"/>
              </w:rPr>
              <w:t>Telecoms</w:t>
            </w:r>
            <w:r w:rsidR="0038159D">
              <w:rPr>
                <w:rFonts w:ascii="Arial" w:eastAsia="Calibri" w:hAnsi="Arial" w:cs="Arial"/>
                <w:sz w:val="20"/>
                <w:szCs w:val="20"/>
              </w:rPr>
              <w:t xml:space="preserve"> and Finance</w:t>
            </w:r>
            <w:r w:rsidR="00205257">
              <w:rPr>
                <w:rFonts w:ascii="Arial" w:eastAsia="Calibri" w:hAnsi="Arial" w:cs="Arial"/>
                <w:sz w:val="20"/>
                <w:szCs w:val="20"/>
              </w:rPr>
              <w:t>)</w:t>
            </w:r>
            <w:r w:rsidRPr="002B5F7E">
              <w:rPr>
                <w:rFonts w:ascii="Arial" w:eastAsia="Calibri" w:hAnsi="Arial" w:cs="Arial"/>
                <w:sz w:val="20"/>
                <w:szCs w:val="20"/>
              </w:rPr>
              <w:t>, procurement agreements and services provided by suppliers to ensure that these are operating effectively and provide the best value to the company and the members of MPS.</w:t>
            </w:r>
          </w:p>
          <w:p w14:paraId="3D3E9723" w14:textId="592948CA" w:rsidR="002B5F7E" w:rsidRDefault="00EE0C91" w:rsidP="003443F8">
            <w:pPr>
              <w:pStyle w:val="ListParagraph"/>
              <w:numPr>
                <w:ilvl w:val="0"/>
                <w:numId w:val="13"/>
              </w:numPr>
              <w:spacing w:before="0" w:beforeAutospacing="0" w:after="0" w:afterAutospacing="0"/>
              <w:jc w:val="both"/>
              <w:rPr>
                <w:rFonts w:ascii="Arial" w:eastAsia="Calibri" w:hAnsi="Arial" w:cs="Arial"/>
                <w:sz w:val="20"/>
                <w:szCs w:val="20"/>
              </w:rPr>
            </w:pPr>
            <w:r>
              <w:rPr>
                <w:rFonts w:ascii="Arial" w:eastAsia="Calibri" w:hAnsi="Arial" w:cs="Arial"/>
                <w:sz w:val="20"/>
                <w:szCs w:val="20"/>
              </w:rPr>
              <w:lastRenderedPageBreak/>
              <w:t>Manage and develop the</w:t>
            </w:r>
            <w:r w:rsidR="002B5F7E" w:rsidRPr="002B5F7E">
              <w:rPr>
                <w:rFonts w:ascii="Arial" w:eastAsia="Calibri" w:hAnsi="Arial" w:cs="Arial"/>
                <w:sz w:val="20"/>
                <w:szCs w:val="20"/>
              </w:rPr>
              <w:t xml:space="preserve"> production of metrics from </w:t>
            </w:r>
            <w:r w:rsidR="002B5F7E">
              <w:rPr>
                <w:rFonts w:ascii="Arial" w:eastAsia="Calibri" w:hAnsi="Arial" w:cs="Arial"/>
                <w:sz w:val="20"/>
                <w:szCs w:val="20"/>
              </w:rPr>
              <w:t xml:space="preserve">supplier and </w:t>
            </w:r>
            <w:r w:rsidR="002B5F7E" w:rsidRPr="002B5F7E">
              <w:rPr>
                <w:rFonts w:ascii="Arial" w:eastAsia="Calibri" w:hAnsi="Arial" w:cs="Arial"/>
                <w:sz w:val="20"/>
                <w:szCs w:val="20"/>
              </w:rPr>
              <w:t>organisational data sources to inform business decisions and actions which results in a measurable improvement in business performance and trends.</w:t>
            </w:r>
          </w:p>
          <w:p w14:paraId="2538F55B" w14:textId="00DD51A8" w:rsidR="00AD0131" w:rsidRDefault="00AD0131" w:rsidP="003443F8">
            <w:pPr>
              <w:pStyle w:val="ListParagraph"/>
              <w:numPr>
                <w:ilvl w:val="0"/>
                <w:numId w:val="13"/>
              </w:numPr>
              <w:spacing w:before="0" w:beforeAutospacing="0" w:after="0" w:afterAutospacing="0"/>
              <w:jc w:val="both"/>
              <w:rPr>
                <w:rFonts w:ascii="Arial" w:eastAsia="Calibri" w:hAnsi="Arial" w:cs="Arial"/>
                <w:sz w:val="20"/>
                <w:szCs w:val="20"/>
              </w:rPr>
            </w:pPr>
            <w:r w:rsidRPr="00E567E5">
              <w:rPr>
                <w:rFonts w:ascii="Arial" w:eastAsia="Calibri" w:hAnsi="Arial" w:cs="Arial"/>
                <w:sz w:val="20"/>
                <w:szCs w:val="20"/>
              </w:rPr>
              <w:t>Contribute towards</w:t>
            </w:r>
            <w:r w:rsidR="0038159D">
              <w:rPr>
                <w:rFonts w:ascii="Arial" w:eastAsia="Calibri" w:hAnsi="Arial" w:cs="Arial"/>
                <w:sz w:val="20"/>
                <w:szCs w:val="20"/>
              </w:rPr>
              <w:t xml:space="preserve"> Finance,</w:t>
            </w:r>
            <w:r w:rsidRPr="00E567E5">
              <w:rPr>
                <w:rFonts w:ascii="Arial" w:eastAsia="Calibri" w:hAnsi="Arial" w:cs="Arial"/>
                <w:sz w:val="20"/>
                <w:szCs w:val="20"/>
              </w:rPr>
              <w:t xml:space="preserve"> </w:t>
            </w:r>
            <w:r w:rsidR="00EE0C91">
              <w:rPr>
                <w:rFonts w:ascii="Arial" w:eastAsia="Calibri" w:hAnsi="Arial" w:cs="Arial"/>
                <w:sz w:val="20"/>
                <w:szCs w:val="20"/>
              </w:rPr>
              <w:t xml:space="preserve">IT and Telecoms </w:t>
            </w:r>
            <w:r w:rsidRPr="00E567E5">
              <w:rPr>
                <w:rFonts w:ascii="Arial" w:eastAsia="Calibri" w:hAnsi="Arial" w:cs="Arial"/>
                <w:sz w:val="20"/>
                <w:szCs w:val="20"/>
              </w:rPr>
              <w:t>category cost savings targets, and initiatives delivered that increase efficiency whilst maintaining performance and risk management.</w:t>
            </w:r>
          </w:p>
          <w:p w14:paraId="4EFE34D2" w14:textId="578AC881" w:rsidR="003F0076" w:rsidRPr="00E567E5" w:rsidRDefault="00205257" w:rsidP="003443F8">
            <w:pPr>
              <w:pStyle w:val="ListParagraph"/>
              <w:numPr>
                <w:ilvl w:val="0"/>
                <w:numId w:val="13"/>
              </w:numPr>
              <w:spacing w:before="0" w:beforeAutospacing="0" w:after="0" w:afterAutospacing="0"/>
              <w:jc w:val="both"/>
              <w:rPr>
                <w:rFonts w:ascii="Arial" w:eastAsia="Calibri" w:hAnsi="Arial" w:cs="Arial"/>
                <w:sz w:val="20"/>
                <w:szCs w:val="20"/>
              </w:rPr>
            </w:pPr>
            <w:r w:rsidRPr="00205257">
              <w:rPr>
                <w:rFonts w:ascii="Arial" w:eastAsia="Calibri" w:hAnsi="Arial" w:cs="Arial"/>
                <w:sz w:val="20"/>
                <w:szCs w:val="20"/>
              </w:rPr>
              <w:t xml:space="preserve">Ensure Supplier Relationship Management (SRM) principles are administered throughout the supplier lifecycle ensuring </w:t>
            </w:r>
            <w:r w:rsidR="00EE0C91" w:rsidRPr="00205257">
              <w:rPr>
                <w:rFonts w:ascii="Arial" w:eastAsia="Calibri" w:hAnsi="Arial" w:cs="Arial"/>
                <w:sz w:val="20"/>
                <w:szCs w:val="20"/>
              </w:rPr>
              <w:t xml:space="preserve">compliance of suppliers against </w:t>
            </w:r>
            <w:r w:rsidR="00732D91">
              <w:rPr>
                <w:rFonts w:ascii="Arial" w:eastAsia="Calibri" w:hAnsi="Arial" w:cs="Arial"/>
                <w:sz w:val="20"/>
                <w:szCs w:val="20"/>
              </w:rPr>
              <w:t xml:space="preserve">contract terms and alignment to </w:t>
            </w:r>
            <w:r w:rsidR="00EE0C91" w:rsidRPr="00205257">
              <w:rPr>
                <w:rFonts w:ascii="Arial" w:eastAsia="Calibri" w:hAnsi="Arial" w:cs="Arial"/>
                <w:sz w:val="20"/>
                <w:szCs w:val="20"/>
              </w:rPr>
              <w:t xml:space="preserve">agreed budgets.  </w:t>
            </w:r>
          </w:p>
        </w:tc>
        <w:tc>
          <w:tcPr>
            <w:tcW w:w="4141" w:type="dxa"/>
          </w:tcPr>
          <w:p w14:paraId="093D3036" w14:textId="780227ED" w:rsidR="003A11E6" w:rsidRDefault="003A11E6" w:rsidP="003A11E6">
            <w:pPr>
              <w:pStyle w:val="ListParagraph"/>
              <w:spacing w:after="0"/>
              <w:rPr>
                <w:rFonts w:ascii="Arial" w:hAnsi="Arial" w:cs="Arial"/>
                <w:sz w:val="20"/>
                <w:szCs w:val="20"/>
              </w:rPr>
            </w:pPr>
          </w:p>
          <w:p w14:paraId="05C29B5F" w14:textId="15CF511F" w:rsidR="00AE7E31" w:rsidRDefault="00AE7E31" w:rsidP="003A11E6">
            <w:pPr>
              <w:pStyle w:val="ListParagraph"/>
              <w:spacing w:after="0"/>
              <w:rPr>
                <w:rFonts w:ascii="Arial" w:hAnsi="Arial" w:cs="Arial"/>
                <w:sz w:val="20"/>
                <w:szCs w:val="20"/>
              </w:rPr>
            </w:pPr>
          </w:p>
          <w:p w14:paraId="4D67E249" w14:textId="77777777" w:rsidR="00AE7E31" w:rsidRPr="00E567E5" w:rsidRDefault="00AE7E31" w:rsidP="003A11E6">
            <w:pPr>
              <w:pStyle w:val="ListParagraph"/>
              <w:spacing w:after="0"/>
              <w:rPr>
                <w:rFonts w:ascii="Arial" w:hAnsi="Arial" w:cs="Arial"/>
                <w:sz w:val="20"/>
                <w:szCs w:val="20"/>
              </w:rPr>
            </w:pPr>
          </w:p>
          <w:p w14:paraId="0B6F4BE1" w14:textId="77777777" w:rsidR="003F0076" w:rsidRPr="00E567E5" w:rsidRDefault="003F0076" w:rsidP="003F0076">
            <w:pPr>
              <w:pStyle w:val="ListParagraph"/>
              <w:numPr>
                <w:ilvl w:val="0"/>
                <w:numId w:val="3"/>
              </w:numPr>
              <w:spacing w:after="0"/>
              <w:rPr>
                <w:rFonts w:ascii="Arial" w:hAnsi="Arial" w:cs="Arial"/>
                <w:sz w:val="20"/>
                <w:szCs w:val="20"/>
              </w:rPr>
            </w:pPr>
            <w:r w:rsidRPr="00E567E5">
              <w:rPr>
                <w:rFonts w:ascii="Arial" w:hAnsi="Arial" w:cs="Arial"/>
                <w:sz w:val="20"/>
                <w:szCs w:val="20"/>
              </w:rPr>
              <w:t>Operational budget Vs plan.</w:t>
            </w:r>
          </w:p>
          <w:p w14:paraId="47BEBC6C" w14:textId="77777777" w:rsidR="003F0076" w:rsidRPr="00E567E5" w:rsidRDefault="003F0076" w:rsidP="003F0076">
            <w:pPr>
              <w:pStyle w:val="ListParagraph"/>
              <w:numPr>
                <w:ilvl w:val="0"/>
                <w:numId w:val="3"/>
              </w:numPr>
              <w:spacing w:after="0"/>
              <w:rPr>
                <w:rFonts w:ascii="Arial" w:hAnsi="Arial" w:cs="Arial"/>
                <w:sz w:val="20"/>
                <w:szCs w:val="20"/>
              </w:rPr>
            </w:pPr>
            <w:r w:rsidRPr="00E567E5">
              <w:rPr>
                <w:rFonts w:ascii="Arial" w:hAnsi="Arial" w:cs="Arial"/>
                <w:sz w:val="20"/>
                <w:szCs w:val="20"/>
              </w:rPr>
              <w:t>Member numbers Vs plan.</w:t>
            </w:r>
          </w:p>
          <w:p w14:paraId="7B4F5239" w14:textId="77777777" w:rsidR="003F0076" w:rsidRPr="00E567E5" w:rsidRDefault="003F0076" w:rsidP="003F0076">
            <w:pPr>
              <w:pStyle w:val="ListParagraph"/>
              <w:numPr>
                <w:ilvl w:val="0"/>
                <w:numId w:val="3"/>
              </w:numPr>
              <w:spacing w:after="0"/>
              <w:rPr>
                <w:rFonts w:ascii="Arial" w:hAnsi="Arial" w:cs="Arial"/>
                <w:sz w:val="20"/>
                <w:szCs w:val="20"/>
              </w:rPr>
            </w:pPr>
            <w:r w:rsidRPr="00E567E5">
              <w:rPr>
                <w:rFonts w:ascii="Arial" w:hAnsi="Arial" w:cs="Arial"/>
                <w:sz w:val="20"/>
                <w:szCs w:val="20"/>
              </w:rPr>
              <w:t>Income Vs plan.</w:t>
            </w:r>
          </w:p>
          <w:p w14:paraId="2D12507D" w14:textId="77777777" w:rsidR="003F0076" w:rsidRPr="00E567E5" w:rsidRDefault="003F0076" w:rsidP="003F0076">
            <w:pPr>
              <w:pStyle w:val="ListParagraph"/>
              <w:numPr>
                <w:ilvl w:val="0"/>
                <w:numId w:val="3"/>
              </w:numPr>
              <w:spacing w:after="0"/>
              <w:rPr>
                <w:rFonts w:ascii="Arial" w:hAnsi="Arial" w:cs="Arial"/>
                <w:sz w:val="20"/>
                <w:szCs w:val="20"/>
              </w:rPr>
            </w:pPr>
            <w:r w:rsidRPr="00E567E5">
              <w:rPr>
                <w:rFonts w:ascii="Arial" w:hAnsi="Arial" w:cs="Arial"/>
                <w:sz w:val="20"/>
                <w:szCs w:val="20"/>
              </w:rPr>
              <w:lastRenderedPageBreak/>
              <w:t>Retention targets delivered Vs plan.</w:t>
            </w:r>
          </w:p>
          <w:p w14:paraId="32A6A7F3" w14:textId="77777777" w:rsidR="003F0076" w:rsidRPr="00E567E5" w:rsidRDefault="003F0076" w:rsidP="003F0076">
            <w:pPr>
              <w:pStyle w:val="ListParagraph"/>
              <w:numPr>
                <w:ilvl w:val="0"/>
                <w:numId w:val="3"/>
              </w:numPr>
              <w:spacing w:after="0"/>
              <w:rPr>
                <w:rFonts w:ascii="Arial" w:hAnsi="Arial" w:cs="Arial"/>
                <w:sz w:val="20"/>
                <w:szCs w:val="20"/>
              </w:rPr>
            </w:pPr>
            <w:r w:rsidRPr="00E567E5">
              <w:rPr>
                <w:rFonts w:ascii="Arial" w:hAnsi="Arial" w:cs="Arial"/>
                <w:sz w:val="20"/>
                <w:szCs w:val="20"/>
              </w:rPr>
              <w:t>Reports communicated on supplier divisional compliance.</w:t>
            </w:r>
          </w:p>
          <w:p w14:paraId="3E85D544" w14:textId="77777777" w:rsidR="003F0076" w:rsidRPr="00E567E5" w:rsidRDefault="003F0076" w:rsidP="003F0076">
            <w:pPr>
              <w:pStyle w:val="ListParagraph"/>
              <w:spacing w:after="0"/>
              <w:rPr>
                <w:rFonts w:ascii="Arial" w:hAnsi="Arial" w:cs="Arial"/>
                <w:sz w:val="20"/>
                <w:szCs w:val="20"/>
              </w:rPr>
            </w:pPr>
          </w:p>
        </w:tc>
      </w:tr>
      <w:tr w:rsidR="009E22D0" w:rsidRPr="00E567E5" w14:paraId="212DBB94" w14:textId="77777777" w:rsidTr="009E22D0">
        <w:trPr>
          <w:trHeight w:val="578"/>
        </w:trPr>
        <w:tc>
          <w:tcPr>
            <w:tcW w:w="6346" w:type="dxa"/>
          </w:tcPr>
          <w:p w14:paraId="2F03BD27" w14:textId="77777777" w:rsidR="009E22D0" w:rsidRDefault="009E22D0" w:rsidP="0038159D">
            <w:pPr>
              <w:rPr>
                <w:rFonts w:ascii="Arial" w:hAnsi="Arial" w:cs="Arial"/>
                <w:b/>
                <w:sz w:val="20"/>
                <w:szCs w:val="20"/>
              </w:rPr>
            </w:pPr>
            <w:r w:rsidRPr="00E567E5">
              <w:rPr>
                <w:rFonts w:ascii="Arial" w:hAnsi="Arial" w:cs="Arial"/>
                <w:b/>
                <w:sz w:val="20"/>
                <w:szCs w:val="20"/>
              </w:rPr>
              <w:lastRenderedPageBreak/>
              <w:t>Member</w:t>
            </w:r>
          </w:p>
          <w:p w14:paraId="62DF59E2" w14:textId="77777777" w:rsidR="003F0076" w:rsidRPr="00E567E5" w:rsidRDefault="003F0076" w:rsidP="003443F8">
            <w:pPr>
              <w:pStyle w:val="ListParagraph"/>
              <w:numPr>
                <w:ilvl w:val="0"/>
                <w:numId w:val="15"/>
              </w:numPr>
              <w:spacing w:before="0" w:beforeAutospacing="0" w:after="0" w:afterAutospacing="0"/>
              <w:jc w:val="both"/>
              <w:rPr>
                <w:rFonts w:ascii="Arial" w:eastAsia="Calibri" w:hAnsi="Arial" w:cs="Arial"/>
                <w:sz w:val="20"/>
                <w:szCs w:val="20"/>
              </w:rPr>
            </w:pPr>
            <w:r w:rsidRPr="00E567E5">
              <w:rPr>
                <w:rFonts w:ascii="Arial" w:eastAsia="Calibri" w:hAnsi="Arial" w:cs="Arial"/>
                <w:sz w:val="20"/>
                <w:szCs w:val="20"/>
              </w:rPr>
              <w:t xml:space="preserve">Seek opportunities to continuously improve ways of working and contribute to team, department and divisional continuous improvement projects aimed to drive operational efficiency, deliver on KPIs, financial targets and great member experience and outcome. </w:t>
            </w:r>
          </w:p>
          <w:p w14:paraId="5CCECCE3" w14:textId="023AD8A8" w:rsidR="003F0076" w:rsidRPr="00E567E5" w:rsidRDefault="003F0076" w:rsidP="003443F8">
            <w:pPr>
              <w:pStyle w:val="ListParagraph"/>
              <w:numPr>
                <w:ilvl w:val="0"/>
                <w:numId w:val="15"/>
              </w:numPr>
              <w:spacing w:before="0" w:beforeAutospacing="0" w:after="0" w:afterAutospacing="0"/>
              <w:jc w:val="both"/>
              <w:rPr>
                <w:rFonts w:ascii="Arial" w:eastAsia="Calibri" w:hAnsi="Arial" w:cs="Arial"/>
                <w:sz w:val="20"/>
                <w:szCs w:val="20"/>
              </w:rPr>
            </w:pPr>
            <w:r w:rsidRPr="00E567E5">
              <w:rPr>
                <w:rFonts w:ascii="Arial" w:hAnsi="Arial" w:cs="Arial"/>
                <w:sz w:val="20"/>
                <w:szCs w:val="20"/>
              </w:rPr>
              <w:t xml:space="preserve">Support the development and delivery of all necessary systems, policies and procedures which enable value for money for members.  </w:t>
            </w:r>
          </w:p>
        </w:tc>
        <w:tc>
          <w:tcPr>
            <w:tcW w:w="4141" w:type="dxa"/>
          </w:tcPr>
          <w:p w14:paraId="3043C60B" w14:textId="77777777" w:rsidR="003F0076" w:rsidRPr="00E567E5" w:rsidRDefault="003F0076" w:rsidP="003F0076">
            <w:pPr>
              <w:pStyle w:val="ListParagraph"/>
              <w:numPr>
                <w:ilvl w:val="0"/>
                <w:numId w:val="4"/>
              </w:numPr>
              <w:rPr>
                <w:rFonts w:ascii="Arial" w:hAnsi="Arial" w:cs="Arial"/>
                <w:sz w:val="20"/>
                <w:szCs w:val="20"/>
              </w:rPr>
            </w:pPr>
            <w:r w:rsidRPr="00E567E5">
              <w:rPr>
                <w:rFonts w:ascii="Arial" w:hAnsi="Arial" w:cs="Arial"/>
                <w:sz w:val="20"/>
                <w:szCs w:val="20"/>
              </w:rPr>
              <w:t>Net promoter score</w:t>
            </w:r>
          </w:p>
          <w:p w14:paraId="3311564F" w14:textId="75E4926A" w:rsidR="003F0076" w:rsidRPr="00E567E5" w:rsidRDefault="003F0076" w:rsidP="003F0076">
            <w:pPr>
              <w:pStyle w:val="ListParagraph"/>
              <w:numPr>
                <w:ilvl w:val="0"/>
                <w:numId w:val="4"/>
              </w:numPr>
              <w:rPr>
                <w:rFonts w:ascii="Arial" w:hAnsi="Arial" w:cs="Arial"/>
                <w:sz w:val="20"/>
                <w:szCs w:val="20"/>
              </w:rPr>
            </w:pPr>
            <w:r w:rsidRPr="00E567E5">
              <w:rPr>
                <w:rFonts w:ascii="Arial" w:hAnsi="Arial" w:cs="Arial"/>
                <w:sz w:val="20"/>
                <w:szCs w:val="20"/>
              </w:rPr>
              <w:t xml:space="preserve">Member satisfaction survey results </w:t>
            </w:r>
            <w:r w:rsidR="003443F8">
              <w:rPr>
                <w:rFonts w:ascii="Arial" w:hAnsi="Arial" w:cs="Arial"/>
                <w:sz w:val="20"/>
                <w:szCs w:val="20"/>
              </w:rPr>
              <w:t>V</w:t>
            </w:r>
            <w:r w:rsidRPr="00E567E5">
              <w:rPr>
                <w:rFonts w:ascii="Arial" w:hAnsi="Arial" w:cs="Arial"/>
                <w:sz w:val="20"/>
                <w:szCs w:val="20"/>
              </w:rPr>
              <w:t>s plan</w:t>
            </w:r>
          </w:p>
          <w:p w14:paraId="3B28E506" w14:textId="77777777" w:rsidR="003F0076" w:rsidRPr="00E567E5" w:rsidRDefault="003F0076" w:rsidP="003F0076">
            <w:pPr>
              <w:pStyle w:val="ListParagraph"/>
              <w:numPr>
                <w:ilvl w:val="0"/>
                <w:numId w:val="4"/>
              </w:numPr>
              <w:rPr>
                <w:rFonts w:ascii="Arial" w:hAnsi="Arial" w:cs="Arial"/>
                <w:sz w:val="20"/>
                <w:szCs w:val="20"/>
              </w:rPr>
            </w:pPr>
            <w:r w:rsidRPr="00E567E5">
              <w:rPr>
                <w:rFonts w:ascii="Arial" w:hAnsi="Arial" w:cs="Arial"/>
                <w:sz w:val="20"/>
                <w:szCs w:val="20"/>
              </w:rPr>
              <w:t>Stakeholder feedback</w:t>
            </w:r>
          </w:p>
          <w:p w14:paraId="2AE6E63B" w14:textId="7CC63009" w:rsidR="003F0076" w:rsidRPr="00E567E5" w:rsidRDefault="003F0076" w:rsidP="003F0076">
            <w:pPr>
              <w:pStyle w:val="ListParagraph"/>
              <w:numPr>
                <w:ilvl w:val="0"/>
                <w:numId w:val="4"/>
              </w:numPr>
              <w:rPr>
                <w:rFonts w:ascii="Arial" w:hAnsi="Arial" w:cs="Arial"/>
                <w:sz w:val="20"/>
                <w:szCs w:val="20"/>
              </w:rPr>
            </w:pPr>
            <w:r w:rsidRPr="00E567E5">
              <w:rPr>
                <w:rFonts w:ascii="Arial" w:hAnsi="Arial" w:cs="Arial"/>
                <w:sz w:val="20"/>
                <w:szCs w:val="20"/>
              </w:rPr>
              <w:t xml:space="preserve">Operational Metrics </w:t>
            </w:r>
            <w:r w:rsidR="003443F8">
              <w:rPr>
                <w:rFonts w:ascii="Arial" w:hAnsi="Arial" w:cs="Arial"/>
                <w:sz w:val="20"/>
                <w:szCs w:val="20"/>
              </w:rPr>
              <w:t>V</w:t>
            </w:r>
            <w:r w:rsidRPr="00E567E5">
              <w:rPr>
                <w:rFonts w:ascii="Arial" w:hAnsi="Arial" w:cs="Arial"/>
                <w:sz w:val="20"/>
                <w:szCs w:val="20"/>
              </w:rPr>
              <w:t xml:space="preserve">s SLAs </w:t>
            </w:r>
          </w:p>
          <w:p w14:paraId="771B311C" w14:textId="77777777" w:rsidR="003F0076" w:rsidRPr="00E567E5" w:rsidRDefault="003F0076" w:rsidP="003F0076">
            <w:pPr>
              <w:pStyle w:val="ListParagraph"/>
              <w:numPr>
                <w:ilvl w:val="0"/>
                <w:numId w:val="4"/>
              </w:numPr>
              <w:rPr>
                <w:rFonts w:ascii="Arial" w:hAnsi="Arial" w:cs="Arial"/>
                <w:sz w:val="20"/>
                <w:szCs w:val="20"/>
              </w:rPr>
            </w:pPr>
            <w:r w:rsidRPr="00E567E5">
              <w:rPr>
                <w:rFonts w:ascii="Arial" w:hAnsi="Arial" w:cs="Arial"/>
                <w:sz w:val="20"/>
                <w:szCs w:val="20"/>
              </w:rPr>
              <w:t>Quality monitoring / Outcomes testing scores / compliance testing and internal audit scores</w:t>
            </w:r>
          </w:p>
          <w:p w14:paraId="6937EA8B" w14:textId="77777777" w:rsidR="009E22D0" w:rsidRPr="00E567E5" w:rsidRDefault="009E22D0" w:rsidP="003F0076">
            <w:pPr>
              <w:pStyle w:val="ListParagraph"/>
              <w:rPr>
                <w:rFonts w:ascii="Arial" w:hAnsi="Arial" w:cs="Arial"/>
                <w:sz w:val="20"/>
                <w:szCs w:val="20"/>
              </w:rPr>
            </w:pPr>
          </w:p>
        </w:tc>
      </w:tr>
      <w:tr w:rsidR="009E22D0" w:rsidRPr="00E567E5" w14:paraId="50F37519" w14:textId="77777777" w:rsidTr="009E22D0">
        <w:trPr>
          <w:trHeight w:val="591"/>
        </w:trPr>
        <w:tc>
          <w:tcPr>
            <w:tcW w:w="6346" w:type="dxa"/>
          </w:tcPr>
          <w:p w14:paraId="7281D183" w14:textId="77777777" w:rsidR="009E22D0" w:rsidRPr="00E567E5" w:rsidRDefault="009E22D0" w:rsidP="0038159D">
            <w:pPr>
              <w:rPr>
                <w:rFonts w:ascii="Arial" w:hAnsi="Arial" w:cs="Arial"/>
                <w:b/>
                <w:sz w:val="20"/>
                <w:szCs w:val="20"/>
              </w:rPr>
            </w:pPr>
            <w:r w:rsidRPr="00E567E5">
              <w:rPr>
                <w:rFonts w:ascii="Arial" w:hAnsi="Arial" w:cs="Arial"/>
                <w:b/>
                <w:sz w:val="20"/>
                <w:szCs w:val="20"/>
              </w:rPr>
              <w:t>People</w:t>
            </w:r>
          </w:p>
          <w:p w14:paraId="7B6DDBC4" w14:textId="77777777" w:rsidR="00A86319" w:rsidRPr="00E567E5" w:rsidRDefault="00A86319" w:rsidP="003443F8">
            <w:pPr>
              <w:pStyle w:val="ListParagraph"/>
              <w:numPr>
                <w:ilvl w:val="0"/>
                <w:numId w:val="16"/>
              </w:numPr>
              <w:spacing w:before="0" w:beforeAutospacing="0" w:after="0" w:afterAutospacing="0"/>
              <w:jc w:val="both"/>
              <w:rPr>
                <w:rFonts w:ascii="Arial" w:eastAsia="Calibri" w:hAnsi="Arial" w:cs="Arial"/>
                <w:sz w:val="20"/>
                <w:szCs w:val="20"/>
              </w:rPr>
            </w:pPr>
            <w:r w:rsidRPr="00E567E5">
              <w:rPr>
                <w:rFonts w:ascii="Arial" w:eastAsia="Calibri" w:hAnsi="Arial" w:cs="Arial"/>
                <w:sz w:val="20"/>
                <w:szCs w:val="20"/>
              </w:rPr>
              <w:t>Develop colleague understanding of relevant processes and policies through on-going dialogue with colleagues and through periodic workshops.</w:t>
            </w:r>
          </w:p>
          <w:p w14:paraId="4094F034" w14:textId="77777777" w:rsidR="00A86319" w:rsidRPr="00E567E5" w:rsidRDefault="00A86319" w:rsidP="003443F8">
            <w:pPr>
              <w:pStyle w:val="ListParagraph"/>
              <w:numPr>
                <w:ilvl w:val="0"/>
                <w:numId w:val="16"/>
              </w:numPr>
              <w:spacing w:before="0" w:beforeAutospacing="0" w:after="0" w:afterAutospacing="0"/>
              <w:jc w:val="both"/>
              <w:rPr>
                <w:rFonts w:ascii="Arial" w:eastAsia="Calibri" w:hAnsi="Arial" w:cs="Arial"/>
                <w:sz w:val="20"/>
                <w:szCs w:val="20"/>
              </w:rPr>
            </w:pPr>
            <w:r w:rsidRPr="00E567E5">
              <w:rPr>
                <w:rFonts w:ascii="Arial" w:eastAsia="Calibri" w:hAnsi="Arial" w:cs="Arial"/>
                <w:sz w:val="20"/>
                <w:szCs w:val="20"/>
              </w:rPr>
              <w:t>Maintain a strong culture of compliance across all procurement processes, challenging if required to ensure processes are followed across the business</w:t>
            </w:r>
          </w:p>
          <w:p w14:paraId="2CCFDA6D" w14:textId="77777777" w:rsidR="00874582" w:rsidRPr="00874582" w:rsidRDefault="00AD0131" w:rsidP="003443F8">
            <w:pPr>
              <w:pStyle w:val="ListParagraph"/>
              <w:numPr>
                <w:ilvl w:val="0"/>
                <w:numId w:val="16"/>
              </w:numPr>
              <w:spacing w:before="0" w:beforeAutospacing="0" w:after="0" w:afterAutospacing="0"/>
              <w:jc w:val="both"/>
              <w:rPr>
                <w:rFonts w:ascii="Arial" w:eastAsia="Calibri" w:hAnsi="Arial" w:cs="Arial"/>
                <w:sz w:val="20"/>
                <w:szCs w:val="20"/>
              </w:rPr>
            </w:pPr>
            <w:r w:rsidRPr="00874582">
              <w:rPr>
                <w:rFonts w:ascii="Arial" w:eastAsia="Calibri" w:hAnsi="Arial" w:cs="Arial"/>
                <w:sz w:val="20"/>
                <w:szCs w:val="20"/>
              </w:rPr>
              <w:t>Build and maintain positive relationships with a wide range of stakeholders taking a collaborative approach to ways of working and problem solving.</w:t>
            </w:r>
          </w:p>
          <w:p w14:paraId="3CFB51C7" w14:textId="6950959D" w:rsidR="003F0076" w:rsidRPr="00E567E5" w:rsidRDefault="003F0076" w:rsidP="003443F8">
            <w:pPr>
              <w:pStyle w:val="ListParagraph"/>
              <w:numPr>
                <w:ilvl w:val="0"/>
                <w:numId w:val="16"/>
              </w:numPr>
              <w:spacing w:before="0" w:beforeAutospacing="0" w:after="0" w:afterAutospacing="0"/>
              <w:jc w:val="both"/>
              <w:rPr>
                <w:rFonts w:ascii="Arial" w:eastAsia="Calibri" w:hAnsi="Arial" w:cs="Arial"/>
                <w:sz w:val="20"/>
                <w:szCs w:val="20"/>
              </w:rPr>
            </w:pPr>
            <w:r w:rsidRPr="00E567E5">
              <w:rPr>
                <w:rFonts w:ascii="Arial" w:eastAsia="Calibri" w:hAnsi="Arial" w:cs="Arial"/>
                <w:sz w:val="20"/>
                <w:szCs w:val="20"/>
              </w:rPr>
              <w:t xml:space="preserve">Take </w:t>
            </w:r>
            <w:r w:rsidR="00BC4DD9">
              <w:rPr>
                <w:rFonts w:ascii="Arial" w:eastAsia="Calibri" w:hAnsi="Arial" w:cs="Arial"/>
                <w:sz w:val="20"/>
                <w:szCs w:val="20"/>
              </w:rPr>
              <w:t xml:space="preserve">personal </w:t>
            </w:r>
            <w:r w:rsidRPr="00E567E5">
              <w:rPr>
                <w:rFonts w:ascii="Arial" w:eastAsia="Calibri" w:hAnsi="Arial" w:cs="Arial"/>
                <w:sz w:val="20"/>
                <w:szCs w:val="20"/>
              </w:rPr>
              <w:t>accountability for own training, competence, performance and engagement of self and colleagues, ensuring clarity on own accountabilities and comply with all law, governance, policy standards and processes.</w:t>
            </w:r>
          </w:p>
          <w:p w14:paraId="0A731705" w14:textId="3065D336" w:rsidR="003974C0" w:rsidRPr="00E567E5" w:rsidRDefault="003F0076" w:rsidP="003443F8">
            <w:pPr>
              <w:pStyle w:val="ListParagraph"/>
              <w:numPr>
                <w:ilvl w:val="0"/>
                <w:numId w:val="16"/>
              </w:numPr>
              <w:spacing w:before="0" w:beforeAutospacing="0" w:after="0" w:afterAutospacing="0"/>
              <w:jc w:val="both"/>
              <w:rPr>
                <w:rFonts w:ascii="Arial" w:hAnsi="Arial" w:cs="Arial"/>
                <w:sz w:val="20"/>
                <w:szCs w:val="20"/>
              </w:rPr>
            </w:pPr>
            <w:r w:rsidRPr="0038159D">
              <w:rPr>
                <w:rFonts w:ascii="Arial" w:eastAsia="Calibri" w:hAnsi="Arial" w:cs="Arial"/>
                <w:sz w:val="20"/>
                <w:szCs w:val="20"/>
              </w:rPr>
              <w:t>Take learnings from all Quality Monitoring, Outcome Testing and Audit results to enhance own performance and quality service and outcomes.</w:t>
            </w:r>
          </w:p>
        </w:tc>
        <w:tc>
          <w:tcPr>
            <w:tcW w:w="4141" w:type="dxa"/>
          </w:tcPr>
          <w:p w14:paraId="42C9ABE7" w14:textId="77777777" w:rsidR="003F0076" w:rsidRPr="00E567E5" w:rsidRDefault="003F0076" w:rsidP="003F0076">
            <w:pPr>
              <w:pStyle w:val="ListParagraph"/>
              <w:numPr>
                <w:ilvl w:val="0"/>
                <w:numId w:val="4"/>
              </w:numPr>
              <w:tabs>
                <w:tab w:val="left" w:pos="3145"/>
              </w:tabs>
              <w:spacing w:after="0"/>
              <w:rPr>
                <w:rFonts w:ascii="Arial" w:hAnsi="Arial" w:cs="Arial"/>
                <w:sz w:val="20"/>
                <w:szCs w:val="20"/>
              </w:rPr>
            </w:pPr>
            <w:r w:rsidRPr="00E567E5">
              <w:rPr>
                <w:rFonts w:ascii="Arial" w:hAnsi="Arial" w:cs="Arial"/>
                <w:sz w:val="20"/>
                <w:szCs w:val="20"/>
              </w:rPr>
              <w:t>Compliance with Training and Competence Schemes</w:t>
            </w:r>
          </w:p>
          <w:p w14:paraId="4DD48EAA" w14:textId="77777777" w:rsidR="003F0076" w:rsidRPr="00E567E5" w:rsidRDefault="003F0076" w:rsidP="003F0076">
            <w:pPr>
              <w:pStyle w:val="ListParagraph"/>
              <w:numPr>
                <w:ilvl w:val="0"/>
                <w:numId w:val="4"/>
              </w:numPr>
              <w:tabs>
                <w:tab w:val="left" w:pos="3145"/>
              </w:tabs>
              <w:spacing w:after="0"/>
              <w:rPr>
                <w:rFonts w:ascii="Arial" w:hAnsi="Arial" w:cs="Arial"/>
                <w:sz w:val="20"/>
                <w:szCs w:val="20"/>
              </w:rPr>
            </w:pPr>
            <w:r w:rsidRPr="00E567E5">
              <w:rPr>
                <w:rFonts w:ascii="Arial" w:hAnsi="Arial" w:cs="Arial"/>
                <w:sz w:val="20"/>
                <w:szCs w:val="20"/>
              </w:rPr>
              <w:t>Delivery of Personal Development Plan to plan</w:t>
            </w:r>
          </w:p>
          <w:p w14:paraId="6E71F01D" w14:textId="77777777" w:rsidR="003F0076" w:rsidRPr="00E567E5" w:rsidRDefault="003F0076" w:rsidP="003F0076">
            <w:pPr>
              <w:pStyle w:val="ListParagraph"/>
              <w:numPr>
                <w:ilvl w:val="0"/>
                <w:numId w:val="4"/>
              </w:numPr>
              <w:tabs>
                <w:tab w:val="left" w:pos="3145"/>
              </w:tabs>
              <w:spacing w:after="0"/>
              <w:rPr>
                <w:rFonts w:ascii="Arial" w:hAnsi="Arial" w:cs="Arial"/>
                <w:sz w:val="20"/>
                <w:szCs w:val="20"/>
              </w:rPr>
            </w:pPr>
            <w:r w:rsidRPr="00E567E5">
              <w:rPr>
                <w:rFonts w:ascii="Arial" w:hAnsi="Arial" w:cs="Arial"/>
                <w:sz w:val="20"/>
                <w:szCs w:val="20"/>
              </w:rPr>
              <w:t>One to one / performance review meetings Vs Plan</w:t>
            </w:r>
          </w:p>
          <w:p w14:paraId="24157901" w14:textId="77777777" w:rsidR="003F0076" w:rsidRPr="00E567E5" w:rsidRDefault="003F0076" w:rsidP="003F0076">
            <w:pPr>
              <w:pStyle w:val="ListParagraph"/>
              <w:numPr>
                <w:ilvl w:val="0"/>
                <w:numId w:val="4"/>
              </w:numPr>
              <w:tabs>
                <w:tab w:val="left" w:pos="3145"/>
              </w:tabs>
              <w:spacing w:after="0"/>
              <w:rPr>
                <w:rFonts w:ascii="Arial" w:hAnsi="Arial" w:cs="Arial"/>
                <w:sz w:val="20"/>
                <w:szCs w:val="20"/>
              </w:rPr>
            </w:pPr>
            <w:r w:rsidRPr="00E567E5">
              <w:rPr>
                <w:rFonts w:ascii="Arial" w:hAnsi="Arial" w:cs="Arial"/>
                <w:sz w:val="20"/>
                <w:szCs w:val="20"/>
              </w:rPr>
              <w:t>Quality monitoring / Outcomes testing scores / compliance testing and internal audit scores</w:t>
            </w:r>
          </w:p>
          <w:p w14:paraId="66CFE790" w14:textId="77777777" w:rsidR="009E22D0" w:rsidRPr="00E567E5" w:rsidRDefault="009E22D0" w:rsidP="003F0076">
            <w:pPr>
              <w:tabs>
                <w:tab w:val="left" w:pos="3145"/>
              </w:tabs>
              <w:ind w:left="360"/>
              <w:rPr>
                <w:rFonts w:ascii="Arial" w:hAnsi="Arial" w:cs="Arial"/>
                <w:sz w:val="20"/>
                <w:szCs w:val="20"/>
              </w:rPr>
            </w:pPr>
          </w:p>
        </w:tc>
      </w:tr>
      <w:tr w:rsidR="009E22D0" w:rsidRPr="00E567E5" w14:paraId="3FD280F2" w14:textId="77777777" w:rsidTr="009E22D0">
        <w:trPr>
          <w:trHeight w:val="591"/>
        </w:trPr>
        <w:tc>
          <w:tcPr>
            <w:tcW w:w="6346" w:type="dxa"/>
          </w:tcPr>
          <w:p w14:paraId="26E02E9A" w14:textId="77777777" w:rsidR="009E22D0" w:rsidRPr="00E567E5" w:rsidRDefault="009E22D0" w:rsidP="0038159D">
            <w:pPr>
              <w:rPr>
                <w:rFonts w:ascii="Arial" w:hAnsi="Arial" w:cs="Arial"/>
                <w:b/>
                <w:sz w:val="20"/>
                <w:szCs w:val="20"/>
              </w:rPr>
            </w:pPr>
            <w:r w:rsidRPr="00E567E5">
              <w:rPr>
                <w:rFonts w:ascii="Arial" w:hAnsi="Arial" w:cs="Arial"/>
                <w:b/>
                <w:sz w:val="20"/>
                <w:szCs w:val="20"/>
              </w:rPr>
              <w:t>Risk</w:t>
            </w:r>
          </w:p>
          <w:p w14:paraId="2898952D" w14:textId="77777777" w:rsidR="00AD0131" w:rsidRPr="00E567E5" w:rsidRDefault="00AD0131" w:rsidP="003443F8">
            <w:pPr>
              <w:pStyle w:val="ListParagraph"/>
              <w:numPr>
                <w:ilvl w:val="0"/>
                <w:numId w:val="17"/>
              </w:numPr>
              <w:spacing w:before="0" w:beforeAutospacing="0" w:after="0" w:afterAutospacing="0"/>
              <w:jc w:val="both"/>
              <w:rPr>
                <w:rFonts w:ascii="Arial" w:hAnsi="Arial" w:cs="Arial"/>
                <w:sz w:val="20"/>
                <w:szCs w:val="20"/>
              </w:rPr>
            </w:pPr>
            <w:r w:rsidRPr="00E567E5">
              <w:rPr>
                <w:rFonts w:ascii="Arial" w:hAnsi="Arial" w:cs="Arial"/>
                <w:sz w:val="20"/>
                <w:szCs w:val="20"/>
              </w:rPr>
              <w:t xml:space="preserve">Support the effective management of complex contracts by working collaboratively with stakeholders to ensure contractual </w:t>
            </w:r>
            <w:r w:rsidR="00FC4081" w:rsidRPr="00E567E5">
              <w:rPr>
                <w:rFonts w:ascii="Arial" w:hAnsi="Arial" w:cs="Arial"/>
                <w:sz w:val="20"/>
                <w:szCs w:val="20"/>
              </w:rPr>
              <w:t>p</w:t>
            </w:r>
            <w:r w:rsidRPr="00E567E5">
              <w:rPr>
                <w:rFonts w:ascii="Arial" w:hAnsi="Arial" w:cs="Arial"/>
                <w:sz w:val="20"/>
                <w:szCs w:val="20"/>
              </w:rPr>
              <w:t>erformance metrics / measures are met.</w:t>
            </w:r>
          </w:p>
          <w:p w14:paraId="083EA2D2" w14:textId="77777777" w:rsidR="003F0076" w:rsidRPr="00E567E5" w:rsidRDefault="003F0076" w:rsidP="003443F8">
            <w:pPr>
              <w:pStyle w:val="ListParagraph"/>
              <w:numPr>
                <w:ilvl w:val="0"/>
                <w:numId w:val="17"/>
              </w:numPr>
              <w:spacing w:before="0" w:beforeAutospacing="0" w:after="0" w:afterAutospacing="0"/>
              <w:jc w:val="both"/>
              <w:rPr>
                <w:rFonts w:ascii="Arial" w:hAnsi="Arial" w:cs="Arial"/>
                <w:sz w:val="20"/>
                <w:szCs w:val="20"/>
              </w:rPr>
            </w:pPr>
            <w:r w:rsidRPr="00E567E5">
              <w:rPr>
                <w:rFonts w:ascii="Arial" w:hAnsi="Arial" w:cs="Arial"/>
                <w:sz w:val="20"/>
                <w:szCs w:val="20"/>
              </w:rPr>
              <w:t>Contribute to an environment where all colleagues in Finance recognise the importance of adherence to policies and procedures, risk identification and management</w:t>
            </w:r>
            <w:r w:rsidR="00FC4081" w:rsidRPr="00E567E5">
              <w:rPr>
                <w:rFonts w:ascii="Arial" w:hAnsi="Arial" w:cs="Arial"/>
                <w:sz w:val="20"/>
                <w:szCs w:val="20"/>
              </w:rPr>
              <w:t>.</w:t>
            </w:r>
          </w:p>
          <w:p w14:paraId="65F8F923" w14:textId="77777777" w:rsidR="003F0076" w:rsidRPr="00E567E5" w:rsidRDefault="003F0076" w:rsidP="003443F8">
            <w:pPr>
              <w:pStyle w:val="ListParagraph"/>
              <w:numPr>
                <w:ilvl w:val="0"/>
                <w:numId w:val="17"/>
              </w:numPr>
              <w:spacing w:before="0" w:beforeAutospacing="0" w:after="0" w:afterAutospacing="0"/>
              <w:jc w:val="both"/>
              <w:rPr>
                <w:rFonts w:ascii="Arial" w:hAnsi="Arial" w:cs="Arial"/>
                <w:sz w:val="20"/>
                <w:szCs w:val="20"/>
              </w:rPr>
            </w:pPr>
            <w:r w:rsidRPr="00E567E5">
              <w:rPr>
                <w:rFonts w:ascii="Arial" w:hAnsi="Arial" w:cs="Arial"/>
                <w:sz w:val="20"/>
                <w:szCs w:val="20"/>
              </w:rPr>
              <w:t xml:space="preserve">Identify and report risks and issues identified within Finance and across MPS to enable resolution and mitigation of potential impact on MPS, members and colleagues. </w:t>
            </w:r>
          </w:p>
          <w:p w14:paraId="04952C7C" w14:textId="4D648A85" w:rsidR="0097616B" w:rsidRPr="00E567E5" w:rsidRDefault="003F0076" w:rsidP="003443F8">
            <w:pPr>
              <w:pStyle w:val="ListParagraph"/>
              <w:numPr>
                <w:ilvl w:val="0"/>
                <w:numId w:val="17"/>
              </w:numPr>
              <w:spacing w:before="0" w:beforeAutospacing="0" w:after="0" w:afterAutospacing="0"/>
              <w:jc w:val="both"/>
              <w:rPr>
                <w:rFonts w:ascii="Arial" w:hAnsi="Arial" w:cs="Arial"/>
                <w:sz w:val="20"/>
                <w:szCs w:val="20"/>
              </w:rPr>
            </w:pPr>
            <w:r w:rsidRPr="00E567E5">
              <w:rPr>
                <w:rFonts w:ascii="Arial" w:hAnsi="Arial" w:cs="Arial"/>
                <w:sz w:val="20"/>
                <w:szCs w:val="20"/>
              </w:rPr>
              <w:t xml:space="preserve">Comply with applicable professional ethical guidance, external regulation and all relevant internal policy and procedures, including those relating to </w:t>
            </w:r>
            <w:r w:rsidR="00FC4081" w:rsidRPr="00E567E5">
              <w:rPr>
                <w:rFonts w:ascii="Arial" w:hAnsi="Arial" w:cs="Arial"/>
                <w:sz w:val="20"/>
                <w:szCs w:val="20"/>
              </w:rPr>
              <w:t>H</w:t>
            </w:r>
            <w:r w:rsidRPr="00E567E5">
              <w:rPr>
                <w:rFonts w:ascii="Arial" w:hAnsi="Arial" w:cs="Arial"/>
                <w:sz w:val="20"/>
                <w:szCs w:val="20"/>
              </w:rPr>
              <w:t xml:space="preserve">ealth </w:t>
            </w:r>
            <w:r w:rsidR="00FC4081" w:rsidRPr="00E567E5">
              <w:rPr>
                <w:rFonts w:ascii="Arial" w:hAnsi="Arial" w:cs="Arial"/>
                <w:sz w:val="20"/>
                <w:szCs w:val="20"/>
              </w:rPr>
              <w:t>&amp;</w:t>
            </w:r>
            <w:r w:rsidRPr="00E567E5">
              <w:rPr>
                <w:rFonts w:ascii="Arial" w:hAnsi="Arial" w:cs="Arial"/>
                <w:sz w:val="20"/>
                <w:szCs w:val="20"/>
              </w:rPr>
              <w:t xml:space="preserve"> </w:t>
            </w:r>
            <w:r w:rsidR="00FC4081" w:rsidRPr="00E567E5">
              <w:rPr>
                <w:rFonts w:ascii="Arial" w:hAnsi="Arial" w:cs="Arial"/>
                <w:sz w:val="20"/>
                <w:szCs w:val="20"/>
              </w:rPr>
              <w:t>S</w:t>
            </w:r>
            <w:r w:rsidRPr="00E567E5">
              <w:rPr>
                <w:rFonts w:ascii="Arial" w:hAnsi="Arial" w:cs="Arial"/>
                <w:sz w:val="20"/>
                <w:szCs w:val="20"/>
              </w:rPr>
              <w:t xml:space="preserve">afety, </w:t>
            </w:r>
            <w:r w:rsidR="00FC4081" w:rsidRPr="00E567E5">
              <w:rPr>
                <w:rFonts w:ascii="Arial" w:hAnsi="Arial" w:cs="Arial"/>
                <w:sz w:val="20"/>
                <w:szCs w:val="20"/>
              </w:rPr>
              <w:t>D</w:t>
            </w:r>
            <w:r w:rsidRPr="00E567E5">
              <w:rPr>
                <w:rFonts w:ascii="Arial" w:hAnsi="Arial" w:cs="Arial"/>
                <w:sz w:val="20"/>
                <w:szCs w:val="20"/>
              </w:rPr>
              <w:t xml:space="preserve">ata </w:t>
            </w:r>
            <w:r w:rsidR="00FC4081" w:rsidRPr="00E567E5">
              <w:rPr>
                <w:rFonts w:ascii="Arial" w:hAnsi="Arial" w:cs="Arial"/>
                <w:sz w:val="20"/>
                <w:szCs w:val="20"/>
              </w:rPr>
              <w:t>P</w:t>
            </w:r>
            <w:r w:rsidRPr="00E567E5">
              <w:rPr>
                <w:rFonts w:ascii="Arial" w:hAnsi="Arial" w:cs="Arial"/>
                <w:sz w:val="20"/>
                <w:szCs w:val="20"/>
              </w:rPr>
              <w:t xml:space="preserve">rotection and IT </w:t>
            </w:r>
            <w:r w:rsidR="00FC4081" w:rsidRPr="00E567E5">
              <w:rPr>
                <w:rFonts w:ascii="Arial" w:hAnsi="Arial" w:cs="Arial"/>
                <w:sz w:val="20"/>
                <w:szCs w:val="20"/>
              </w:rPr>
              <w:t>S</w:t>
            </w:r>
            <w:r w:rsidRPr="00E567E5">
              <w:rPr>
                <w:rFonts w:ascii="Arial" w:hAnsi="Arial" w:cs="Arial"/>
                <w:sz w:val="20"/>
                <w:szCs w:val="20"/>
              </w:rPr>
              <w:t>ecurity.</w:t>
            </w:r>
          </w:p>
        </w:tc>
        <w:tc>
          <w:tcPr>
            <w:tcW w:w="4141" w:type="dxa"/>
          </w:tcPr>
          <w:p w14:paraId="69D83529" w14:textId="77777777" w:rsidR="00FC4081" w:rsidRPr="00E567E5" w:rsidRDefault="00FC4081" w:rsidP="00FC4081">
            <w:pPr>
              <w:pStyle w:val="ListParagraph"/>
              <w:spacing w:after="0"/>
              <w:rPr>
                <w:rFonts w:ascii="Arial" w:hAnsi="Arial" w:cs="Arial"/>
                <w:sz w:val="20"/>
                <w:szCs w:val="20"/>
              </w:rPr>
            </w:pPr>
          </w:p>
          <w:p w14:paraId="267C54DD" w14:textId="77777777" w:rsidR="003F0076" w:rsidRPr="00E567E5" w:rsidRDefault="003F0076" w:rsidP="003F0076">
            <w:pPr>
              <w:pStyle w:val="ListParagraph"/>
              <w:numPr>
                <w:ilvl w:val="0"/>
                <w:numId w:val="17"/>
              </w:numPr>
              <w:spacing w:after="0"/>
              <w:rPr>
                <w:rFonts w:ascii="Arial" w:hAnsi="Arial" w:cs="Arial"/>
                <w:sz w:val="20"/>
                <w:szCs w:val="20"/>
              </w:rPr>
            </w:pPr>
            <w:r w:rsidRPr="00E567E5">
              <w:rPr>
                <w:rFonts w:ascii="Arial" w:eastAsia="Calibri" w:hAnsi="Arial" w:cs="Arial"/>
                <w:sz w:val="20"/>
                <w:szCs w:val="20"/>
              </w:rPr>
              <w:t>Risk &amp; Control Self- Assessments</w:t>
            </w:r>
          </w:p>
          <w:p w14:paraId="0AD07C81" w14:textId="0F913A2F" w:rsidR="003F0076" w:rsidRPr="00E567E5" w:rsidRDefault="003F0076" w:rsidP="003F0076">
            <w:pPr>
              <w:pStyle w:val="ListParagraph"/>
              <w:numPr>
                <w:ilvl w:val="0"/>
                <w:numId w:val="17"/>
              </w:numPr>
              <w:spacing w:after="0"/>
              <w:rPr>
                <w:rFonts w:ascii="Arial" w:hAnsi="Arial" w:cs="Arial"/>
                <w:sz w:val="20"/>
                <w:szCs w:val="20"/>
              </w:rPr>
            </w:pPr>
            <w:r w:rsidRPr="00E567E5">
              <w:rPr>
                <w:rFonts w:ascii="Arial" w:eastAsia="Calibri" w:hAnsi="Arial" w:cs="Arial"/>
                <w:sz w:val="20"/>
                <w:szCs w:val="20"/>
              </w:rPr>
              <w:t xml:space="preserve">Audit Actions </w:t>
            </w:r>
          </w:p>
          <w:p w14:paraId="7B4508A6" w14:textId="67A378F9" w:rsidR="003F0076" w:rsidRPr="00E567E5" w:rsidRDefault="003F0076" w:rsidP="003F0076">
            <w:pPr>
              <w:pStyle w:val="ListParagraph"/>
              <w:numPr>
                <w:ilvl w:val="0"/>
                <w:numId w:val="17"/>
              </w:numPr>
              <w:spacing w:after="0"/>
              <w:rPr>
                <w:rFonts w:ascii="Arial" w:hAnsi="Arial" w:cs="Arial"/>
                <w:sz w:val="20"/>
                <w:szCs w:val="20"/>
              </w:rPr>
            </w:pPr>
            <w:r w:rsidRPr="00E567E5">
              <w:rPr>
                <w:rFonts w:ascii="Arial" w:eastAsia="Calibri" w:hAnsi="Arial" w:cs="Arial"/>
                <w:sz w:val="20"/>
                <w:szCs w:val="20"/>
              </w:rPr>
              <w:t xml:space="preserve">Internal and </w:t>
            </w:r>
            <w:r w:rsidR="00870EEF">
              <w:rPr>
                <w:rFonts w:ascii="Arial" w:eastAsia="Calibri" w:hAnsi="Arial" w:cs="Arial"/>
                <w:sz w:val="20"/>
                <w:szCs w:val="20"/>
              </w:rPr>
              <w:t>e</w:t>
            </w:r>
            <w:r w:rsidRPr="00E567E5">
              <w:rPr>
                <w:rFonts w:ascii="Arial" w:eastAsia="Calibri" w:hAnsi="Arial" w:cs="Arial"/>
                <w:sz w:val="20"/>
                <w:szCs w:val="20"/>
              </w:rPr>
              <w:t xml:space="preserve">xternal audit </w:t>
            </w:r>
            <w:r w:rsidR="00870EEF">
              <w:rPr>
                <w:rFonts w:ascii="Arial" w:eastAsia="Calibri" w:hAnsi="Arial" w:cs="Arial"/>
                <w:sz w:val="20"/>
                <w:szCs w:val="20"/>
              </w:rPr>
              <w:t>o</w:t>
            </w:r>
            <w:r w:rsidRPr="00E567E5">
              <w:rPr>
                <w:rFonts w:ascii="Arial" w:eastAsia="Calibri" w:hAnsi="Arial" w:cs="Arial"/>
                <w:sz w:val="20"/>
                <w:szCs w:val="20"/>
              </w:rPr>
              <w:t>utcomes</w:t>
            </w:r>
          </w:p>
          <w:p w14:paraId="2269B374" w14:textId="77777777" w:rsidR="003F0076" w:rsidRPr="00E567E5" w:rsidRDefault="003F0076" w:rsidP="003F0076">
            <w:pPr>
              <w:pStyle w:val="ListParagraph"/>
              <w:numPr>
                <w:ilvl w:val="0"/>
                <w:numId w:val="5"/>
              </w:numPr>
              <w:rPr>
                <w:rFonts w:ascii="Arial" w:hAnsi="Arial" w:cs="Arial"/>
                <w:sz w:val="20"/>
                <w:szCs w:val="20"/>
              </w:rPr>
            </w:pPr>
            <w:r w:rsidRPr="00E567E5">
              <w:rPr>
                <w:rFonts w:ascii="Arial" w:eastAsia="Calibri" w:hAnsi="Arial" w:cs="Arial"/>
                <w:sz w:val="20"/>
                <w:szCs w:val="20"/>
              </w:rPr>
              <w:t>Report supplier risk – S2C</w:t>
            </w:r>
          </w:p>
          <w:p w14:paraId="4C163963" w14:textId="77777777" w:rsidR="003F0076" w:rsidRPr="00E567E5" w:rsidRDefault="003F0076" w:rsidP="003F0076">
            <w:pPr>
              <w:pStyle w:val="ListParagraph"/>
              <w:numPr>
                <w:ilvl w:val="0"/>
                <w:numId w:val="5"/>
              </w:numPr>
              <w:rPr>
                <w:rFonts w:ascii="Arial" w:hAnsi="Arial" w:cs="Arial"/>
                <w:sz w:val="20"/>
                <w:szCs w:val="20"/>
              </w:rPr>
            </w:pPr>
            <w:r w:rsidRPr="00E567E5">
              <w:rPr>
                <w:rFonts w:ascii="Arial" w:eastAsia="Calibri" w:hAnsi="Arial" w:cs="Arial"/>
                <w:sz w:val="20"/>
                <w:szCs w:val="20"/>
              </w:rPr>
              <w:t>Report supplier audit actions – S2C</w:t>
            </w:r>
          </w:p>
          <w:p w14:paraId="0BA4796A" w14:textId="77777777" w:rsidR="009E22D0" w:rsidRPr="00E567E5" w:rsidRDefault="009E22D0" w:rsidP="0097616B">
            <w:pPr>
              <w:pStyle w:val="ListParagraph"/>
              <w:rPr>
                <w:rFonts w:ascii="Arial" w:hAnsi="Arial" w:cs="Arial"/>
                <w:sz w:val="20"/>
                <w:szCs w:val="20"/>
              </w:rPr>
            </w:pPr>
          </w:p>
        </w:tc>
      </w:tr>
    </w:tbl>
    <w:p w14:paraId="09A9888D" w14:textId="7C51CA1A" w:rsidR="00FB4711" w:rsidRDefault="00FB4711" w:rsidP="00B75089">
      <w:pPr>
        <w:rPr>
          <w:rFonts w:ascii="Arial" w:hAnsi="Arial" w:cs="Arial"/>
          <w:sz w:val="20"/>
          <w:szCs w:val="20"/>
        </w:rPr>
      </w:pPr>
    </w:p>
    <w:p w14:paraId="68C34300" w14:textId="77777777" w:rsidR="003443F8" w:rsidRPr="00E567E5" w:rsidRDefault="003443F8" w:rsidP="00B75089">
      <w:pPr>
        <w:rPr>
          <w:rFonts w:ascii="Arial" w:hAnsi="Arial" w:cs="Arial"/>
          <w:sz w:val="20"/>
          <w:szCs w:val="20"/>
        </w:rPr>
      </w:pPr>
    </w:p>
    <w:tbl>
      <w:tblPr>
        <w:tblStyle w:val="TableGrid"/>
        <w:tblW w:w="10490" w:type="dxa"/>
        <w:tblInd w:w="-743" w:type="dxa"/>
        <w:tblLook w:val="04A0" w:firstRow="1" w:lastRow="0" w:firstColumn="1" w:lastColumn="0" w:noHBand="0" w:noVBand="1"/>
      </w:tblPr>
      <w:tblGrid>
        <w:gridCol w:w="10490"/>
      </w:tblGrid>
      <w:tr w:rsidR="009E22D0" w:rsidRPr="00E567E5" w14:paraId="76726EFC" w14:textId="77777777" w:rsidTr="00FF16B8">
        <w:trPr>
          <w:trHeight w:val="456"/>
        </w:trPr>
        <w:tc>
          <w:tcPr>
            <w:tcW w:w="10490" w:type="dxa"/>
            <w:shd w:val="clear" w:color="auto" w:fill="D9D9D9" w:themeFill="background1" w:themeFillShade="D9"/>
          </w:tcPr>
          <w:p w14:paraId="47E84B62" w14:textId="77777777" w:rsidR="009E22D0" w:rsidRPr="00E567E5" w:rsidRDefault="009E22D0" w:rsidP="00B75089">
            <w:pPr>
              <w:widowControl w:val="0"/>
              <w:autoSpaceDE w:val="0"/>
              <w:autoSpaceDN w:val="0"/>
              <w:adjustRightInd w:val="0"/>
              <w:spacing w:before="3"/>
              <w:rPr>
                <w:rFonts w:ascii="Arial" w:hAnsi="Arial" w:cs="Arial"/>
                <w:b/>
                <w:sz w:val="20"/>
                <w:szCs w:val="20"/>
              </w:rPr>
            </w:pPr>
          </w:p>
          <w:p w14:paraId="35A0D75A" w14:textId="77777777" w:rsidR="009E22D0" w:rsidRPr="00E567E5" w:rsidRDefault="009E22D0"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Responsibilities (</w:t>
            </w:r>
            <w:r w:rsidRPr="00E567E5">
              <w:rPr>
                <w:rFonts w:ascii="Arial" w:hAnsi="Arial" w:cs="Arial"/>
                <w:b/>
                <w:sz w:val="20"/>
                <w:szCs w:val="20"/>
                <w:u w:val="single"/>
              </w:rPr>
              <w:t>R</w:t>
            </w:r>
            <w:r w:rsidRPr="00E567E5">
              <w:rPr>
                <w:rFonts w:ascii="Arial" w:hAnsi="Arial" w:cs="Arial"/>
                <w:b/>
                <w:sz w:val="20"/>
                <w:szCs w:val="20"/>
              </w:rPr>
              <w:t>ACI)</w:t>
            </w:r>
          </w:p>
        </w:tc>
      </w:tr>
      <w:tr w:rsidR="009E22D0" w:rsidRPr="00E567E5" w14:paraId="272E8A5E" w14:textId="77777777" w:rsidTr="00FF16B8">
        <w:trPr>
          <w:trHeight w:val="693"/>
        </w:trPr>
        <w:tc>
          <w:tcPr>
            <w:tcW w:w="10490" w:type="dxa"/>
          </w:tcPr>
          <w:p w14:paraId="1F18AAD7" w14:textId="77777777" w:rsidR="00AA450E" w:rsidRPr="00E567E5" w:rsidRDefault="00AA450E" w:rsidP="00AA450E">
            <w:pPr>
              <w:pStyle w:val="ListParagraph"/>
              <w:spacing w:before="0" w:beforeAutospacing="0" w:after="0" w:afterAutospacing="0"/>
              <w:ind w:left="714"/>
              <w:rPr>
                <w:rFonts w:ascii="Arial" w:hAnsi="Arial" w:cs="Arial"/>
                <w:sz w:val="20"/>
                <w:szCs w:val="20"/>
              </w:rPr>
            </w:pPr>
          </w:p>
          <w:p w14:paraId="105EC629" w14:textId="02DF79E2" w:rsidR="00AA450E" w:rsidRDefault="00AA450E" w:rsidP="003443F8">
            <w:pPr>
              <w:pStyle w:val="ListParagraph"/>
              <w:numPr>
                <w:ilvl w:val="0"/>
                <w:numId w:val="18"/>
              </w:numPr>
              <w:spacing w:before="0" w:beforeAutospacing="0" w:after="0" w:afterAutospacing="0"/>
              <w:ind w:left="714" w:hanging="357"/>
              <w:jc w:val="both"/>
              <w:rPr>
                <w:rFonts w:ascii="Arial" w:hAnsi="Arial" w:cs="Arial"/>
                <w:sz w:val="20"/>
                <w:szCs w:val="20"/>
              </w:rPr>
            </w:pPr>
            <w:r w:rsidRPr="00E567E5">
              <w:rPr>
                <w:rFonts w:ascii="Arial" w:hAnsi="Arial" w:cs="Arial"/>
                <w:sz w:val="20"/>
                <w:szCs w:val="20"/>
              </w:rPr>
              <w:t xml:space="preserve">Support the Procurement </w:t>
            </w:r>
            <w:r w:rsidR="009F1178">
              <w:rPr>
                <w:rFonts w:ascii="Arial" w:hAnsi="Arial" w:cs="Arial"/>
                <w:sz w:val="20"/>
                <w:szCs w:val="20"/>
              </w:rPr>
              <w:t xml:space="preserve">&amp; </w:t>
            </w:r>
            <w:r w:rsidRPr="00E567E5">
              <w:rPr>
                <w:rFonts w:ascii="Arial" w:hAnsi="Arial" w:cs="Arial"/>
                <w:sz w:val="20"/>
                <w:szCs w:val="20"/>
              </w:rPr>
              <w:t xml:space="preserve">Business </w:t>
            </w:r>
            <w:r w:rsidR="000A7C0A" w:rsidRPr="00E567E5">
              <w:rPr>
                <w:rFonts w:ascii="Arial" w:hAnsi="Arial" w:cs="Arial"/>
                <w:sz w:val="20"/>
                <w:szCs w:val="20"/>
              </w:rPr>
              <w:t>S</w:t>
            </w:r>
            <w:r w:rsidRPr="00E567E5">
              <w:rPr>
                <w:rFonts w:ascii="Arial" w:hAnsi="Arial" w:cs="Arial"/>
                <w:sz w:val="20"/>
                <w:szCs w:val="20"/>
              </w:rPr>
              <w:t xml:space="preserve">ervices </w:t>
            </w:r>
            <w:r w:rsidR="000A7C0A" w:rsidRPr="00E567E5">
              <w:rPr>
                <w:rFonts w:ascii="Arial" w:hAnsi="Arial" w:cs="Arial"/>
                <w:sz w:val="20"/>
                <w:szCs w:val="20"/>
              </w:rPr>
              <w:t>T</w:t>
            </w:r>
            <w:r w:rsidRPr="00E567E5">
              <w:rPr>
                <w:rFonts w:ascii="Arial" w:hAnsi="Arial" w:cs="Arial"/>
                <w:sz w:val="20"/>
                <w:szCs w:val="20"/>
              </w:rPr>
              <w:t>eam</w:t>
            </w:r>
            <w:r w:rsidR="00870EEF">
              <w:rPr>
                <w:rFonts w:ascii="Arial" w:hAnsi="Arial" w:cs="Arial"/>
                <w:sz w:val="20"/>
                <w:szCs w:val="20"/>
              </w:rPr>
              <w:t xml:space="preserve">, Finance </w:t>
            </w:r>
            <w:r w:rsidR="009F1178">
              <w:rPr>
                <w:rFonts w:ascii="Arial" w:hAnsi="Arial" w:cs="Arial"/>
                <w:sz w:val="20"/>
                <w:szCs w:val="20"/>
              </w:rPr>
              <w:t xml:space="preserve">and Digital &amp; Change (D&amp;C) </w:t>
            </w:r>
            <w:r w:rsidRPr="00E567E5">
              <w:rPr>
                <w:rFonts w:ascii="Arial" w:hAnsi="Arial" w:cs="Arial"/>
                <w:sz w:val="20"/>
                <w:szCs w:val="20"/>
              </w:rPr>
              <w:t>to deliver on a programme of agreed strategic procurement projects across MPS Group aligned to business strategy, supporting the financial security of the membership fund whilst enabling sustainable growth.</w:t>
            </w:r>
          </w:p>
          <w:p w14:paraId="5EED8BC0" w14:textId="0CF0E188" w:rsidR="00BC4DD9" w:rsidRPr="00BC4DD9" w:rsidRDefault="003C0E67" w:rsidP="003443F8">
            <w:pPr>
              <w:pStyle w:val="ListParagraph"/>
              <w:numPr>
                <w:ilvl w:val="0"/>
                <w:numId w:val="18"/>
              </w:numPr>
              <w:jc w:val="both"/>
              <w:rPr>
                <w:rFonts w:ascii="Arial" w:hAnsi="Arial" w:cs="Arial"/>
                <w:sz w:val="20"/>
                <w:szCs w:val="20"/>
              </w:rPr>
            </w:pPr>
            <w:r>
              <w:rPr>
                <w:rFonts w:ascii="Arial" w:hAnsi="Arial" w:cs="Arial"/>
                <w:sz w:val="20"/>
                <w:szCs w:val="20"/>
              </w:rPr>
              <w:t>Manage</w:t>
            </w:r>
            <w:r w:rsidR="00BC4DD9" w:rsidRPr="00BC4DD9">
              <w:rPr>
                <w:rFonts w:ascii="Arial" w:hAnsi="Arial" w:cs="Arial"/>
                <w:sz w:val="20"/>
                <w:szCs w:val="20"/>
              </w:rPr>
              <w:t xml:space="preserve"> </w:t>
            </w:r>
            <w:r w:rsidR="00BC4DD9">
              <w:rPr>
                <w:rFonts w:ascii="Arial" w:hAnsi="Arial" w:cs="Arial"/>
                <w:sz w:val="20"/>
                <w:szCs w:val="20"/>
              </w:rPr>
              <w:t xml:space="preserve">delivery of </w:t>
            </w:r>
            <w:r>
              <w:rPr>
                <w:rFonts w:ascii="Arial" w:hAnsi="Arial" w:cs="Arial"/>
                <w:sz w:val="20"/>
                <w:szCs w:val="20"/>
              </w:rPr>
              <w:t xml:space="preserve">the </w:t>
            </w:r>
            <w:r w:rsidR="009F1178">
              <w:rPr>
                <w:rFonts w:ascii="Arial" w:hAnsi="Arial" w:cs="Arial"/>
                <w:sz w:val="20"/>
                <w:szCs w:val="20"/>
              </w:rPr>
              <w:t>I</w:t>
            </w:r>
            <w:r w:rsidR="00870EEF">
              <w:rPr>
                <w:rFonts w:ascii="Arial" w:hAnsi="Arial" w:cs="Arial"/>
                <w:sz w:val="20"/>
                <w:szCs w:val="20"/>
              </w:rPr>
              <w:t xml:space="preserve">T &amp; </w:t>
            </w:r>
            <w:r w:rsidR="009F1178">
              <w:rPr>
                <w:rFonts w:ascii="Arial" w:hAnsi="Arial" w:cs="Arial"/>
                <w:sz w:val="20"/>
                <w:szCs w:val="20"/>
              </w:rPr>
              <w:t xml:space="preserve">Telecoms </w:t>
            </w:r>
            <w:r w:rsidR="00BC4DD9" w:rsidRPr="00BC4DD9">
              <w:rPr>
                <w:rFonts w:ascii="Arial" w:hAnsi="Arial" w:cs="Arial"/>
                <w:sz w:val="20"/>
                <w:szCs w:val="20"/>
              </w:rPr>
              <w:t>category management objectives and develop contract management protocols and performance metrics across the Organisation.</w:t>
            </w:r>
          </w:p>
          <w:p w14:paraId="5A17337E" w14:textId="77777777" w:rsidR="00BC4DD9" w:rsidRPr="00BC4DD9" w:rsidRDefault="00BC4DD9" w:rsidP="003443F8">
            <w:pPr>
              <w:pStyle w:val="ListParagraph"/>
              <w:numPr>
                <w:ilvl w:val="0"/>
                <w:numId w:val="18"/>
              </w:numPr>
              <w:jc w:val="both"/>
              <w:rPr>
                <w:rFonts w:ascii="Arial" w:hAnsi="Arial" w:cs="Arial"/>
                <w:sz w:val="20"/>
                <w:szCs w:val="20"/>
              </w:rPr>
            </w:pPr>
            <w:r w:rsidRPr="00BC4DD9">
              <w:rPr>
                <w:rFonts w:ascii="Arial" w:hAnsi="Arial" w:cs="Arial"/>
                <w:sz w:val="20"/>
                <w:szCs w:val="20"/>
              </w:rPr>
              <w:t>Aligned with agreed strategic procurement projects, develop new and maintain existing supplier relationships in order to deliver the best value for money for MPS alongside the identification of key supplier relationships and take a lead role in major negotiations.</w:t>
            </w:r>
          </w:p>
          <w:p w14:paraId="471F5472" w14:textId="61040D0D" w:rsidR="00BC4DD9" w:rsidRPr="00BC4DD9" w:rsidRDefault="00BC4DD9" w:rsidP="003443F8">
            <w:pPr>
              <w:pStyle w:val="ListParagraph"/>
              <w:numPr>
                <w:ilvl w:val="0"/>
                <w:numId w:val="18"/>
              </w:numPr>
              <w:jc w:val="both"/>
              <w:rPr>
                <w:rFonts w:ascii="Arial" w:hAnsi="Arial" w:cs="Arial"/>
                <w:sz w:val="20"/>
                <w:szCs w:val="20"/>
              </w:rPr>
            </w:pPr>
            <w:r w:rsidRPr="00BC4DD9">
              <w:rPr>
                <w:rFonts w:ascii="Arial" w:hAnsi="Arial" w:cs="Arial"/>
                <w:sz w:val="20"/>
                <w:szCs w:val="20"/>
              </w:rPr>
              <w:t xml:space="preserve">Work with </w:t>
            </w:r>
            <w:r w:rsidR="003C0E67">
              <w:rPr>
                <w:rFonts w:ascii="Arial" w:hAnsi="Arial" w:cs="Arial"/>
                <w:sz w:val="20"/>
                <w:szCs w:val="20"/>
              </w:rPr>
              <w:t xml:space="preserve">the Digital &amp; Change (D&amp;C) Team </w:t>
            </w:r>
            <w:r w:rsidRPr="00BC4DD9">
              <w:rPr>
                <w:rFonts w:ascii="Arial" w:hAnsi="Arial" w:cs="Arial"/>
                <w:sz w:val="20"/>
                <w:szCs w:val="20"/>
              </w:rPr>
              <w:t>to ensure best procurement solutions are achieved and ensuring that procurement is conducted in compliance with all relevant UK and International legislation.</w:t>
            </w:r>
          </w:p>
          <w:p w14:paraId="3CDAF468" w14:textId="77777777" w:rsidR="009E22D0" w:rsidRPr="00E567E5" w:rsidRDefault="004D18E8" w:rsidP="003443F8">
            <w:pPr>
              <w:numPr>
                <w:ilvl w:val="0"/>
                <w:numId w:val="18"/>
              </w:numPr>
              <w:shd w:val="clear" w:color="auto" w:fill="FFFFFF"/>
              <w:ind w:left="714" w:hanging="357"/>
              <w:jc w:val="both"/>
              <w:rPr>
                <w:rFonts w:ascii="Arial" w:hAnsi="Arial" w:cs="Arial"/>
                <w:sz w:val="20"/>
                <w:szCs w:val="20"/>
              </w:rPr>
            </w:pPr>
            <w:r w:rsidRPr="00E567E5">
              <w:rPr>
                <w:rFonts w:ascii="Arial" w:hAnsi="Arial" w:cs="Arial"/>
                <w:sz w:val="20"/>
                <w:szCs w:val="20"/>
              </w:rPr>
              <w:t>Undertaking other duties and tasks that from time to time may be allocated to the role holder that are appropriate to the level or role.</w:t>
            </w:r>
          </w:p>
          <w:p w14:paraId="36DF14D2" w14:textId="77777777" w:rsidR="008179BF" w:rsidRPr="00E567E5" w:rsidRDefault="008179BF" w:rsidP="008179BF">
            <w:pPr>
              <w:shd w:val="clear" w:color="auto" w:fill="FFFFFF"/>
              <w:ind w:left="714"/>
              <w:rPr>
                <w:rFonts w:ascii="Arial" w:hAnsi="Arial" w:cs="Arial"/>
                <w:sz w:val="20"/>
                <w:szCs w:val="20"/>
              </w:rPr>
            </w:pPr>
          </w:p>
        </w:tc>
      </w:tr>
      <w:tr w:rsidR="005542D1" w:rsidRPr="00E567E5" w14:paraId="42C5C269" w14:textId="77777777" w:rsidTr="007F42E6">
        <w:trPr>
          <w:trHeight w:val="456"/>
        </w:trPr>
        <w:tc>
          <w:tcPr>
            <w:tcW w:w="10490" w:type="dxa"/>
            <w:shd w:val="clear" w:color="auto" w:fill="D9D9D9" w:themeFill="background1" w:themeFillShade="D9"/>
          </w:tcPr>
          <w:p w14:paraId="3F7EF5F7" w14:textId="77777777" w:rsidR="005542D1" w:rsidRPr="00E567E5" w:rsidRDefault="005542D1" w:rsidP="00B75089">
            <w:pPr>
              <w:widowControl w:val="0"/>
              <w:autoSpaceDE w:val="0"/>
              <w:autoSpaceDN w:val="0"/>
              <w:adjustRightInd w:val="0"/>
              <w:spacing w:before="3"/>
              <w:rPr>
                <w:rFonts w:ascii="Arial" w:hAnsi="Arial" w:cs="Arial"/>
                <w:b/>
                <w:sz w:val="20"/>
                <w:szCs w:val="20"/>
              </w:rPr>
            </w:pPr>
          </w:p>
          <w:p w14:paraId="04AED8F4" w14:textId="77777777" w:rsidR="005542D1" w:rsidRPr="00E567E5" w:rsidRDefault="005542D1"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Key Governance Responsibilities</w:t>
            </w:r>
          </w:p>
        </w:tc>
      </w:tr>
      <w:tr w:rsidR="005542D1" w:rsidRPr="00E567E5" w14:paraId="41F9A030" w14:textId="77777777" w:rsidTr="007F42E6">
        <w:trPr>
          <w:trHeight w:val="693"/>
        </w:trPr>
        <w:tc>
          <w:tcPr>
            <w:tcW w:w="10490" w:type="dxa"/>
          </w:tcPr>
          <w:p w14:paraId="37C011B5" w14:textId="77777777" w:rsidR="00AA450E" w:rsidRPr="00E567E5" w:rsidRDefault="00AA450E" w:rsidP="003443F8">
            <w:pPr>
              <w:pStyle w:val="ListParagraph"/>
              <w:numPr>
                <w:ilvl w:val="0"/>
                <w:numId w:val="12"/>
              </w:numPr>
              <w:jc w:val="both"/>
              <w:rPr>
                <w:rFonts w:ascii="Arial" w:hAnsi="Arial" w:cs="Arial"/>
                <w:sz w:val="20"/>
                <w:szCs w:val="20"/>
              </w:rPr>
            </w:pPr>
            <w:r w:rsidRPr="00E567E5">
              <w:rPr>
                <w:rFonts w:ascii="Arial" w:hAnsi="Arial" w:cs="Arial"/>
                <w:sz w:val="20"/>
                <w:szCs w:val="20"/>
              </w:rPr>
              <w:t xml:space="preserve">Participation in internal discussions and influencing policy changes that impact on the service delivery </w:t>
            </w:r>
          </w:p>
          <w:p w14:paraId="5E74253E" w14:textId="77777777" w:rsidR="008179BF" w:rsidRPr="00E567E5" w:rsidRDefault="008179BF" w:rsidP="003443F8">
            <w:pPr>
              <w:pStyle w:val="ListParagraph"/>
              <w:numPr>
                <w:ilvl w:val="0"/>
                <w:numId w:val="12"/>
              </w:numPr>
              <w:jc w:val="both"/>
              <w:rPr>
                <w:rFonts w:ascii="Arial" w:hAnsi="Arial" w:cs="Arial"/>
                <w:sz w:val="20"/>
                <w:szCs w:val="20"/>
              </w:rPr>
            </w:pPr>
            <w:r w:rsidRPr="00E567E5">
              <w:rPr>
                <w:rFonts w:ascii="Arial" w:hAnsi="Arial" w:cs="Arial"/>
                <w:sz w:val="20"/>
                <w:szCs w:val="20"/>
              </w:rPr>
              <w:t>Governance forums within Finance and wider MPS</w:t>
            </w:r>
          </w:p>
          <w:p w14:paraId="28C5A938" w14:textId="77777777" w:rsidR="005542D1" w:rsidRPr="00E567E5" w:rsidRDefault="005542D1" w:rsidP="003443F8">
            <w:pPr>
              <w:pStyle w:val="ListParagraph"/>
              <w:spacing w:before="0" w:beforeAutospacing="0" w:after="0" w:afterAutospacing="0"/>
              <w:ind w:left="357"/>
              <w:jc w:val="both"/>
              <w:rPr>
                <w:rFonts w:ascii="Arial" w:hAnsi="Arial" w:cs="Arial"/>
                <w:sz w:val="20"/>
                <w:szCs w:val="20"/>
              </w:rPr>
            </w:pPr>
          </w:p>
        </w:tc>
      </w:tr>
    </w:tbl>
    <w:p w14:paraId="4A08CA4F" w14:textId="77777777" w:rsidR="00874582" w:rsidRDefault="00874582" w:rsidP="00B75089">
      <w:pPr>
        <w:rPr>
          <w:rFonts w:ascii="Arial" w:hAnsi="Arial" w:cs="Arial"/>
          <w:sz w:val="20"/>
          <w:szCs w:val="20"/>
        </w:rPr>
      </w:pPr>
    </w:p>
    <w:p w14:paraId="4E461742" w14:textId="77777777" w:rsidR="00874582" w:rsidRPr="00E567E5" w:rsidRDefault="00874582" w:rsidP="00B75089">
      <w:pPr>
        <w:rPr>
          <w:rFonts w:ascii="Arial" w:hAnsi="Arial" w:cs="Arial"/>
          <w:sz w:val="20"/>
          <w:szCs w:val="20"/>
        </w:rPr>
      </w:pPr>
    </w:p>
    <w:tbl>
      <w:tblPr>
        <w:tblStyle w:val="TableGrid"/>
        <w:tblW w:w="10490" w:type="dxa"/>
        <w:tblInd w:w="-743" w:type="dxa"/>
        <w:tblLook w:val="04A0" w:firstRow="1" w:lastRow="0" w:firstColumn="1" w:lastColumn="0" w:noHBand="0" w:noVBand="1"/>
      </w:tblPr>
      <w:tblGrid>
        <w:gridCol w:w="6008"/>
        <w:gridCol w:w="4482"/>
      </w:tblGrid>
      <w:tr w:rsidR="0056188D" w:rsidRPr="00E567E5" w14:paraId="23884174" w14:textId="77777777" w:rsidTr="00FF16B8">
        <w:trPr>
          <w:trHeight w:val="310"/>
        </w:trPr>
        <w:tc>
          <w:tcPr>
            <w:tcW w:w="6008" w:type="dxa"/>
            <w:shd w:val="clear" w:color="auto" w:fill="D9D9D9" w:themeFill="background1" w:themeFillShade="D9"/>
          </w:tcPr>
          <w:p w14:paraId="71F721A8" w14:textId="77777777" w:rsidR="0056188D" w:rsidRPr="00E567E5" w:rsidRDefault="0056188D" w:rsidP="00B75089">
            <w:pPr>
              <w:widowControl w:val="0"/>
              <w:autoSpaceDE w:val="0"/>
              <w:autoSpaceDN w:val="0"/>
              <w:adjustRightInd w:val="0"/>
              <w:spacing w:before="3"/>
              <w:rPr>
                <w:rFonts w:ascii="Arial" w:hAnsi="Arial" w:cs="Arial"/>
                <w:b/>
                <w:sz w:val="20"/>
                <w:szCs w:val="20"/>
              </w:rPr>
            </w:pPr>
          </w:p>
          <w:p w14:paraId="30D30C57" w14:textId="77777777" w:rsidR="0056188D" w:rsidRPr="00E567E5" w:rsidRDefault="00C91CFA" w:rsidP="00B75089">
            <w:pPr>
              <w:widowControl w:val="0"/>
              <w:autoSpaceDE w:val="0"/>
              <w:autoSpaceDN w:val="0"/>
              <w:adjustRightInd w:val="0"/>
              <w:spacing w:before="3"/>
              <w:rPr>
                <w:rFonts w:ascii="Arial" w:hAnsi="Arial" w:cs="Arial"/>
                <w:b/>
                <w:sz w:val="20"/>
                <w:szCs w:val="20"/>
              </w:rPr>
            </w:pPr>
            <w:bookmarkStart w:id="0" w:name="_Hlk40812279"/>
            <w:r w:rsidRPr="00E567E5">
              <w:rPr>
                <w:rFonts w:ascii="Arial" w:hAnsi="Arial" w:cs="Arial"/>
                <w:b/>
                <w:sz w:val="20"/>
                <w:szCs w:val="20"/>
              </w:rPr>
              <w:t>Leadership Framework Competencies</w:t>
            </w:r>
            <w:bookmarkEnd w:id="0"/>
          </w:p>
        </w:tc>
        <w:tc>
          <w:tcPr>
            <w:tcW w:w="4482" w:type="dxa"/>
            <w:shd w:val="clear" w:color="auto" w:fill="D9D9D9" w:themeFill="background1" w:themeFillShade="D9"/>
          </w:tcPr>
          <w:p w14:paraId="2B8D2512" w14:textId="77777777" w:rsidR="0056188D" w:rsidRPr="00E567E5" w:rsidRDefault="0056188D" w:rsidP="00B75089">
            <w:pPr>
              <w:widowControl w:val="0"/>
              <w:autoSpaceDE w:val="0"/>
              <w:autoSpaceDN w:val="0"/>
              <w:adjustRightInd w:val="0"/>
              <w:spacing w:before="3"/>
              <w:rPr>
                <w:rFonts w:ascii="Arial" w:hAnsi="Arial" w:cs="Arial"/>
                <w:b/>
                <w:sz w:val="20"/>
                <w:szCs w:val="20"/>
              </w:rPr>
            </w:pPr>
          </w:p>
          <w:p w14:paraId="60D3F79B" w14:textId="77777777" w:rsidR="0056188D" w:rsidRPr="00E567E5" w:rsidRDefault="00C91CFA" w:rsidP="00B75089">
            <w:pPr>
              <w:widowControl w:val="0"/>
              <w:autoSpaceDE w:val="0"/>
              <w:autoSpaceDN w:val="0"/>
              <w:adjustRightInd w:val="0"/>
              <w:spacing w:before="3"/>
              <w:rPr>
                <w:rFonts w:ascii="Arial" w:hAnsi="Arial" w:cs="Arial"/>
                <w:b/>
                <w:sz w:val="20"/>
                <w:szCs w:val="20"/>
              </w:rPr>
            </w:pPr>
            <w:r w:rsidRPr="00E567E5">
              <w:rPr>
                <w:rFonts w:ascii="Arial" w:hAnsi="Arial" w:cs="Arial"/>
                <w:b/>
                <w:sz w:val="20"/>
                <w:szCs w:val="20"/>
              </w:rPr>
              <w:t>Level</w:t>
            </w:r>
          </w:p>
          <w:p w14:paraId="3ECEEDDE" w14:textId="77777777" w:rsidR="00520900" w:rsidRPr="00E567E5" w:rsidRDefault="00520900" w:rsidP="00B75089">
            <w:pPr>
              <w:widowControl w:val="0"/>
              <w:autoSpaceDE w:val="0"/>
              <w:autoSpaceDN w:val="0"/>
              <w:adjustRightInd w:val="0"/>
              <w:spacing w:before="3"/>
              <w:rPr>
                <w:rFonts w:ascii="Arial" w:hAnsi="Arial" w:cs="Arial"/>
                <w:b/>
                <w:sz w:val="20"/>
                <w:szCs w:val="20"/>
              </w:rPr>
            </w:pPr>
          </w:p>
        </w:tc>
      </w:tr>
      <w:tr w:rsidR="00520900" w:rsidRPr="00E567E5" w14:paraId="41DCA402" w14:textId="77777777" w:rsidTr="00FF16B8">
        <w:trPr>
          <w:trHeight w:val="211"/>
        </w:trPr>
        <w:tc>
          <w:tcPr>
            <w:tcW w:w="6008" w:type="dxa"/>
          </w:tcPr>
          <w:p w14:paraId="3D43D6E2" w14:textId="77777777" w:rsidR="00520900" w:rsidRPr="00E567E5" w:rsidRDefault="00520900" w:rsidP="00520900">
            <w:pPr>
              <w:rPr>
                <w:rFonts w:ascii="Arial" w:hAnsi="Arial" w:cs="Arial"/>
                <w:sz w:val="20"/>
                <w:szCs w:val="20"/>
              </w:rPr>
            </w:pPr>
            <w:r w:rsidRPr="00E567E5">
              <w:rPr>
                <w:rFonts w:ascii="Arial" w:hAnsi="Arial" w:cs="Arial"/>
                <w:sz w:val="20"/>
                <w:szCs w:val="20"/>
              </w:rPr>
              <w:t>Fresh Thinking</w:t>
            </w:r>
          </w:p>
        </w:tc>
        <w:tc>
          <w:tcPr>
            <w:tcW w:w="4482" w:type="dxa"/>
          </w:tcPr>
          <w:p w14:paraId="6E976A79" w14:textId="61688F87"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17454C">
              <w:rPr>
                <w:rFonts w:ascii="Arial" w:hAnsi="Arial" w:cs="Arial"/>
                <w:sz w:val="20"/>
                <w:szCs w:val="20"/>
              </w:rPr>
              <w:t>Others</w:t>
            </w:r>
          </w:p>
        </w:tc>
      </w:tr>
      <w:tr w:rsidR="00520900" w:rsidRPr="00E567E5" w14:paraId="213541E3" w14:textId="77777777" w:rsidTr="00FF16B8">
        <w:trPr>
          <w:trHeight w:val="211"/>
        </w:trPr>
        <w:tc>
          <w:tcPr>
            <w:tcW w:w="6008" w:type="dxa"/>
          </w:tcPr>
          <w:p w14:paraId="488CCAE6" w14:textId="77777777" w:rsidR="00520900" w:rsidRPr="00E567E5" w:rsidRDefault="00520900" w:rsidP="00520900">
            <w:pPr>
              <w:rPr>
                <w:rFonts w:ascii="Arial" w:hAnsi="Arial" w:cs="Arial"/>
                <w:sz w:val="20"/>
                <w:szCs w:val="20"/>
              </w:rPr>
            </w:pPr>
            <w:r w:rsidRPr="00E567E5">
              <w:rPr>
                <w:rFonts w:ascii="Arial" w:hAnsi="Arial" w:cs="Arial"/>
                <w:sz w:val="20"/>
                <w:szCs w:val="20"/>
              </w:rPr>
              <w:t>Building Capability in Self and Others</w:t>
            </w:r>
          </w:p>
        </w:tc>
        <w:tc>
          <w:tcPr>
            <w:tcW w:w="4482" w:type="dxa"/>
          </w:tcPr>
          <w:p w14:paraId="5C50C227" w14:textId="3E29265C"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A01786">
              <w:rPr>
                <w:rFonts w:ascii="Arial" w:hAnsi="Arial" w:cs="Arial"/>
                <w:sz w:val="20"/>
                <w:szCs w:val="20"/>
              </w:rPr>
              <w:t>Others</w:t>
            </w:r>
            <w:bookmarkStart w:id="1" w:name="_GoBack"/>
            <w:bookmarkEnd w:id="1"/>
          </w:p>
        </w:tc>
      </w:tr>
      <w:tr w:rsidR="00520900" w:rsidRPr="00E567E5" w14:paraId="274A22D9" w14:textId="77777777" w:rsidTr="00FF16B8">
        <w:trPr>
          <w:trHeight w:val="211"/>
        </w:trPr>
        <w:tc>
          <w:tcPr>
            <w:tcW w:w="6008" w:type="dxa"/>
          </w:tcPr>
          <w:p w14:paraId="132D74A3" w14:textId="77777777" w:rsidR="00520900" w:rsidRPr="00E567E5" w:rsidRDefault="00520900" w:rsidP="00520900">
            <w:pPr>
              <w:rPr>
                <w:rFonts w:ascii="Arial" w:hAnsi="Arial" w:cs="Arial"/>
                <w:sz w:val="20"/>
                <w:szCs w:val="20"/>
              </w:rPr>
            </w:pPr>
            <w:r w:rsidRPr="00E567E5">
              <w:rPr>
                <w:rFonts w:ascii="Arial" w:hAnsi="Arial" w:cs="Arial"/>
                <w:sz w:val="20"/>
                <w:szCs w:val="20"/>
              </w:rPr>
              <w:t>Influencing Others</w:t>
            </w:r>
          </w:p>
        </w:tc>
        <w:tc>
          <w:tcPr>
            <w:tcW w:w="4482" w:type="dxa"/>
          </w:tcPr>
          <w:p w14:paraId="51E05C84" w14:textId="4BB16C9D"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A01786">
              <w:rPr>
                <w:rFonts w:ascii="Arial" w:hAnsi="Arial" w:cs="Arial"/>
                <w:sz w:val="20"/>
                <w:szCs w:val="20"/>
              </w:rPr>
              <w:t>Others</w:t>
            </w:r>
          </w:p>
        </w:tc>
      </w:tr>
      <w:tr w:rsidR="00520900" w:rsidRPr="00E567E5" w14:paraId="767B218A" w14:textId="77777777" w:rsidTr="00FF16B8">
        <w:trPr>
          <w:trHeight w:val="211"/>
        </w:trPr>
        <w:tc>
          <w:tcPr>
            <w:tcW w:w="6008" w:type="dxa"/>
          </w:tcPr>
          <w:p w14:paraId="6227B213" w14:textId="77777777" w:rsidR="00520900" w:rsidRPr="00E567E5" w:rsidRDefault="00520900" w:rsidP="00520900">
            <w:pPr>
              <w:rPr>
                <w:rFonts w:ascii="Arial" w:hAnsi="Arial" w:cs="Arial"/>
                <w:sz w:val="20"/>
                <w:szCs w:val="20"/>
              </w:rPr>
            </w:pPr>
            <w:r w:rsidRPr="00E567E5">
              <w:rPr>
                <w:rFonts w:ascii="Arial" w:hAnsi="Arial" w:cs="Arial"/>
                <w:sz w:val="20"/>
                <w:szCs w:val="20"/>
              </w:rPr>
              <w:t>Collaborating for Results</w:t>
            </w:r>
          </w:p>
        </w:tc>
        <w:tc>
          <w:tcPr>
            <w:tcW w:w="4482" w:type="dxa"/>
          </w:tcPr>
          <w:p w14:paraId="27E77B8A" w14:textId="70A0B107"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A01786">
              <w:rPr>
                <w:rFonts w:ascii="Arial" w:hAnsi="Arial" w:cs="Arial"/>
                <w:sz w:val="20"/>
                <w:szCs w:val="20"/>
              </w:rPr>
              <w:t>Others</w:t>
            </w:r>
          </w:p>
        </w:tc>
      </w:tr>
      <w:tr w:rsidR="00520900" w:rsidRPr="00E567E5" w14:paraId="35813C8C" w14:textId="77777777" w:rsidTr="00FF16B8">
        <w:trPr>
          <w:trHeight w:val="211"/>
        </w:trPr>
        <w:tc>
          <w:tcPr>
            <w:tcW w:w="6008" w:type="dxa"/>
          </w:tcPr>
          <w:p w14:paraId="6CC2A51D" w14:textId="77777777" w:rsidR="00520900" w:rsidRPr="00E567E5" w:rsidRDefault="00520900" w:rsidP="00520900">
            <w:pPr>
              <w:rPr>
                <w:rFonts w:ascii="Arial" w:hAnsi="Arial" w:cs="Arial"/>
                <w:sz w:val="20"/>
                <w:szCs w:val="20"/>
              </w:rPr>
            </w:pPr>
            <w:r w:rsidRPr="00E567E5">
              <w:rPr>
                <w:rFonts w:ascii="Arial" w:hAnsi="Arial" w:cs="Arial"/>
                <w:sz w:val="20"/>
                <w:szCs w:val="20"/>
              </w:rPr>
              <w:t>Leading Self and Others</w:t>
            </w:r>
          </w:p>
        </w:tc>
        <w:tc>
          <w:tcPr>
            <w:tcW w:w="4482" w:type="dxa"/>
          </w:tcPr>
          <w:p w14:paraId="02453EA7" w14:textId="1F652301" w:rsidR="00520900" w:rsidRPr="00E567E5" w:rsidRDefault="00520900" w:rsidP="00520900">
            <w:pPr>
              <w:rPr>
                <w:rFonts w:ascii="Arial" w:hAnsi="Arial" w:cs="Arial"/>
                <w:sz w:val="20"/>
                <w:szCs w:val="20"/>
              </w:rPr>
            </w:pPr>
            <w:r w:rsidRPr="00E567E5">
              <w:rPr>
                <w:rFonts w:ascii="Arial" w:hAnsi="Arial" w:cs="Arial"/>
                <w:sz w:val="20"/>
                <w:szCs w:val="20"/>
              </w:rPr>
              <w:t xml:space="preserve">Leading </w:t>
            </w:r>
            <w:r w:rsidR="00A01786">
              <w:rPr>
                <w:rFonts w:ascii="Arial" w:hAnsi="Arial" w:cs="Arial"/>
                <w:sz w:val="20"/>
                <w:szCs w:val="20"/>
              </w:rPr>
              <w:t>Others</w:t>
            </w:r>
          </w:p>
        </w:tc>
      </w:tr>
      <w:tr w:rsidR="00520900" w:rsidRPr="00E567E5" w14:paraId="5B72D2E3" w14:textId="77777777" w:rsidTr="00FF16B8">
        <w:trPr>
          <w:trHeight w:val="211"/>
        </w:trPr>
        <w:tc>
          <w:tcPr>
            <w:tcW w:w="6008" w:type="dxa"/>
          </w:tcPr>
          <w:p w14:paraId="39FCA353" w14:textId="77777777" w:rsidR="00520900" w:rsidRPr="00E567E5" w:rsidRDefault="00520900" w:rsidP="00520900">
            <w:pPr>
              <w:rPr>
                <w:rFonts w:ascii="Arial" w:hAnsi="Arial" w:cs="Arial"/>
                <w:sz w:val="20"/>
                <w:szCs w:val="20"/>
              </w:rPr>
            </w:pPr>
            <w:r w:rsidRPr="00E567E5">
              <w:rPr>
                <w:rFonts w:ascii="Arial" w:hAnsi="Arial" w:cs="Arial"/>
                <w:sz w:val="20"/>
                <w:szCs w:val="20"/>
              </w:rPr>
              <w:t xml:space="preserve">Commercial and Risk Thinking </w:t>
            </w:r>
          </w:p>
        </w:tc>
        <w:tc>
          <w:tcPr>
            <w:tcW w:w="4482" w:type="dxa"/>
          </w:tcPr>
          <w:p w14:paraId="2C12772D" w14:textId="23DB8B17" w:rsidR="00520900" w:rsidRPr="00E567E5" w:rsidRDefault="00520900" w:rsidP="00520900">
            <w:pPr>
              <w:rPr>
                <w:rFonts w:ascii="Arial" w:hAnsi="Arial" w:cs="Arial"/>
                <w:sz w:val="20"/>
                <w:szCs w:val="20"/>
              </w:rPr>
            </w:pPr>
            <w:r w:rsidRPr="00E567E5">
              <w:rPr>
                <w:rFonts w:ascii="Arial" w:hAnsi="Arial" w:cs="Arial"/>
                <w:sz w:val="20"/>
                <w:szCs w:val="20"/>
              </w:rPr>
              <w:t>Leading</w:t>
            </w:r>
            <w:r w:rsidR="00A01786">
              <w:rPr>
                <w:rFonts w:ascii="Arial" w:hAnsi="Arial" w:cs="Arial"/>
                <w:sz w:val="20"/>
                <w:szCs w:val="20"/>
              </w:rPr>
              <w:t xml:space="preserve"> Others</w:t>
            </w:r>
          </w:p>
        </w:tc>
      </w:tr>
    </w:tbl>
    <w:p w14:paraId="2E128636" w14:textId="77777777" w:rsidR="003C0E67" w:rsidRDefault="003C0E67">
      <w:r>
        <w:br w:type="page"/>
      </w:r>
    </w:p>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654"/>
        <w:gridCol w:w="3063"/>
        <w:gridCol w:w="4279"/>
      </w:tblGrid>
      <w:tr w:rsidR="00FF16B8" w:rsidRPr="00E567E5" w14:paraId="72C7ACD0" w14:textId="77777777" w:rsidTr="003C0E67">
        <w:trPr>
          <w:trHeight w:val="222"/>
        </w:trPr>
        <w:tc>
          <w:tcPr>
            <w:tcW w:w="460" w:type="dxa"/>
            <w:shd w:val="clear" w:color="auto" w:fill="D9D9D9" w:themeFill="background1" w:themeFillShade="D9"/>
          </w:tcPr>
          <w:p w14:paraId="5F112AA0" w14:textId="7EC6DCD3" w:rsidR="00E40AC5" w:rsidRPr="00E567E5" w:rsidRDefault="00E40AC5" w:rsidP="00B75089">
            <w:pPr>
              <w:jc w:val="center"/>
              <w:rPr>
                <w:rFonts w:ascii="Arial" w:hAnsi="Arial" w:cs="Arial"/>
                <w:b/>
                <w:sz w:val="20"/>
                <w:szCs w:val="20"/>
              </w:rPr>
            </w:pPr>
            <w:r w:rsidRPr="00E567E5">
              <w:rPr>
                <w:rFonts w:ascii="Arial" w:hAnsi="Arial" w:cs="Arial"/>
                <w:b/>
                <w:sz w:val="20"/>
                <w:szCs w:val="20"/>
              </w:rPr>
              <w:lastRenderedPageBreak/>
              <w:t xml:space="preserve"> </w:t>
            </w:r>
          </w:p>
        </w:tc>
        <w:tc>
          <w:tcPr>
            <w:tcW w:w="2654" w:type="dxa"/>
            <w:shd w:val="clear" w:color="auto" w:fill="D9D9D9" w:themeFill="background1" w:themeFillShade="D9"/>
          </w:tcPr>
          <w:p w14:paraId="309D2600" w14:textId="77777777" w:rsidR="00E40AC5" w:rsidRPr="00E567E5" w:rsidRDefault="00E40AC5" w:rsidP="00B75089">
            <w:pPr>
              <w:jc w:val="center"/>
              <w:rPr>
                <w:rFonts w:ascii="Arial" w:hAnsi="Arial" w:cs="Arial"/>
                <w:b/>
                <w:sz w:val="20"/>
                <w:szCs w:val="20"/>
              </w:rPr>
            </w:pPr>
            <w:r w:rsidRPr="00E567E5">
              <w:rPr>
                <w:rFonts w:ascii="Arial" w:hAnsi="Arial" w:cs="Arial"/>
                <w:b/>
                <w:sz w:val="20"/>
                <w:szCs w:val="20"/>
              </w:rPr>
              <w:t>Knowledge and Qualifications</w:t>
            </w:r>
          </w:p>
        </w:tc>
        <w:tc>
          <w:tcPr>
            <w:tcW w:w="3063" w:type="dxa"/>
            <w:shd w:val="clear" w:color="auto" w:fill="D9D9D9" w:themeFill="background1" w:themeFillShade="D9"/>
          </w:tcPr>
          <w:p w14:paraId="17C79ABB" w14:textId="77777777" w:rsidR="00E40AC5" w:rsidRPr="00E567E5" w:rsidRDefault="00E40AC5" w:rsidP="00B75089">
            <w:pPr>
              <w:jc w:val="center"/>
              <w:rPr>
                <w:rFonts w:ascii="Arial" w:hAnsi="Arial" w:cs="Arial"/>
                <w:b/>
                <w:sz w:val="20"/>
                <w:szCs w:val="20"/>
              </w:rPr>
            </w:pPr>
            <w:r w:rsidRPr="00E567E5">
              <w:rPr>
                <w:rFonts w:ascii="Arial" w:hAnsi="Arial" w:cs="Arial"/>
                <w:b/>
                <w:sz w:val="20"/>
                <w:szCs w:val="20"/>
              </w:rPr>
              <w:t>Skills</w:t>
            </w:r>
          </w:p>
        </w:tc>
        <w:tc>
          <w:tcPr>
            <w:tcW w:w="4279" w:type="dxa"/>
            <w:shd w:val="clear" w:color="auto" w:fill="D9D9D9" w:themeFill="background1" w:themeFillShade="D9"/>
          </w:tcPr>
          <w:p w14:paraId="5F87AB68" w14:textId="77777777" w:rsidR="00E40AC5" w:rsidRPr="00E567E5" w:rsidRDefault="00E40AC5" w:rsidP="00B75089">
            <w:pPr>
              <w:jc w:val="center"/>
              <w:rPr>
                <w:rFonts w:ascii="Arial" w:hAnsi="Arial" w:cs="Arial"/>
                <w:b/>
                <w:sz w:val="20"/>
                <w:szCs w:val="20"/>
              </w:rPr>
            </w:pPr>
            <w:r w:rsidRPr="00E567E5">
              <w:rPr>
                <w:rFonts w:ascii="Arial" w:hAnsi="Arial" w:cs="Arial"/>
                <w:b/>
                <w:sz w:val="20"/>
                <w:szCs w:val="20"/>
              </w:rPr>
              <w:t>Experience</w:t>
            </w:r>
          </w:p>
        </w:tc>
      </w:tr>
      <w:tr w:rsidR="00520900" w:rsidRPr="00E567E5" w14:paraId="3A69E615" w14:textId="77777777" w:rsidTr="003C0E67">
        <w:trPr>
          <w:cantSplit/>
          <w:trHeight w:val="2063"/>
        </w:trPr>
        <w:tc>
          <w:tcPr>
            <w:tcW w:w="460" w:type="dxa"/>
            <w:shd w:val="clear" w:color="auto" w:fill="D9D9D9" w:themeFill="background1" w:themeFillShade="D9"/>
            <w:textDirection w:val="btLr"/>
          </w:tcPr>
          <w:p w14:paraId="713DA750" w14:textId="77777777" w:rsidR="00520900" w:rsidRPr="00E567E5" w:rsidRDefault="00520900" w:rsidP="00520900">
            <w:pPr>
              <w:ind w:left="113" w:right="113"/>
              <w:jc w:val="center"/>
              <w:rPr>
                <w:rFonts w:ascii="Arial" w:hAnsi="Arial" w:cs="Arial"/>
                <w:b/>
                <w:sz w:val="20"/>
                <w:szCs w:val="20"/>
              </w:rPr>
            </w:pPr>
            <w:r w:rsidRPr="00E567E5">
              <w:rPr>
                <w:rFonts w:ascii="Arial" w:hAnsi="Arial" w:cs="Arial"/>
                <w:b/>
                <w:sz w:val="20"/>
                <w:szCs w:val="20"/>
              </w:rPr>
              <w:t>Essential</w:t>
            </w:r>
          </w:p>
        </w:tc>
        <w:tc>
          <w:tcPr>
            <w:tcW w:w="2654" w:type="dxa"/>
          </w:tcPr>
          <w:p w14:paraId="4A56B07C" w14:textId="7D769B22" w:rsidR="00BC4DD9" w:rsidRPr="00E567E5" w:rsidRDefault="003D1ACE" w:rsidP="00BC4DD9">
            <w:pPr>
              <w:pStyle w:val="ListParagraph"/>
              <w:numPr>
                <w:ilvl w:val="0"/>
                <w:numId w:val="5"/>
              </w:numPr>
              <w:spacing w:after="0"/>
              <w:ind w:left="392" w:hanging="284"/>
              <w:rPr>
                <w:rFonts w:ascii="Arial" w:eastAsia="Calibri" w:hAnsi="Arial" w:cs="Arial"/>
                <w:sz w:val="20"/>
                <w:szCs w:val="20"/>
              </w:rPr>
            </w:pPr>
            <w:r>
              <w:rPr>
                <w:rFonts w:ascii="Arial" w:eastAsia="Calibri" w:hAnsi="Arial" w:cs="Arial"/>
                <w:sz w:val="20"/>
                <w:szCs w:val="20"/>
              </w:rPr>
              <w:t xml:space="preserve">CIPS - </w:t>
            </w:r>
            <w:r w:rsidR="00BC4DD9" w:rsidRPr="00E567E5">
              <w:rPr>
                <w:rFonts w:ascii="Arial" w:eastAsia="Calibri" w:hAnsi="Arial" w:cs="Arial"/>
                <w:sz w:val="20"/>
                <w:szCs w:val="20"/>
              </w:rPr>
              <w:t>MCIPS qualification (or equivalent).</w:t>
            </w:r>
          </w:p>
          <w:p w14:paraId="65489CB9" w14:textId="1408CE2D" w:rsidR="008179BF" w:rsidRPr="00E567E5" w:rsidRDefault="008179BF" w:rsidP="008179BF">
            <w:pPr>
              <w:pStyle w:val="ListParagraph"/>
              <w:numPr>
                <w:ilvl w:val="0"/>
                <w:numId w:val="5"/>
              </w:numPr>
              <w:spacing w:after="0"/>
              <w:ind w:left="392" w:hanging="284"/>
              <w:rPr>
                <w:rFonts w:ascii="Arial" w:eastAsia="Calibri" w:hAnsi="Arial" w:cs="Arial"/>
                <w:sz w:val="20"/>
                <w:szCs w:val="20"/>
              </w:rPr>
            </w:pPr>
            <w:r w:rsidRPr="00E567E5">
              <w:rPr>
                <w:rFonts w:ascii="Arial" w:eastAsia="Calibri" w:hAnsi="Arial" w:cs="Arial"/>
                <w:sz w:val="20"/>
                <w:szCs w:val="20"/>
              </w:rPr>
              <w:t>Detailed knowledge of EU and UK procurement legislation, supplier and contract management.</w:t>
            </w:r>
          </w:p>
          <w:p w14:paraId="2DB15E5E" w14:textId="77777777" w:rsidR="008179BF" w:rsidRPr="00E567E5" w:rsidRDefault="008179BF" w:rsidP="008179BF">
            <w:pPr>
              <w:pStyle w:val="ListParagraph"/>
              <w:numPr>
                <w:ilvl w:val="0"/>
                <w:numId w:val="5"/>
              </w:numPr>
              <w:spacing w:after="0"/>
              <w:ind w:left="392" w:hanging="284"/>
              <w:rPr>
                <w:rFonts w:ascii="Arial" w:eastAsia="Calibri" w:hAnsi="Arial" w:cs="Arial"/>
                <w:sz w:val="20"/>
                <w:szCs w:val="20"/>
              </w:rPr>
            </w:pPr>
            <w:r w:rsidRPr="00E567E5">
              <w:rPr>
                <w:rFonts w:ascii="Arial" w:eastAsia="Calibri" w:hAnsi="Arial" w:cs="Arial"/>
                <w:sz w:val="20"/>
                <w:szCs w:val="20"/>
              </w:rPr>
              <w:t>Systems thinking knowledge/experience.</w:t>
            </w:r>
          </w:p>
          <w:p w14:paraId="087E0AFA" w14:textId="77777777" w:rsidR="00520900" w:rsidRPr="00E567E5" w:rsidRDefault="00AD0131" w:rsidP="00E567E5">
            <w:pPr>
              <w:pStyle w:val="ListParagraph"/>
              <w:numPr>
                <w:ilvl w:val="0"/>
                <w:numId w:val="5"/>
              </w:numPr>
              <w:spacing w:after="0"/>
              <w:ind w:left="392" w:hanging="284"/>
              <w:rPr>
                <w:rFonts w:ascii="Arial" w:hAnsi="Arial" w:cs="Arial"/>
                <w:sz w:val="20"/>
                <w:szCs w:val="20"/>
              </w:rPr>
            </w:pPr>
            <w:r w:rsidRPr="00E567E5">
              <w:rPr>
                <w:rFonts w:ascii="Arial" w:eastAsia="Calibri" w:hAnsi="Arial" w:cs="Arial"/>
                <w:sz w:val="20"/>
                <w:szCs w:val="20"/>
              </w:rPr>
              <w:t>Proficient IT skills including MS Word, MS Excel and MS PowerPoint, and comfortable with numerical reasoning.</w:t>
            </w:r>
          </w:p>
        </w:tc>
        <w:tc>
          <w:tcPr>
            <w:tcW w:w="3063" w:type="dxa"/>
          </w:tcPr>
          <w:p w14:paraId="7E05C51F" w14:textId="75A77BAD" w:rsidR="003974C0" w:rsidRDefault="003974C0" w:rsidP="00BC6991">
            <w:pPr>
              <w:pStyle w:val="ListParagraph"/>
              <w:numPr>
                <w:ilvl w:val="0"/>
                <w:numId w:val="5"/>
              </w:numPr>
              <w:ind w:left="332" w:hanging="284"/>
              <w:rPr>
                <w:rFonts w:ascii="Arial" w:eastAsia="Calibri" w:hAnsi="Arial" w:cs="Arial"/>
                <w:sz w:val="20"/>
                <w:szCs w:val="20"/>
              </w:rPr>
            </w:pPr>
            <w:r>
              <w:rPr>
                <w:rFonts w:ascii="Arial" w:eastAsia="Calibri" w:hAnsi="Arial" w:cs="Arial"/>
                <w:sz w:val="20"/>
                <w:szCs w:val="20"/>
              </w:rPr>
              <w:t>Detailed u</w:t>
            </w:r>
            <w:r w:rsidRPr="003974C0">
              <w:rPr>
                <w:rFonts w:ascii="Arial" w:eastAsia="Calibri" w:hAnsi="Arial" w:cs="Arial"/>
                <w:sz w:val="20"/>
                <w:szCs w:val="20"/>
              </w:rPr>
              <w:t xml:space="preserve">nderstanding of </w:t>
            </w:r>
            <w:r>
              <w:rPr>
                <w:rFonts w:ascii="Arial" w:eastAsia="Calibri" w:hAnsi="Arial" w:cs="Arial"/>
                <w:sz w:val="20"/>
                <w:szCs w:val="20"/>
              </w:rPr>
              <w:t xml:space="preserve">the IT &amp; Telecoms </w:t>
            </w:r>
            <w:r w:rsidRPr="003974C0">
              <w:rPr>
                <w:rFonts w:ascii="Arial" w:eastAsia="Calibri" w:hAnsi="Arial" w:cs="Arial"/>
                <w:sz w:val="20"/>
                <w:szCs w:val="20"/>
              </w:rPr>
              <w:t>supply markets</w:t>
            </w:r>
            <w:r>
              <w:rPr>
                <w:rFonts w:ascii="Arial" w:eastAsia="Calibri" w:hAnsi="Arial" w:cs="Arial"/>
                <w:sz w:val="20"/>
                <w:szCs w:val="20"/>
              </w:rPr>
              <w:t xml:space="preserve">. </w:t>
            </w:r>
          </w:p>
          <w:p w14:paraId="6677CF97" w14:textId="2D85B88D" w:rsidR="00BC6991" w:rsidRPr="00E567E5" w:rsidRDefault="00520900" w:rsidP="00BC6991">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Demonstrable work experience</w:t>
            </w:r>
            <w:r w:rsidR="00C87A8C" w:rsidRPr="00E567E5">
              <w:rPr>
                <w:rFonts w:ascii="Arial" w:eastAsia="Calibri" w:hAnsi="Arial" w:cs="Arial"/>
                <w:sz w:val="20"/>
                <w:szCs w:val="20"/>
              </w:rPr>
              <w:t>.</w:t>
            </w:r>
          </w:p>
          <w:p w14:paraId="1D63CB98" w14:textId="19EDCD25" w:rsidR="00AD0131" w:rsidRPr="00E567E5" w:rsidRDefault="00D315A4" w:rsidP="00BC6991">
            <w:pPr>
              <w:pStyle w:val="ListParagraph"/>
              <w:numPr>
                <w:ilvl w:val="0"/>
                <w:numId w:val="5"/>
              </w:numPr>
              <w:ind w:left="332" w:hanging="284"/>
              <w:rPr>
                <w:rFonts w:ascii="Arial" w:eastAsia="Calibri" w:hAnsi="Arial" w:cs="Arial"/>
                <w:sz w:val="20"/>
                <w:szCs w:val="20"/>
              </w:rPr>
            </w:pPr>
            <w:r>
              <w:rPr>
                <w:rFonts w:ascii="Arial" w:eastAsia="Calibri" w:hAnsi="Arial" w:cs="Arial"/>
                <w:sz w:val="20"/>
                <w:szCs w:val="20"/>
              </w:rPr>
              <w:t>Detailed</w:t>
            </w:r>
            <w:r w:rsidR="00AD0131" w:rsidRPr="00E567E5">
              <w:rPr>
                <w:rFonts w:ascii="Arial" w:eastAsia="Calibri" w:hAnsi="Arial" w:cs="Arial"/>
                <w:sz w:val="20"/>
                <w:szCs w:val="20"/>
              </w:rPr>
              <w:t xml:space="preserve"> understanding of Contract Law and terms and conditions of Contract</w:t>
            </w:r>
            <w:r w:rsidR="00C87A8C" w:rsidRPr="00E567E5">
              <w:rPr>
                <w:rFonts w:ascii="Arial" w:eastAsia="Calibri" w:hAnsi="Arial" w:cs="Arial"/>
                <w:sz w:val="20"/>
                <w:szCs w:val="20"/>
              </w:rPr>
              <w:t>.</w:t>
            </w:r>
          </w:p>
          <w:p w14:paraId="188643BD" w14:textId="77777777" w:rsidR="00BC6991" w:rsidRPr="00E567E5" w:rsidRDefault="00BC6991" w:rsidP="00BC6991">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Analytical skills and strong commercial acumen</w:t>
            </w:r>
            <w:r w:rsidR="00C87A8C" w:rsidRPr="00E567E5">
              <w:rPr>
                <w:rFonts w:ascii="Arial" w:eastAsia="Calibri" w:hAnsi="Arial" w:cs="Arial"/>
                <w:sz w:val="20"/>
                <w:szCs w:val="20"/>
              </w:rPr>
              <w:t>.</w:t>
            </w:r>
          </w:p>
          <w:p w14:paraId="71E16201"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Ability to work to tight deadlines.</w:t>
            </w:r>
          </w:p>
          <w:p w14:paraId="6E79B0FA"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Excellent attention to detail.</w:t>
            </w:r>
          </w:p>
          <w:p w14:paraId="4D876752"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Ability to engage and challenge at all levels; strong influencing skills coupled with tenacity and resilience.</w:t>
            </w:r>
          </w:p>
          <w:p w14:paraId="5E93A268"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Excellent communication and influencing skills in order to liaise with stakeholders at varying levels.</w:t>
            </w:r>
          </w:p>
          <w:p w14:paraId="60CA6604" w14:textId="77777777" w:rsidR="00AD0131" w:rsidRPr="00E567E5" w:rsidRDefault="00AD0131"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Be able to mentor and provide commercial guidance to relevant category colleagues and wider stakeholders.</w:t>
            </w:r>
          </w:p>
          <w:p w14:paraId="4FB8996B" w14:textId="77777777" w:rsidR="008179BF" w:rsidRPr="00E567E5" w:rsidRDefault="008179BF"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Be a self-motivator, but also able to work well as part of a team and have a strong hands-on approach</w:t>
            </w:r>
            <w:r w:rsidR="00C87A8C" w:rsidRPr="00E567E5">
              <w:rPr>
                <w:rFonts w:ascii="Arial" w:eastAsia="Calibri" w:hAnsi="Arial" w:cs="Arial"/>
                <w:sz w:val="20"/>
                <w:szCs w:val="20"/>
              </w:rPr>
              <w:t>.</w:t>
            </w:r>
          </w:p>
          <w:p w14:paraId="77E28246" w14:textId="77777777" w:rsidR="00520900" w:rsidRPr="00E567E5" w:rsidRDefault="00520900" w:rsidP="008179BF">
            <w:pPr>
              <w:pStyle w:val="ListParagraph"/>
              <w:ind w:left="332"/>
              <w:rPr>
                <w:rFonts w:ascii="Arial" w:eastAsia="Calibri" w:hAnsi="Arial" w:cs="Arial"/>
                <w:sz w:val="20"/>
                <w:szCs w:val="20"/>
              </w:rPr>
            </w:pPr>
          </w:p>
        </w:tc>
        <w:tc>
          <w:tcPr>
            <w:tcW w:w="4279" w:type="dxa"/>
          </w:tcPr>
          <w:p w14:paraId="26694E48" w14:textId="69D0DA72" w:rsidR="00D315A4" w:rsidRDefault="00870EEF" w:rsidP="00D315A4">
            <w:pPr>
              <w:pStyle w:val="ListParagraph"/>
              <w:numPr>
                <w:ilvl w:val="0"/>
                <w:numId w:val="5"/>
              </w:numPr>
              <w:ind w:left="332" w:hanging="284"/>
              <w:rPr>
                <w:rFonts w:ascii="Arial" w:eastAsia="Calibri" w:hAnsi="Arial" w:cs="Arial"/>
                <w:sz w:val="20"/>
                <w:szCs w:val="20"/>
              </w:rPr>
            </w:pPr>
            <w:r>
              <w:rPr>
                <w:rFonts w:ascii="Arial" w:eastAsia="Calibri" w:hAnsi="Arial" w:cs="Arial"/>
                <w:sz w:val="20"/>
                <w:szCs w:val="20"/>
              </w:rPr>
              <w:t xml:space="preserve">Significant </w:t>
            </w:r>
            <w:r w:rsidRPr="00D315A4">
              <w:rPr>
                <w:rFonts w:ascii="Arial" w:eastAsia="Calibri" w:hAnsi="Arial" w:cs="Arial"/>
                <w:sz w:val="20"/>
                <w:szCs w:val="20"/>
              </w:rPr>
              <w:t>IT procurement experience</w:t>
            </w:r>
            <w:r w:rsidR="00D315A4" w:rsidRPr="00D315A4">
              <w:rPr>
                <w:rFonts w:ascii="Arial" w:eastAsia="Calibri" w:hAnsi="Arial" w:cs="Arial"/>
                <w:sz w:val="20"/>
                <w:szCs w:val="20"/>
              </w:rPr>
              <w:t xml:space="preserve"> gained in a related industry or</w:t>
            </w:r>
            <w:r w:rsidR="00D315A4">
              <w:rPr>
                <w:rFonts w:ascii="Arial" w:eastAsia="Calibri" w:hAnsi="Arial" w:cs="Arial"/>
                <w:sz w:val="20"/>
                <w:szCs w:val="20"/>
              </w:rPr>
              <w:t xml:space="preserve"> a </w:t>
            </w:r>
            <w:r w:rsidR="00D315A4" w:rsidRPr="00D315A4">
              <w:rPr>
                <w:rFonts w:ascii="Arial" w:eastAsia="Calibri" w:hAnsi="Arial" w:cs="Arial"/>
                <w:sz w:val="20"/>
                <w:szCs w:val="20"/>
              </w:rPr>
              <w:t xml:space="preserve">large </w:t>
            </w:r>
            <w:r w:rsidR="00D315A4">
              <w:rPr>
                <w:rFonts w:ascii="Arial" w:eastAsia="Calibri" w:hAnsi="Arial" w:cs="Arial"/>
                <w:sz w:val="20"/>
                <w:szCs w:val="20"/>
              </w:rPr>
              <w:t>enterprise</w:t>
            </w:r>
            <w:r w:rsidR="00D315A4" w:rsidRPr="00D315A4">
              <w:rPr>
                <w:rFonts w:ascii="Arial" w:eastAsia="Calibri" w:hAnsi="Arial" w:cs="Arial"/>
                <w:sz w:val="20"/>
                <w:szCs w:val="20"/>
              </w:rPr>
              <w:t xml:space="preserve"> in a similar landscape</w:t>
            </w:r>
            <w:r>
              <w:rPr>
                <w:rFonts w:ascii="Arial" w:eastAsia="Calibri" w:hAnsi="Arial" w:cs="Arial"/>
                <w:sz w:val="20"/>
                <w:szCs w:val="20"/>
              </w:rPr>
              <w:t>.</w:t>
            </w:r>
          </w:p>
          <w:p w14:paraId="34B1E472" w14:textId="0E254828" w:rsidR="00D315A4" w:rsidRPr="00E567E5" w:rsidRDefault="00D315A4" w:rsidP="00D315A4">
            <w:pPr>
              <w:pStyle w:val="ListParagraph"/>
              <w:numPr>
                <w:ilvl w:val="0"/>
                <w:numId w:val="5"/>
              </w:numPr>
              <w:ind w:left="332" w:hanging="284"/>
              <w:rPr>
                <w:rFonts w:ascii="Arial" w:eastAsia="Calibri" w:hAnsi="Arial" w:cs="Arial"/>
                <w:sz w:val="20"/>
                <w:szCs w:val="20"/>
              </w:rPr>
            </w:pPr>
            <w:r w:rsidRPr="00D315A4">
              <w:rPr>
                <w:rFonts w:ascii="Arial" w:eastAsia="Times New Roman" w:hAnsi="Arial" w:cs="Arial"/>
                <w:sz w:val="20"/>
                <w:szCs w:val="20"/>
                <w:lang w:eastAsia="en-GB"/>
              </w:rPr>
              <w:t>Significant Category Management experience and outstanding strategic sourcing and contract management expertise</w:t>
            </w:r>
          </w:p>
          <w:p w14:paraId="44983B6E" w14:textId="77777777" w:rsidR="00EE33E0" w:rsidRPr="00E567E5" w:rsidRDefault="00EE33E0" w:rsidP="00EE33E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Strong background in managing and co-ordinating the delivery of a category strategies.</w:t>
            </w:r>
          </w:p>
          <w:p w14:paraId="1F2CCE9E"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Experience of developing and maintaining procurement activity.</w:t>
            </w:r>
          </w:p>
          <w:p w14:paraId="14FF4D35" w14:textId="6E421D16" w:rsidR="00AD0131" w:rsidRPr="00E567E5" w:rsidRDefault="00AD0131"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 xml:space="preserve">Proven track record in </w:t>
            </w:r>
            <w:r w:rsidR="00D315A4">
              <w:rPr>
                <w:rFonts w:ascii="Arial" w:eastAsia="Calibri" w:hAnsi="Arial" w:cs="Arial"/>
                <w:sz w:val="20"/>
                <w:szCs w:val="20"/>
              </w:rPr>
              <w:t xml:space="preserve">expert </w:t>
            </w:r>
            <w:r w:rsidRPr="00E567E5">
              <w:rPr>
                <w:rFonts w:ascii="Arial" w:eastAsia="Calibri" w:hAnsi="Arial" w:cs="Arial"/>
                <w:sz w:val="20"/>
                <w:szCs w:val="20"/>
              </w:rPr>
              <w:t>negotiation and supply relationship management</w:t>
            </w:r>
            <w:r w:rsidR="00C87A8C" w:rsidRPr="00E567E5">
              <w:rPr>
                <w:rFonts w:ascii="Arial" w:eastAsia="Calibri" w:hAnsi="Arial" w:cs="Arial"/>
                <w:sz w:val="20"/>
                <w:szCs w:val="20"/>
              </w:rPr>
              <w:t>.</w:t>
            </w:r>
          </w:p>
          <w:p w14:paraId="21419A83" w14:textId="2DF032AE" w:rsidR="008179BF" w:rsidRPr="00E567E5" w:rsidRDefault="00D315A4" w:rsidP="008179BF">
            <w:pPr>
              <w:pStyle w:val="ListParagraph"/>
              <w:numPr>
                <w:ilvl w:val="0"/>
                <w:numId w:val="5"/>
              </w:numPr>
              <w:ind w:left="332" w:hanging="284"/>
              <w:rPr>
                <w:rFonts w:ascii="Arial" w:eastAsia="Calibri" w:hAnsi="Arial" w:cs="Arial"/>
                <w:sz w:val="20"/>
                <w:szCs w:val="20"/>
              </w:rPr>
            </w:pPr>
            <w:r>
              <w:rPr>
                <w:rFonts w:ascii="Arial" w:eastAsia="Calibri" w:hAnsi="Arial" w:cs="Arial"/>
                <w:sz w:val="20"/>
                <w:szCs w:val="20"/>
              </w:rPr>
              <w:t xml:space="preserve">Detailed </w:t>
            </w:r>
            <w:r w:rsidR="00520900" w:rsidRPr="00E567E5">
              <w:rPr>
                <w:rFonts w:ascii="Arial" w:eastAsia="Calibri" w:hAnsi="Arial" w:cs="Arial"/>
                <w:sz w:val="20"/>
                <w:szCs w:val="20"/>
              </w:rPr>
              <w:t>understanding of procurement processes and procedures.</w:t>
            </w:r>
          </w:p>
          <w:p w14:paraId="6CD1462A" w14:textId="67551617" w:rsidR="008179BF" w:rsidRPr="00E567E5" w:rsidRDefault="00D315A4" w:rsidP="008179BF">
            <w:pPr>
              <w:pStyle w:val="ListParagraph"/>
              <w:numPr>
                <w:ilvl w:val="0"/>
                <w:numId w:val="5"/>
              </w:numPr>
              <w:ind w:left="332" w:hanging="284"/>
              <w:rPr>
                <w:rFonts w:ascii="Arial" w:eastAsia="Calibri" w:hAnsi="Arial" w:cs="Arial"/>
                <w:sz w:val="20"/>
                <w:szCs w:val="20"/>
              </w:rPr>
            </w:pPr>
            <w:r>
              <w:rPr>
                <w:rFonts w:ascii="Arial" w:eastAsia="Calibri" w:hAnsi="Arial" w:cs="Arial"/>
                <w:sz w:val="20"/>
                <w:szCs w:val="20"/>
              </w:rPr>
              <w:t xml:space="preserve">Significant </w:t>
            </w:r>
            <w:r w:rsidR="00870EEF">
              <w:rPr>
                <w:rFonts w:ascii="Arial" w:eastAsia="Calibri" w:hAnsi="Arial" w:cs="Arial"/>
                <w:sz w:val="20"/>
                <w:szCs w:val="20"/>
              </w:rPr>
              <w:t xml:space="preserve">SRM </w:t>
            </w:r>
            <w:r w:rsidR="00DF1BD5">
              <w:rPr>
                <w:rFonts w:ascii="Arial" w:eastAsia="Calibri" w:hAnsi="Arial" w:cs="Arial"/>
                <w:sz w:val="20"/>
                <w:szCs w:val="20"/>
              </w:rPr>
              <w:t>knowledge</w:t>
            </w:r>
            <w:r w:rsidR="008179BF" w:rsidRPr="00E567E5">
              <w:rPr>
                <w:rFonts w:ascii="Arial" w:eastAsia="Calibri" w:hAnsi="Arial" w:cs="Arial"/>
                <w:sz w:val="20"/>
                <w:szCs w:val="20"/>
              </w:rPr>
              <w:t>, experience of vetting suppliers and analysing supplier contracts</w:t>
            </w:r>
            <w:r w:rsidR="00C87A8C" w:rsidRPr="00E567E5">
              <w:rPr>
                <w:rFonts w:ascii="Arial" w:eastAsia="Calibri" w:hAnsi="Arial" w:cs="Arial"/>
                <w:sz w:val="20"/>
                <w:szCs w:val="20"/>
              </w:rPr>
              <w:t>.</w:t>
            </w:r>
          </w:p>
          <w:p w14:paraId="337DAA67" w14:textId="77777777" w:rsidR="00520900" w:rsidRPr="00E567E5" w:rsidRDefault="00520900" w:rsidP="00520900">
            <w:pPr>
              <w:pStyle w:val="ListParagraph"/>
              <w:numPr>
                <w:ilvl w:val="0"/>
                <w:numId w:val="5"/>
              </w:numPr>
              <w:ind w:left="332" w:hanging="284"/>
              <w:rPr>
                <w:rFonts w:ascii="Arial" w:eastAsia="Calibri" w:hAnsi="Arial" w:cs="Arial"/>
                <w:sz w:val="20"/>
                <w:szCs w:val="20"/>
              </w:rPr>
            </w:pPr>
            <w:r w:rsidRPr="00E567E5">
              <w:rPr>
                <w:rFonts w:ascii="Arial" w:eastAsia="Calibri" w:hAnsi="Arial" w:cs="Arial"/>
                <w:sz w:val="20"/>
                <w:szCs w:val="20"/>
              </w:rPr>
              <w:t>Experience in handling confidential information and communicating clear messages internally and externally.</w:t>
            </w:r>
          </w:p>
          <w:p w14:paraId="76FEEFAE" w14:textId="77777777" w:rsidR="00520900" w:rsidRPr="00E567E5" w:rsidRDefault="00520900" w:rsidP="00520900">
            <w:pPr>
              <w:ind w:left="502"/>
              <w:jc w:val="both"/>
              <w:rPr>
                <w:rFonts w:ascii="Arial" w:hAnsi="Arial" w:cs="Arial"/>
                <w:sz w:val="20"/>
                <w:szCs w:val="20"/>
              </w:rPr>
            </w:pPr>
          </w:p>
          <w:p w14:paraId="2D3DE43E" w14:textId="77777777" w:rsidR="00520900" w:rsidRPr="00E567E5" w:rsidRDefault="00520900" w:rsidP="00520900">
            <w:pPr>
              <w:ind w:left="502"/>
              <w:rPr>
                <w:rFonts w:ascii="Arial" w:hAnsi="Arial" w:cs="Arial"/>
                <w:sz w:val="20"/>
                <w:szCs w:val="20"/>
              </w:rPr>
            </w:pPr>
          </w:p>
        </w:tc>
      </w:tr>
      <w:tr w:rsidR="00520900" w:rsidRPr="00E567E5" w14:paraId="7708683D" w14:textId="77777777" w:rsidTr="003C0E67">
        <w:trPr>
          <w:cantSplit/>
          <w:trHeight w:val="1691"/>
        </w:trPr>
        <w:tc>
          <w:tcPr>
            <w:tcW w:w="460" w:type="dxa"/>
            <w:shd w:val="clear" w:color="auto" w:fill="D9D9D9" w:themeFill="background1" w:themeFillShade="D9"/>
            <w:textDirection w:val="btLr"/>
          </w:tcPr>
          <w:p w14:paraId="0BAC7904" w14:textId="77777777" w:rsidR="00520900" w:rsidRPr="00E567E5" w:rsidRDefault="00520900" w:rsidP="00520900">
            <w:pPr>
              <w:ind w:left="113" w:right="113"/>
              <w:jc w:val="center"/>
              <w:rPr>
                <w:rFonts w:ascii="Arial" w:hAnsi="Arial" w:cs="Arial"/>
                <w:b/>
                <w:sz w:val="20"/>
                <w:szCs w:val="20"/>
              </w:rPr>
            </w:pPr>
            <w:r w:rsidRPr="00E567E5">
              <w:rPr>
                <w:rFonts w:ascii="Arial" w:hAnsi="Arial" w:cs="Arial"/>
                <w:b/>
                <w:sz w:val="20"/>
                <w:szCs w:val="20"/>
              </w:rPr>
              <w:t>Desirable</w:t>
            </w:r>
          </w:p>
        </w:tc>
        <w:tc>
          <w:tcPr>
            <w:tcW w:w="2654" w:type="dxa"/>
          </w:tcPr>
          <w:p w14:paraId="30324BF1" w14:textId="77777777" w:rsidR="00520900" w:rsidRPr="00E567E5" w:rsidRDefault="00520900" w:rsidP="00BC4DD9">
            <w:pPr>
              <w:pStyle w:val="ListParagraph"/>
              <w:spacing w:after="0"/>
              <w:ind w:left="392"/>
              <w:rPr>
                <w:rFonts w:ascii="Arial" w:eastAsia="Calibri" w:hAnsi="Arial" w:cs="Arial"/>
                <w:sz w:val="20"/>
                <w:szCs w:val="20"/>
              </w:rPr>
            </w:pPr>
          </w:p>
        </w:tc>
        <w:tc>
          <w:tcPr>
            <w:tcW w:w="3063" w:type="dxa"/>
          </w:tcPr>
          <w:p w14:paraId="14983797" w14:textId="3248CA4D" w:rsidR="00520900" w:rsidRPr="00870EEF" w:rsidRDefault="00520900" w:rsidP="00870EEF">
            <w:pPr>
              <w:rPr>
                <w:rFonts w:ascii="Arial" w:hAnsi="Arial" w:cs="Arial"/>
                <w:sz w:val="20"/>
                <w:szCs w:val="20"/>
              </w:rPr>
            </w:pPr>
          </w:p>
        </w:tc>
        <w:tc>
          <w:tcPr>
            <w:tcW w:w="4279" w:type="dxa"/>
          </w:tcPr>
          <w:p w14:paraId="2E9969EF" w14:textId="77777777" w:rsidR="00520900" w:rsidRPr="00E567E5" w:rsidRDefault="00520900" w:rsidP="00520900">
            <w:pPr>
              <w:numPr>
                <w:ilvl w:val="0"/>
                <w:numId w:val="5"/>
              </w:numPr>
              <w:shd w:val="clear" w:color="auto" w:fill="FFFFFF"/>
              <w:spacing w:before="100" w:after="100"/>
              <w:ind w:left="379"/>
              <w:rPr>
                <w:rFonts w:ascii="Arial" w:hAnsi="Arial" w:cs="Arial"/>
                <w:color w:val="000000"/>
                <w:sz w:val="20"/>
                <w:szCs w:val="20"/>
              </w:rPr>
            </w:pPr>
            <w:r w:rsidRPr="00E567E5">
              <w:rPr>
                <w:rFonts w:ascii="Arial" w:hAnsi="Arial" w:cs="Arial"/>
                <w:color w:val="000000"/>
                <w:sz w:val="20"/>
                <w:szCs w:val="20"/>
              </w:rPr>
              <w:t>Previous project experience of changing systems and processes</w:t>
            </w:r>
            <w:r w:rsidR="00C87A8C" w:rsidRPr="00E567E5">
              <w:rPr>
                <w:rFonts w:ascii="Arial" w:hAnsi="Arial" w:cs="Arial"/>
                <w:color w:val="000000"/>
                <w:sz w:val="20"/>
                <w:szCs w:val="20"/>
              </w:rPr>
              <w:t>.</w:t>
            </w:r>
          </w:p>
          <w:p w14:paraId="4E81B3A4" w14:textId="77777777" w:rsidR="00AD0131" w:rsidRPr="00E567E5" w:rsidRDefault="00AD0131" w:rsidP="00520900">
            <w:pPr>
              <w:numPr>
                <w:ilvl w:val="0"/>
                <w:numId w:val="5"/>
              </w:numPr>
              <w:shd w:val="clear" w:color="auto" w:fill="FFFFFF"/>
              <w:spacing w:before="100" w:after="100"/>
              <w:ind w:left="379"/>
              <w:rPr>
                <w:rFonts w:ascii="Arial" w:hAnsi="Arial" w:cs="Arial"/>
                <w:color w:val="000000"/>
                <w:sz w:val="20"/>
                <w:szCs w:val="20"/>
              </w:rPr>
            </w:pPr>
            <w:r w:rsidRPr="00E567E5">
              <w:rPr>
                <w:rFonts w:ascii="Arial" w:hAnsi="Arial" w:cs="Arial"/>
                <w:color w:val="000000"/>
                <w:sz w:val="20"/>
                <w:szCs w:val="20"/>
              </w:rPr>
              <w:t>Experience of operating in a complex, commercial, multi-divisional organisation</w:t>
            </w:r>
            <w:r w:rsidR="00C87A8C" w:rsidRPr="00E567E5">
              <w:rPr>
                <w:rFonts w:ascii="Arial" w:hAnsi="Arial" w:cs="Arial"/>
                <w:color w:val="000000"/>
                <w:sz w:val="20"/>
                <w:szCs w:val="20"/>
              </w:rPr>
              <w:t>.</w:t>
            </w:r>
          </w:p>
          <w:p w14:paraId="60D56ECC" w14:textId="77777777" w:rsidR="00520900" w:rsidRPr="00E567E5" w:rsidRDefault="004F06E6" w:rsidP="00F52149">
            <w:pPr>
              <w:numPr>
                <w:ilvl w:val="0"/>
                <w:numId w:val="5"/>
              </w:numPr>
              <w:shd w:val="clear" w:color="auto" w:fill="FFFFFF"/>
              <w:spacing w:before="100" w:after="100"/>
              <w:ind w:left="379"/>
              <w:rPr>
                <w:rFonts w:ascii="Arial" w:hAnsi="Arial" w:cs="Arial"/>
                <w:b/>
                <w:sz w:val="20"/>
                <w:szCs w:val="20"/>
              </w:rPr>
            </w:pPr>
            <w:r w:rsidRPr="00E567E5">
              <w:rPr>
                <w:rFonts w:ascii="Arial" w:hAnsi="Arial" w:cs="Arial"/>
                <w:color w:val="000000"/>
                <w:sz w:val="20"/>
                <w:szCs w:val="20"/>
              </w:rPr>
              <w:t>Comfortable working with complex contract and procurement documents.</w:t>
            </w:r>
          </w:p>
        </w:tc>
      </w:tr>
    </w:tbl>
    <w:p w14:paraId="1893EE17" w14:textId="77777777" w:rsidR="0056188D" w:rsidRPr="00E567E5" w:rsidRDefault="0056188D" w:rsidP="00B75089">
      <w:pPr>
        <w:rPr>
          <w:rFonts w:ascii="Arial" w:hAnsi="Arial" w:cs="Arial"/>
          <w:sz w:val="20"/>
          <w:szCs w:val="20"/>
        </w:rPr>
      </w:pPr>
    </w:p>
    <w:sectPr w:rsidR="0056188D" w:rsidRPr="00E567E5" w:rsidSect="002B5F7E">
      <w:headerReference w:type="default" r:id="rId8"/>
      <w:footerReference w:type="default" r:id="rId9"/>
      <w:pgSz w:w="11909" w:h="16834" w:code="9"/>
      <w:pgMar w:top="1440" w:right="1800" w:bottom="1276"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CB391" w14:textId="77777777" w:rsidR="001634F3" w:rsidRDefault="001634F3" w:rsidP="009E22D0">
      <w:r>
        <w:separator/>
      </w:r>
    </w:p>
  </w:endnote>
  <w:endnote w:type="continuationSeparator" w:id="0">
    <w:p w14:paraId="52EAD90C" w14:textId="77777777" w:rsidR="001634F3" w:rsidRDefault="001634F3" w:rsidP="009E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480B" w14:textId="77777777" w:rsidR="008A357F" w:rsidRPr="008A357F" w:rsidRDefault="008A357F" w:rsidP="008A357F">
    <w:pPr>
      <w:pBdr>
        <w:bottom w:val="single" w:sz="6" w:space="0" w:color="auto"/>
      </w:pBdr>
      <w:tabs>
        <w:tab w:val="center" w:pos="4513"/>
        <w:tab w:val="right" w:pos="9026"/>
      </w:tabs>
      <w:rPr>
        <w:rFonts w:ascii="Arial" w:eastAsiaTheme="minorHAnsi" w:hAnsi="Arial" w:cs="Arial"/>
        <w:lang w:eastAsia="en-US"/>
      </w:rPr>
    </w:pPr>
  </w:p>
  <w:p w14:paraId="70CB8032" w14:textId="652B66D4" w:rsidR="008A357F" w:rsidRPr="008A357F" w:rsidRDefault="008A357F" w:rsidP="008A357F">
    <w:pPr>
      <w:tabs>
        <w:tab w:val="center" w:pos="4513"/>
        <w:tab w:val="right" w:pos="9026"/>
      </w:tabs>
      <w:rPr>
        <w:rFonts w:ascii="Arial" w:eastAsiaTheme="minorHAnsi" w:hAnsi="Arial" w:cs="Arial"/>
        <w:sz w:val="16"/>
        <w:lang w:eastAsia="en-US"/>
      </w:rPr>
    </w:pPr>
    <w:r w:rsidRPr="008A357F">
      <w:rPr>
        <w:rFonts w:ascii="Arial" w:eastAsiaTheme="minorHAnsi" w:hAnsi="Arial" w:cs="Arial"/>
        <w:sz w:val="16"/>
        <w:lang w:eastAsia="en-US"/>
      </w:rPr>
      <w:t xml:space="preserve">Date Developed:          </w:t>
    </w:r>
    <w:r w:rsidR="008378B7">
      <w:rPr>
        <w:rFonts w:ascii="Arial" w:eastAsiaTheme="minorHAnsi" w:hAnsi="Arial" w:cs="Arial"/>
        <w:sz w:val="16"/>
        <w:lang w:eastAsia="en-US"/>
      </w:rPr>
      <w:t>June 2020</w:t>
    </w:r>
  </w:p>
  <w:p w14:paraId="4A01F2D4" w14:textId="6E6506F4" w:rsidR="008A357F" w:rsidRPr="008A357F" w:rsidRDefault="008A357F" w:rsidP="008A357F">
    <w:pPr>
      <w:tabs>
        <w:tab w:val="center" w:pos="4513"/>
        <w:tab w:val="right" w:pos="9026"/>
      </w:tabs>
      <w:rPr>
        <w:rFonts w:ascii="Arial" w:eastAsiaTheme="minorHAnsi" w:hAnsi="Arial" w:cs="Arial"/>
        <w:sz w:val="16"/>
        <w:lang w:eastAsia="en-US"/>
      </w:rPr>
    </w:pPr>
    <w:r w:rsidRPr="008A357F">
      <w:rPr>
        <w:rFonts w:ascii="Arial" w:eastAsiaTheme="minorHAnsi" w:hAnsi="Arial" w:cs="Arial"/>
        <w:sz w:val="16"/>
        <w:lang w:eastAsia="en-US"/>
      </w:rPr>
      <w:t xml:space="preserve">Date of last review:       </w:t>
    </w:r>
  </w:p>
  <w:p w14:paraId="47CD8D5A" w14:textId="15C047D3" w:rsidR="008A357F" w:rsidRPr="008A357F" w:rsidRDefault="008A357F" w:rsidP="008A357F">
    <w:pPr>
      <w:tabs>
        <w:tab w:val="center" w:pos="2268"/>
        <w:tab w:val="right" w:pos="9026"/>
      </w:tabs>
      <w:rPr>
        <w:rFonts w:ascii="Arial" w:eastAsiaTheme="minorHAnsi" w:hAnsi="Arial" w:cs="Arial"/>
        <w:sz w:val="16"/>
        <w:lang w:eastAsia="en-US"/>
      </w:rPr>
    </w:pPr>
    <w:r w:rsidRPr="008A357F">
      <w:rPr>
        <w:rFonts w:ascii="Arial" w:eastAsiaTheme="minorHAnsi" w:hAnsi="Arial" w:cs="Arial"/>
        <w:sz w:val="16"/>
        <w:lang w:eastAsia="en-US"/>
      </w:rPr>
      <w:t xml:space="preserve">Date of next review:      </w:t>
    </w:r>
    <w:r w:rsidR="008378B7">
      <w:rPr>
        <w:rFonts w:ascii="Arial" w:eastAsiaTheme="minorHAnsi" w:hAnsi="Arial" w:cs="Arial"/>
        <w:sz w:val="16"/>
        <w:lang w:eastAsia="en-US"/>
      </w:rPr>
      <w:t>June 2021</w:t>
    </w:r>
    <w:r w:rsidRPr="008A357F">
      <w:rPr>
        <w:rFonts w:ascii="Arial" w:eastAsiaTheme="minorHAnsi" w:hAnsi="Arial" w:cs="Arial"/>
        <w:sz w:val="16"/>
        <w:lang w:eastAsia="en-US"/>
      </w:rPr>
      <w:tab/>
      <w:t xml:space="preserve">   </w:t>
    </w:r>
  </w:p>
  <w:p w14:paraId="33B48379" w14:textId="77777777" w:rsidR="008A357F" w:rsidRPr="008A357F" w:rsidRDefault="008A357F" w:rsidP="008A357F">
    <w:pPr>
      <w:tabs>
        <w:tab w:val="center" w:pos="4513"/>
        <w:tab w:val="right" w:pos="9026"/>
      </w:tabs>
      <w:spacing w:after="200" w:line="276" w:lineRule="auto"/>
    </w:pPr>
  </w:p>
  <w:p w14:paraId="05F71E55" w14:textId="77777777" w:rsidR="008A357F" w:rsidRDefault="008A3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CECB1" w14:textId="77777777" w:rsidR="001634F3" w:rsidRDefault="001634F3" w:rsidP="009E22D0">
      <w:r>
        <w:separator/>
      </w:r>
    </w:p>
  </w:footnote>
  <w:footnote w:type="continuationSeparator" w:id="0">
    <w:p w14:paraId="17A2EE98" w14:textId="77777777" w:rsidR="001634F3" w:rsidRDefault="001634F3" w:rsidP="009E2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02981"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5E7C760D" wp14:editId="67C9C3BC">
          <wp:extent cx="1435505" cy="362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70678FA"/>
    <w:multiLevelType w:val="hybridMultilevel"/>
    <w:tmpl w:val="C368E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917802"/>
    <w:multiLevelType w:val="hybridMultilevel"/>
    <w:tmpl w:val="8A6C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D2112A"/>
    <w:multiLevelType w:val="hybridMultilevel"/>
    <w:tmpl w:val="A5CA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26A88"/>
    <w:multiLevelType w:val="multilevel"/>
    <w:tmpl w:val="5E8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7"/>
  </w:num>
  <w:num w:numId="4">
    <w:abstractNumId w:val="6"/>
  </w:num>
  <w:num w:numId="5">
    <w:abstractNumId w:val="8"/>
  </w:num>
  <w:num w:numId="6">
    <w:abstractNumId w:val="2"/>
  </w:num>
  <w:num w:numId="7">
    <w:abstractNumId w:val="10"/>
  </w:num>
  <w:num w:numId="8">
    <w:abstractNumId w:val="15"/>
  </w:num>
  <w:num w:numId="9">
    <w:abstractNumId w:val="18"/>
  </w:num>
  <w:num w:numId="10">
    <w:abstractNumId w:val="13"/>
  </w:num>
  <w:num w:numId="11">
    <w:abstractNumId w:val="5"/>
  </w:num>
  <w:num w:numId="12">
    <w:abstractNumId w:val="14"/>
  </w:num>
  <w:num w:numId="13">
    <w:abstractNumId w:val="1"/>
  </w:num>
  <w:num w:numId="14">
    <w:abstractNumId w:val="11"/>
  </w:num>
  <w:num w:numId="15">
    <w:abstractNumId w:val="16"/>
  </w:num>
  <w:num w:numId="16">
    <w:abstractNumId w:val="4"/>
  </w:num>
  <w:num w:numId="17">
    <w:abstractNumId w:val="12"/>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82F60"/>
    <w:rsid w:val="000A7C0A"/>
    <w:rsid w:val="000B458A"/>
    <w:rsid w:val="000E4361"/>
    <w:rsid w:val="001634F3"/>
    <w:rsid w:val="0017454C"/>
    <w:rsid w:val="001B3D0A"/>
    <w:rsid w:val="00205257"/>
    <w:rsid w:val="002A13D7"/>
    <w:rsid w:val="002B557F"/>
    <w:rsid w:val="002B5F7E"/>
    <w:rsid w:val="002E4F4F"/>
    <w:rsid w:val="003331BE"/>
    <w:rsid w:val="003443F8"/>
    <w:rsid w:val="0038159D"/>
    <w:rsid w:val="003974C0"/>
    <w:rsid w:val="003A11E6"/>
    <w:rsid w:val="003C0E67"/>
    <w:rsid w:val="003D1ACE"/>
    <w:rsid w:val="003F0076"/>
    <w:rsid w:val="0044568D"/>
    <w:rsid w:val="004B10B1"/>
    <w:rsid w:val="004D18E8"/>
    <w:rsid w:val="004D6C28"/>
    <w:rsid w:val="004F06E6"/>
    <w:rsid w:val="00520900"/>
    <w:rsid w:val="00545C3D"/>
    <w:rsid w:val="005542D1"/>
    <w:rsid w:val="0056188D"/>
    <w:rsid w:val="00566C63"/>
    <w:rsid w:val="005A1872"/>
    <w:rsid w:val="005B4C48"/>
    <w:rsid w:val="006219B1"/>
    <w:rsid w:val="00632434"/>
    <w:rsid w:val="00641813"/>
    <w:rsid w:val="00666EB3"/>
    <w:rsid w:val="00670FDB"/>
    <w:rsid w:val="006B2058"/>
    <w:rsid w:val="00711E46"/>
    <w:rsid w:val="00717094"/>
    <w:rsid w:val="00732D91"/>
    <w:rsid w:val="007401CE"/>
    <w:rsid w:val="00782565"/>
    <w:rsid w:val="007E7CA1"/>
    <w:rsid w:val="008052C4"/>
    <w:rsid w:val="00813AEB"/>
    <w:rsid w:val="008179BF"/>
    <w:rsid w:val="008378B7"/>
    <w:rsid w:val="00850672"/>
    <w:rsid w:val="00870EEF"/>
    <w:rsid w:val="00874582"/>
    <w:rsid w:val="008A357F"/>
    <w:rsid w:val="008F48E1"/>
    <w:rsid w:val="0097132D"/>
    <w:rsid w:val="0097616B"/>
    <w:rsid w:val="009D08BA"/>
    <w:rsid w:val="009E22D0"/>
    <w:rsid w:val="009F1178"/>
    <w:rsid w:val="00A01786"/>
    <w:rsid w:val="00A12255"/>
    <w:rsid w:val="00A4414A"/>
    <w:rsid w:val="00A86319"/>
    <w:rsid w:val="00AA450E"/>
    <w:rsid w:val="00AD0131"/>
    <w:rsid w:val="00AE7E31"/>
    <w:rsid w:val="00B75089"/>
    <w:rsid w:val="00B9077E"/>
    <w:rsid w:val="00BC4DD9"/>
    <w:rsid w:val="00BC6991"/>
    <w:rsid w:val="00C51CB2"/>
    <w:rsid w:val="00C87A8C"/>
    <w:rsid w:val="00C91CFA"/>
    <w:rsid w:val="00D315A4"/>
    <w:rsid w:val="00DF1BD5"/>
    <w:rsid w:val="00E40AC5"/>
    <w:rsid w:val="00E567E5"/>
    <w:rsid w:val="00EE0C91"/>
    <w:rsid w:val="00EE33E0"/>
    <w:rsid w:val="00F52149"/>
    <w:rsid w:val="00F5319A"/>
    <w:rsid w:val="00FB4711"/>
    <w:rsid w:val="00FB64FE"/>
    <w:rsid w:val="00FC408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3F2C334"/>
  <w15:docId w15:val="{646AE077-FB80-424B-BA77-D60FEC3F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128667">
      <w:bodyDiv w:val="1"/>
      <w:marLeft w:val="0"/>
      <w:marRight w:val="0"/>
      <w:marTop w:val="0"/>
      <w:marBottom w:val="0"/>
      <w:divBdr>
        <w:top w:val="none" w:sz="0" w:space="0" w:color="auto"/>
        <w:left w:val="none" w:sz="0" w:space="0" w:color="auto"/>
        <w:bottom w:val="none" w:sz="0" w:space="0" w:color="auto"/>
        <w:right w:val="none" w:sz="0" w:space="0" w:color="auto"/>
      </w:divBdr>
      <w:divsChild>
        <w:div w:id="1933514832">
          <w:marLeft w:val="0"/>
          <w:marRight w:val="0"/>
          <w:marTop w:val="0"/>
          <w:marBottom w:val="120"/>
          <w:divBdr>
            <w:top w:val="single" w:sz="6" w:space="0" w:color="D4D2D0"/>
            <w:left w:val="single" w:sz="6" w:space="0" w:color="D4D2D0"/>
            <w:bottom w:val="single" w:sz="6" w:space="0" w:color="D4D2D0"/>
            <w:right w:val="single" w:sz="6" w:space="0" w:color="D4D2D0"/>
          </w:divBdr>
          <w:divsChild>
            <w:div w:id="1085107961">
              <w:marLeft w:val="0"/>
              <w:marRight w:val="0"/>
              <w:marTop w:val="0"/>
              <w:marBottom w:val="0"/>
              <w:divBdr>
                <w:top w:val="none" w:sz="0" w:space="0" w:color="auto"/>
                <w:left w:val="none" w:sz="0" w:space="0" w:color="auto"/>
                <w:bottom w:val="none" w:sz="0" w:space="0" w:color="auto"/>
                <w:right w:val="none" w:sz="0" w:space="0" w:color="auto"/>
              </w:divBdr>
              <w:divsChild>
                <w:div w:id="1860898055">
                  <w:marLeft w:val="0"/>
                  <w:marRight w:val="0"/>
                  <w:marTop w:val="0"/>
                  <w:marBottom w:val="0"/>
                  <w:divBdr>
                    <w:top w:val="none" w:sz="0" w:space="0" w:color="auto"/>
                    <w:left w:val="none" w:sz="0" w:space="0" w:color="auto"/>
                    <w:bottom w:val="none" w:sz="0" w:space="0" w:color="auto"/>
                    <w:right w:val="none" w:sz="0" w:space="0" w:color="auto"/>
                  </w:divBdr>
                  <w:divsChild>
                    <w:div w:id="973684173">
                      <w:marLeft w:val="0"/>
                      <w:marRight w:val="0"/>
                      <w:marTop w:val="0"/>
                      <w:marBottom w:val="0"/>
                      <w:divBdr>
                        <w:top w:val="none" w:sz="0" w:space="0" w:color="auto"/>
                        <w:left w:val="none" w:sz="0" w:space="0" w:color="auto"/>
                        <w:bottom w:val="none" w:sz="0" w:space="0" w:color="auto"/>
                        <w:right w:val="none" w:sz="0" w:space="0" w:color="auto"/>
                      </w:divBdr>
                      <w:divsChild>
                        <w:div w:id="1290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820555">
      <w:bodyDiv w:val="1"/>
      <w:marLeft w:val="0"/>
      <w:marRight w:val="0"/>
      <w:marTop w:val="0"/>
      <w:marBottom w:val="0"/>
      <w:divBdr>
        <w:top w:val="none" w:sz="0" w:space="0" w:color="auto"/>
        <w:left w:val="none" w:sz="0" w:space="0" w:color="auto"/>
        <w:bottom w:val="none" w:sz="0" w:space="0" w:color="auto"/>
        <w:right w:val="none" w:sz="0" w:space="0" w:color="auto"/>
      </w:divBdr>
      <w:divsChild>
        <w:div w:id="789708908">
          <w:marLeft w:val="0"/>
          <w:marRight w:val="0"/>
          <w:marTop w:val="0"/>
          <w:marBottom w:val="120"/>
          <w:divBdr>
            <w:top w:val="single" w:sz="6" w:space="0" w:color="D4D2D0"/>
            <w:left w:val="single" w:sz="6" w:space="0" w:color="D4D2D0"/>
            <w:bottom w:val="single" w:sz="6" w:space="0" w:color="D4D2D0"/>
            <w:right w:val="single" w:sz="6" w:space="0" w:color="D4D2D0"/>
          </w:divBdr>
          <w:divsChild>
            <w:div w:id="2089959079">
              <w:marLeft w:val="0"/>
              <w:marRight w:val="0"/>
              <w:marTop w:val="0"/>
              <w:marBottom w:val="0"/>
              <w:divBdr>
                <w:top w:val="none" w:sz="0" w:space="0" w:color="auto"/>
                <w:left w:val="none" w:sz="0" w:space="0" w:color="auto"/>
                <w:bottom w:val="none" w:sz="0" w:space="0" w:color="auto"/>
                <w:right w:val="none" w:sz="0" w:space="0" w:color="auto"/>
              </w:divBdr>
              <w:divsChild>
                <w:div w:id="862019694">
                  <w:marLeft w:val="0"/>
                  <w:marRight w:val="0"/>
                  <w:marTop w:val="0"/>
                  <w:marBottom w:val="0"/>
                  <w:divBdr>
                    <w:top w:val="none" w:sz="0" w:space="0" w:color="auto"/>
                    <w:left w:val="none" w:sz="0" w:space="0" w:color="auto"/>
                    <w:bottom w:val="none" w:sz="0" w:space="0" w:color="auto"/>
                    <w:right w:val="none" w:sz="0" w:space="0" w:color="auto"/>
                  </w:divBdr>
                  <w:divsChild>
                    <w:div w:id="417364535">
                      <w:marLeft w:val="0"/>
                      <w:marRight w:val="0"/>
                      <w:marTop w:val="0"/>
                      <w:marBottom w:val="0"/>
                      <w:divBdr>
                        <w:top w:val="none" w:sz="0" w:space="0" w:color="auto"/>
                        <w:left w:val="none" w:sz="0" w:space="0" w:color="auto"/>
                        <w:bottom w:val="none" w:sz="0" w:space="0" w:color="auto"/>
                        <w:right w:val="none" w:sz="0" w:space="0" w:color="auto"/>
                      </w:divBdr>
                      <w:divsChild>
                        <w:div w:id="8676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DA46D9A8-159F-4303-B73B-2F649ED153C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1270</Words>
  <Characters>8102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Confidential</dc:description>
  <cp:lastModifiedBy>Woods, Nadine</cp:lastModifiedBy>
  <cp:revision>8</cp:revision>
  <dcterms:created xsi:type="dcterms:W3CDTF">2020-10-01T17:33:00Z</dcterms:created>
  <dcterms:modified xsi:type="dcterms:W3CDTF">2020-10-19T15:58:00Z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ea274db5-bb01-4bfb-8f47-b0c204ac1c64</vt:lpwstr>
  </property>
  <property fmtid="{D5CDD505-2E9C-101B-9397-08002B2CF9AE}" pid="3" name="bjSaver">
    <vt:lpwstr>Iyi2XAjFQxsXLJTrdfbd50BQAmr2mN7G</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uid="id_classification_confidential" value="" /&gt;&lt;/sisl&gt;</vt:lpwstr>
  </property>
  <property fmtid="{D5CDD505-2E9C-101B-9397-08002B2CF9AE}" pid="6" name="bjDocumentSecurityLabel">
    <vt:lpwstr>MPS Confidential</vt:lpwstr>
  </property>
  <property fmtid="{D5CDD505-2E9C-101B-9397-08002B2CF9AE}" pid="7" name="MPSClassification:">
    <vt:lpwstr>MPS Confidential</vt:lpwstr>
  </property>
</Properties>
</file>