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2977"/>
        <w:gridCol w:w="1984"/>
        <w:gridCol w:w="3402"/>
      </w:tblGrid>
      <w:tr w:rsidR="00F5319A" w:rsidRPr="00B75089" w14:paraId="0673F6C9" w14:textId="77777777" w:rsidTr="0063460F">
        <w:trPr>
          <w:trHeight w:val="589"/>
        </w:trPr>
        <w:tc>
          <w:tcPr>
            <w:tcW w:w="2127" w:type="dxa"/>
            <w:shd w:val="clear" w:color="auto" w:fill="D9D9D9" w:themeFill="background1" w:themeFillShade="D9"/>
          </w:tcPr>
          <w:p w14:paraId="7EA9946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977" w:type="dxa"/>
          </w:tcPr>
          <w:p w14:paraId="4AB01F1F" w14:textId="2FB393B3" w:rsidR="00F5319A" w:rsidRPr="00B75089" w:rsidRDefault="00C418FC" w:rsidP="00DC3A9B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Third Party </w:t>
            </w:r>
            <w:r w:rsidR="0054225A">
              <w:rPr>
                <w:rFonts w:ascii="Arial" w:hAnsi="Arial" w:cs="Arial"/>
                <w:sz w:val="20"/>
                <w:szCs w:val="20"/>
              </w:rPr>
              <w:t>Lead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1A6B61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402" w:type="dxa"/>
          </w:tcPr>
          <w:p w14:paraId="53A545CF" w14:textId="3DCDBCA1" w:rsidR="00F5319A" w:rsidRPr="00B75089" w:rsidRDefault="0063460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 of </w:t>
            </w:r>
            <w:r w:rsidR="00E73B0D">
              <w:rPr>
                <w:rFonts w:ascii="Arial" w:hAnsi="Arial" w:cs="Arial"/>
                <w:sz w:val="20"/>
                <w:szCs w:val="20"/>
              </w:rPr>
              <w:t xml:space="preserve">MC&amp;C </w:t>
            </w:r>
            <w:r>
              <w:rPr>
                <w:rFonts w:ascii="Arial" w:hAnsi="Arial" w:cs="Arial"/>
                <w:sz w:val="20"/>
                <w:szCs w:val="20"/>
              </w:rPr>
              <w:t>Governance</w:t>
            </w:r>
          </w:p>
        </w:tc>
      </w:tr>
      <w:tr w:rsidR="00F5319A" w:rsidRPr="00B75089" w14:paraId="1FB80BD9" w14:textId="77777777" w:rsidTr="00083A5F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29CF35AB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977" w:type="dxa"/>
          </w:tcPr>
          <w:p w14:paraId="0D4AA0E3" w14:textId="453EBA26" w:rsidR="00F5319A" w:rsidRPr="00B75089" w:rsidRDefault="00EB00DB" w:rsidP="0054225A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CD661C">
              <w:rPr>
                <w:rFonts w:ascii="Arial" w:hAnsi="Arial" w:cs="Arial"/>
                <w:sz w:val="20"/>
                <w:szCs w:val="20"/>
              </w:rPr>
              <w:t>Claims &amp; Cases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30AEE0C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555B0412" w14:textId="31A42668" w:rsidR="00F5319A" w:rsidRPr="00B75089" w:rsidRDefault="00C61C0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Governance </w:t>
            </w:r>
          </w:p>
        </w:tc>
      </w:tr>
      <w:tr w:rsidR="00F5319A" w:rsidRPr="00B75089" w14:paraId="41E280BF" w14:textId="77777777" w:rsidTr="00083A5F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72AB3E20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977" w:type="dxa"/>
            <w:vMerge w:val="restart"/>
          </w:tcPr>
          <w:p w14:paraId="2E7B379B" w14:textId="77777777" w:rsidR="00F5319A" w:rsidRDefault="0054225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direct reports:</w:t>
            </w:r>
          </w:p>
          <w:p w14:paraId="02B08FD7" w14:textId="12781A80" w:rsidR="008D4B70" w:rsidRDefault="001D57CF" w:rsidP="0063460F">
            <w:pPr>
              <w:pStyle w:val="Header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54225A">
              <w:rPr>
                <w:rFonts w:ascii="Arial" w:hAnsi="Arial" w:cs="Arial"/>
                <w:sz w:val="20"/>
                <w:szCs w:val="20"/>
              </w:rPr>
              <w:t xml:space="preserve"> x</w:t>
            </w:r>
            <w:proofErr w:type="gramEnd"/>
            <w:r w:rsidR="005422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8FC">
              <w:rPr>
                <w:rFonts w:ascii="Arial" w:hAnsi="Arial" w:cs="Arial"/>
                <w:sz w:val="20"/>
                <w:szCs w:val="20"/>
              </w:rPr>
              <w:t xml:space="preserve">Third Party Consultant </w:t>
            </w:r>
          </w:p>
          <w:p w14:paraId="7287C462" w14:textId="5106F5C9" w:rsidR="000162FC" w:rsidRPr="00B75089" w:rsidRDefault="000162FC" w:rsidP="00C418FC">
            <w:pPr>
              <w:pStyle w:val="Header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D85D2CB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402" w:type="dxa"/>
          </w:tcPr>
          <w:p w14:paraId="71F4A4DD" w14:textId="249D5A0C" w:rsidR="00F5319A" w:rsidRDefault="0054225A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Governance</w:t>
            </w:r>
            <w:r w:rsidR="00B97BC2">
              <w:rPr>
                <w:rFonts w:ascii="Arial" w:hAnsi="Arial" w:cs="Arial"/>
                <w:sz w:val="20"/>
                <w:szCs w:val="20"/>
              </w:rPr>
              <w:t xml:space="preserve"> across </w:t>
            </w:r>
            <w:r w:rsidR="00CD661C">
              <w:rPr>
                <w:rFonts w:ascii="Arial" w:hAnsi="Arial" w:cs="Arial"/>
                <w:sz w:val="20"/>
                <w:szCs w:val="20"/>
              </w:rPr>
              <w:t>MC&amp;C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A5F">
              <w:rPr>
                <w:rFonts w:ascii="Arial" w:hAnsi="Arial" w:cs="Arial"/>
                <w:sz w:val="20"/>
                <w:szCs w:val="20"/>
              </w:rPr>
              <w:t>– UK and International</w:t>
            </w:r>
            <w:r w:rsidR="00B97BC2">
              <w:rPr>
                <w:rFonts w:ascii="Arial" w:hAnsi="Arial" w:cs="Arial"/>
                <w:sz w:val="20"/>
                <w:szCs w:val="20"/>
              </w:rPr>
              <w:t>.</w:t>
            </w:r>
            <w:r w:rsidR="00083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659A6F" w14:textId="77777777"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15F81BAD" w14:textId="77777777" w:rsidTr="00083A5F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971F2DC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37EA2B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C35E4B4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402" w:type="dxa"/>
          </w:tcPr>
          <w:p w14:paraId="3A93C880" w14:textId="19301B09" w:rsidR="00F5319A" w:rsidRPr="002A5AC7" w:rsidRDefault="00337B5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</w:t>
            </w:r>
            <w:r w:rsidR="0063460F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F5319A" w:rsidRPr="002A5AC7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527F9AC2" w14:textId="77777777" w:rsidR="00F5319A" w:rsidRPr="002A5AC7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C7">
              <w:rPr>
                <w:rFonts w:ascii="Arial" w:hAnsi="Arial" w:cs="Arial"/>
                <w:sz w:val="20"/>
                <w:szCs w:val="20"/>
              </w:rPr>
              <w:t>£xxx Budget</w:t>
            </w:r>
          </w:p>
          <w:p w14:paraId="0460F087" w14:textId="77777777" w:rsidR="00F5319A" w:rsidRPr="002A5AC7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C7">
              <w:rPr>
                <w:rFonts w:ascii="Arial" w:hAnsi="Arial" w:cs="Arial"/>
                <w:sz w:val="20"/>
                <w:szCs w:val="20"/>
              </w:rPr>
              <w:t>£xxx income</w:t>
            </w:r>
          </w:p>
        </w:tc>
      </w:tr>
      <w:tr w:rsidR="00F5319A" w:rsidRPr="00B75089" w14:paraId="2EB1F3B1" w14:textId="77777777" w:rsidTr="00083A5F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A4A6AE6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3F3FC74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228D47F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402" w:type="dxa"/>
          </w:tcPr>
          <w:p w14:paraId="736CC441" w14:textId="77777777" w:rsidR="00F5319A" w:rsidRPr="002A5AC7" w:rsidRDefault="00337B5E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1AC8C997" w14:textId="77777777" w:rsidTr="00083A5F">
        <w:trPr>
          <w:trHeight w:val="213"/>
        </w:trPr>
        <w:tc>
          <w:tcPr>
            <w:tcW w:w="2127" w:type="dxa"/>
            <w:shd w:val="clear" w:color="auto" w:fill="D9D9D9" w:themeFill="background1" w:themeFillShade="D9"/>
          </w:tcPr>
          <w:p w14:paraId="7BDEA470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977" w:type="dxa"/>
          </w:tcPr>
          <w:p w14:paraId="27576668" w14:textId="47E8C26A" w:rsidR="007E7CA1" w:rsidRPr="00B75089" w:rsidRDefault="001E427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</w:t>
            </w:r>
            <w:r w:rsidR="00EC72A6">
              <w:rPr>
                <w:rFonts w:ascii="Arial" w:hAnsi="Arial" w:cs="Arial"/>
                <w:sz w:val="20"/>
                <w:szCs w:val="20"/>
              </w:rPr>
              <w:t>, Level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F007839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402" w:type="dxa"/>
          </w:tcPr>
          <w:p w14:paraId="301117BF" w14:textId="1AEDD1B7" w:rsidR="007E7CA1" w:rsidRPr="002A5AC7" w:rsidRDefault="00EC72A6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Legal</w:t>
            </w:r>
          </w:p>
        </w:tc>
      </w:tr>
    </w:tbl>
    <w:p w14:paraId="23EA591C" w14:textId="77777777" w:rsidR="00F5319A" w:rsidRPr="00083A5F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116033F1" w14:textId="77777777" w:rsidTr="00CF1FB7">
        <w:trPr>
          <w:trHeight w:val="276"/>
        </w:trPr>
        <w:tc>
          <w:tcPr>
            <w:tcW w:w="10509" w:type="dxa"/>
            <w:shd w:val="clear" w:color="auto" w:fill="D9D9D9" w:themeFill="background1" w:themeFillShade="D9"/>
          </w:tcPr>
          <w:p w14:paraId="706943F0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75DBA9B9" w14:textId="77777777" w:rsidTr="009E22D0">
        <w:trPr>
          <w:trHeight w:val="693"/>
        </w:trPr>
        <w:tc>
          <w:tcPr>
            <w:tcW w:w="10509" w:type="dxa"/>
          </w:tcPr>
          <w:p w14:paraId="32B571CE" w14:textId="710E8FE8" w:rsidR="009E22D0" w:rsidRPr="00B75089" w:rsidRDefault="001E4271" w:rsidP="009F0C2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257B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F7F52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F03B31">
              <w:rPr>
                <w:rFonts w:ascii="Arial" w:hAnsi="Arial" w:cs="Arial"/>
                <w:sz w:val="20"/>
                <w:szCs w:val="20"/>
              </w:rPr>
              <w:t>Claims &amp; Cases</w:t>
            </w:r>
            <w:r w:rsidRPr="007F7F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57BD">
              <w:rPr>
                <w:rFonts w:ascii="Arial" w:hAnsi="Arial" w:cs="Arial"/>
                <w:sz w:val="20"/>
                <w:szCs w:val="20"/>
              </w:rPr>
              <w:t xml:space="preserve">Division is </w:t>
            </w:r>
            <w:r w:rsidRPr="0086281A">
              <w:rPr>
                <w:rFonts w:ascii="Arial" w:hAnsi="Arial" w:cs="Arial"/>
                <w:sz w:val="20"/>
                <w:szCs w:val="20"/>
              </w:rPr>
              <w:t xml:space="preserve">at the forefront of protecting the careers, </w:t>
            </w:r>
            <w:proofErr w:type="gramStart"/>
            <w:r w:rsidRPr="0086281A">
              <w:rPr>
                <w:rFonts w:ascii="Arial" w:hAnsi="Arial" w:cs="Arial"/>
                <w:sz w:val="20"/>
                <w:szCs w:val="20"/>
              </w:rPr>
              <w:t>reputation</w:t>
            </w:r>
            <w:proofErr w:type="gramEnd"/>
            <w:r w:rsidRPr="0086281A">
              <w:rPr>
                <w:rFonts w:ascii="Arial" w:hAnsi="Arial" w:cs="Arial"/>
                <w:sz w:val="20"/>
                <w:szCs w:val="20"/>
              </w:rPr>
              <w:t xml:space="preserve"> and financial risk of our members worldwide. The </w:t>
            </w:r>
            <w:r w:rsidRPr="006A0D9F">
              <w:rPr>
                <w:rFonts w:ascii="Arial" w:hAnsi="Arial" w:cs="Arial"/>
                <w:sz w:val="20"/>
                <w:szCs w:val="20"/>
              </w:rPr>
              <w:t>purpose of the role is to</w:t>
            </w:r>
            <w:r w:rsidR="00B97BC2" w:rsidRPr="006A0D9F">
              <w:rPr>
                <w:rFonts w:ascii="Arial" w:hAnsi="Arial" w:cs="Arial"/>
                <w:sz w:val="20"/>
                <w:szCs w:val="20"/>
              </w:rPr>
              <w:t xml:space="preserve"> lead </w:t>
            </w:r>
            <w:r w:rsidR="0063460F">
              <w:rPr>
                <w:rFonts w:ascii="Arial" w:hAnsi="Arial" w:cs="Arial"/>
                <w:sz w:val="20"/>
                <w:szCs w:val="20"/>
              </w:rPr>
              <w:t>on</w:t>
            </w:r>
            <w:r w:rsidR="002502DA">
              <w:rPr>
                <w:rFonts w:ascii="Arial" w:hAnsi="Arial" w:cs="Arial"/>
                <w:sz w:val="20"/>
                <w:szCs w:val="20"/>
              </w:rPr>
              <w:t xml:space="preserve"> Third Party Management </w:t>
            </w:r>
            <w:r w:rsidR="008D4B70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CD661C">
              <w:rPr>
                <w:rFonts w:ascii="Arial" w:hAnsi="Arial" w:cs="Arial"/>
                <w:sz w:val="20"/>
                <w:szCs w:val="20"/>
              </w:rPr>
              <w:t>MC&amp;C</w:t>
            </w:r>
            <w:r w:rsidR="008D4B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460F">
              <w:rPr>
                <w:rFonts w:ascii="Arial" w:hAnsi="Arial" w:cs="Arial"/>
                <w:sz w:val="20"/>
                <w:szCs w:val="20"/>
              </w:rPr>
              <w:t xml:space="preserve">to support cases and claims handling excellence </w:t>
            </w:r>
            <w:r w:rsidR="00981391">
              <w:rPr>
                <w:rFonts w:ascii="Arial" w:hAnsi="Arial" w:cs="Arial"/>
                <w:sz w:val="20"/>
                <w:szCs w:val="20"/>
              </w:rPr>
              <w:t>across the division</w:t>
            </w:r>
            <w:r w:rsidR="008D4B70">
              <w:rPr>
                <w:rFonts w:ascii="Arial" w:hAnsi="Arial" w:cs="Arial"/>
                <w:sz w:val="20"/>
                <w:szCs w:val="20"/>
              </w:rPr>
              <w:t xml:space="preserve"> and the delivery of excellent service </w:t>
            </w:r>
            <w:r w:rsidR="00981391">
              <w:rPr>
                <w:rFonts w:ascii="Arial" w:hAnsi="Arial" w:cs="Arial"/>
                <w:sz w:val="20"/>
                <w:szCs w:val="20"/>
              </w:rPr>
              <w:t xml:space="preserve">to members that </w:t>
            </w:r>
            <w:proofErr w:type="gramStart"/>
            <w:r w:rsidR="00981391">
              <w:rPr>
                <w:rFonts w:ascii="Arial" w:hAnsi="Arial" w:cs="Arial"/>
                <w:sz w:val="20"/>
                <w:szCs w:val="20"/>
              </w:rPr>
              <w:t>i</w:t>
            </w:r>
            <w:r w:rsidR="009F0C20" w:rsidRPr="006A0D9F">
              <w:rPr>
                <w:rFonts w:ascii="Arial" w:hAnsi="Arial" w:cs="Arial"/>
                <w:sz w:val="20"/>
                <w:szCs w:val="20"/>
              </w:rPr>
              <w:t>s trusted and valued</w:t>
            </w:r>
            <w:proofErr w:type="gramEnd"/>
            <w:r w:rsidR="009F0C20" w:rsidRPr="006A0D9F">
              <w:rPr>
                <w:rFonts w:ascii="Arial" w:hAnsi="Arial" w:cs="Arial"/>
                <w:sz w:val="20"/>
                <w:szCs w:val="20"/>
              </w:rPr>
              <w:t xml:space="preserve"> and provides fair treatment and outcomes</w:t>
            </w:r>
          </w:p>
        </w:tc>
      </w:tr>
    </w:tbl>
    <w:p w14:paraId="070B1FC3" w14:textId="77777777" w:rsidR="009E22D0" w:rsidRPr="00083A5F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338"/>
        <w:gridCol w:w="3149"/>
      </w:tblGrid>
      <w:tr w:rsidR="009E22D0" w:rsidRPr="00B75089" w14:paraId="4F55E931" w14:textId="77777777" w:rsidTr="00020936">
        <w:trPr>
          <w:trHeight w:val="310"/>
        </w:trPr>
        <w:tc>
          <w:tcPr>
            <w:tcW w:w="7338" w:type="dxa"/>
            <w:shd w:val="clear" w:color="auto" w:fill="D9D9D9" w:themeFill="background1" w:themeFillShade="D9"/>
          </w:tcPr>
          <w:p w14:paraId="50CE3190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11504439" w14:textId="77777777" w:rsidR="009E22D0" w:rsidRPr="00B75089" w:rsidRDefault="009E22D0" w:rsidP="00CF1FB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0F8F4313" w14:textId="77777777" w:rsidTr="00020936">
        <w:trPr>
          <w:trHeight w:val="2230"/>
        </w:trPr>
        <w:tc>
          <w:tcPr>
            <w:tcW w:w="7338" w:type="dxa"/>
          </w:tcPr>
          <w:p w14:paraId="2DDFD644" w14:textId="77777777" w:rsidR="00BD54DF" w:rsidRPr="007803DA" w:rsidRDefault="0056188D" w:rsidP="00C0005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803D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Leadership </w:t>
            </w:r>
          </w:p>
          <w:p w14:paraId="6D2CB5F6" w14:textId="77777777" w:rsidR="009176F4" w:rsidRPr="007803DA" w:rsidRDefault="009176F4" w:rsidP="009176F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Support delivery of o</w:t>
            </w:r>
            <w:r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verall corporate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strategy and</w:t>
            </w:r>
            <w:r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business performance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that reinforces the desired culture and delivery of strategic priorities.</w:t>
            </w:r>
          </w:p>
          <w:p w14:paraId="533B7EE6" w14:textId="79F1C872" w:rsidR="0096462C" w:rsidRDefault="001E4271" w:rsidP="000162FC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Provide leadership across </w:t>
            </w:r>
            <w:r w:rsidR="008628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the team</w:t>
            </w:r>
            <w:r w:rsidR="0056188D"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 </w:t>
            </w:r>
            <w:r w:rsidR="00C418F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co-ordinate business requirements and develop a strategy and approach </w:t>
            </w:r>
            <w:r w:rsidR="009176F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for </w:t>
            </w:r>
            <w:r w:rsidR="00C418F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third-party management</w:t>
            </w:r>
            <w:r w:rsidR="009176F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with defined service standards</w:t>
            </w:r>
            <w:r w:rsidR="0028593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and scope of </w:t>
            </w:r>
            <w:r w:rsidR="00D67AA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third-party</w:t>
            </w:r>
            <w:r w:rsidR="0028593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audit</w:t>
            </w:r>
            <w:r w:rsidR="009176F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766CA9F" w14:textId="59FE61D9" w:rsidR="00C418FC" w:rsidRPr="00D67AA4" w:rsidRDefault="009176F4" w:rsidP="00FA1D8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67AA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Lead</w:t>
            </w:r>
            <w:r w:rsidR="00D67AA4" w:rsidRPr="00D67AA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the team to develop and maintain effective and controlled p</w:t>
            </w:r>
            <w:r w:rsidR="00BB1C47" w:rsidRPr="00D67AA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rocess</w:t>
            </w:r>
            <w:r w:rsidR="00D67AA4" w:rsidRPr="00D67AA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</w:t>
            </w:r>
            <w:r w:rsidR="00D67AA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</w:t>
            </w:r>
            <w:r w:rsidR="00BB1C47" w:rsidRPr="00D67AA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for</w:t>
            </w:r>
            <w:r w:rsidR="00D67AA4" w:rsidRPr="00D67AA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onboarding and monitoring </w:t>
            </w:r>
            <w:r w:rsidR="00BB1C47" w:rsidRPr="00D67AA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third parties</w:t>
            </w:r>
            <w:r w:rsidR="00D67AA4" w:rsidRPr="00D67AA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internationally,</w:t>
            </w:r>
            <w:r w:rsidR="00D67AA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working alongside procurement </w:t>
            </w:r>
            <w:r w:rsidR="00CD661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and General Counsel </w:t>
            </w:r>
            <w:r w:rsidR="00D67AA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and</w:t>
            </w:r>
            <w:r w:rsidR="00D67AA4" w:rsidRPr="00D67AA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ensuring requirements of performance, compliance and </w:t>
            </w:r>
            <w:r w:rsidR="00285931" w:rsidRPr="00D67AA4">
              <w:rPr>
                <w:rFonts w:ascii="Arial" w:hAnsi="Arial" w:cs="Arial"/>
                <w:color w:val="000000" w:themeColor="text1"/>
                <w:sz w:val="20"/>
                <w:szCs w:val="20"/>
              </w:rPr>
              <w:t>legal and regulatory obligations</w:t>
            </w:r>
            <w:r w:rsidR="00D67A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D67AA4">
              <w:rPr>
                <w:rFonts w:ascii="Arial" w:hAnsi="Arial" w:cs="Arial"/>
                <w:color w:val="000000" w:themeColor="text1"/>
                <w:sz w:val="20"/>
                <w:szCs w:val="20"/>
              </w:rPr>
              <w:t>are met</w:t>
            </w:r>
            <w:proofErr w:type="gramEnd"/>
            <w:r w:rsidR="001B53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so </w:t>
            </w:r>
            <w:r w:rsidR="00C418FC" w:rsidRPr="00D67A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cost-effective service </w:t>
            </w:r>
            <w:r w:rsidR="001B539C">
              <w:rPr>
                <w:rFonts w:ascii="Arial" w:hAnsi="Arial" w:cs="Arial"/>
                <w:color w:val="000000" w:themeColor="text1"/>
                <w:sz w:val="20"/>
                <w:szCs w:val="20"/>
              </w:rPr>
              <w:t>is provided.</w:t>
            </w:r>
          </w:p>
          <w:p w14:paraId="21E11FC4" w14:textId="0CE1E9F1" w:rsidR="009176F4" w:rsidRPr="00C418FC" w:rsidRDefault="009176F4" w:rsidP="00020936">
            <w:pPr>
              <w:pStyle w:val="ListParagraph"/>
              <w:numPr>
                <w:ilvl w:val="0"/>
                <w:numId w:val="18"/>
              </w:numPr>
              <w:ind w:left="142" w:hanging="142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Lead the team to work with approved third parties to share best practice and a shared training strategy to support cases and claims handling</w:t>
            </w:r>
            <w:r w:rsidR="002859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excellence.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6C4A6B2" w14:textId="454BED78" w:rsidR="005B5F4C" w:rsidRPr="00183F5A" w:rsidRDefault="001B539C" w:rsidP="00020936">
            <w:pPr>
              <w:pStyle w:val="ListParagraph"/>
              <w:numPr>
                <w:ilvl w:val="0"/>
                <w:numId w:val="18"/>
              </w:numPr>
              <w:ind w:left="142" w:hanging="142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Oversee all</w:t>
            </w:r>
            <w:r w:rsidR="00183F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third-party</w:t>
            </w:r>
            <w:r w:rsidR="009176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83F5A">
              <w:rPr>
                <w:rFonts w:ascii="Arial" w:hAnsi="Arial" w:cs="Arial"/>
                <w:color w:val="000000" w:themeColor="text1"/>
                <w:sz w:val="20"/>
                <w:szCs w:val="20"/>
              </w:rPr>
              <w:t>learnings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lead the team on</w:t>
            </w:r>
            <w:r w:rsidR="00183F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recommendations for policy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 w:rsidR="00183F5A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 improvements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providing feedback</w:t>
            </w:r>
            <w:r w:rsidR="00183F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identify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r w:rsidR="00183F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issues for escalation to the Executive and MPS Council if required</w:t>
            </w:r>
            <w:proofErr w:type="gramStart"/>
            <w:r w:rsidR="00183F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 </w:t>
            </w:r>
            <w:proofErr w:type="gramEnd"/>
          </w:p>
          <w:p w14:paraId="54AECC4D" w14:textId="66A89E4F" w:rsidR="00861E84" w:rsidRPr="007803DA" w:rsidRDefault="00861E84" w:rsidP="001B539C">
            <w:pPr>
              <w:pStyle w:val="ListParagraph"/>
              <w:ind w:left="142"/>
              <w:jc w:val="both"/>
              <w:rPr>
                <w:rFonts w:eastAsia="Calibri"/>
              </w:rPr>
            </w:pPr>
          </w:p>
        </w:tc>
        <w:tc>
          <w:tcPr>
            <w:tcW w:w="3149" w:type="dxa"/>
          </w:tcPr>
          <w:p w14:paraId="50E07D7D" w14:textId="77777777" w:rsidR="00C91CFA" w:rsidRPr="007803DA" w:rsidRDefault="00C91CFA" w:rsidP="00DA3570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Corporate Strategic priorities Vs plan</w:t>
            </w:r>
          </w:p>
          <w:p w14:paraId="4F3B043E" w14:textId="56B398B0" w:rsidR="00DA3570" w:rsidRPr="007803DA" w:rsidRDefault="00CD661C" w:rsidP="00DA3570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MC&amp;C</w:t>
            </w:r>
            <w:r w:rsidR="009F0C2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plan</w:t>
            </w:r>
            <w:r w:rsidR="00DA3570"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55D93"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delivery </w:t>
            </w:r>
            <w:r w:rsidR="00DA3570"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Vs plan</w:t>
            </w:r>
          </w:p>
          <w:p w14:paraId="261EA494" w14:textId="2EB7EDB0" w:rsidR="00DA3570" w:rsidRDefault="00CD661C" w:rsidP="00DA3570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MC&amp;C</w:t>
            </w:r>
            <w:r w:rsidR="00DA3570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engagement index Vs plan</w:t>
            </w:r>
          </w:p>
          <w:p w14:paraId="30BC06EA" w14:textId="319033E0" w:rsidR="009E22D0" w:rsidRPr="009434CC" w:rsidRDefault="00CD661C" w:rsidP="00020936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MC&amp;C</w:t>
            </w:r>
            <w:r w:rsidR="00DA3570">
              <w:rPr>
                <w:rFonts w:ascii="Arial" w:eastAsia="Calibri" w:hAnsi="Arial" w:cs="Arial"/>
                <w:sz w:val="20"/>
                <w:szCs w:val="20"/>
              </w:rPr>
              <w:t xml:space="preserve"> leadership index Vs plan</w:t>
            </w:r>
          </w:p>
          <w:p w14:paraId="009C8462" w14:textId="73F0F7E4" w:rsidR="009434CC" w:rsidRPr="00B75089" w:rsidRDefault="009434CC" w:rsidP="00020936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Operational Metrics v SLAs</w:t>
            </w:r>
          </w:p>
        </w:tc>
      </w:tr>
      <w:tr w:rsidR="009E22D0" w:rsidRPr="00B75089" w14:paraId="12FF9E99" w14:textId="77777777" w:rsidTr="00020936">
        <w:trPr>
          <w:trHeight w:val="578"/>
        </w:trPr>
        <w:tc>
          <w:tcPr>
            <w:tcW w:w="7338" w:type="dxa"/>
          </w:tcPr>
          <w:p w14:paraId="060CEE79" w14:textId="77777777" w:rsidR="009E22D0" w:rsidRPr="007803DA" w:rsidRDefault="009E22D0" w:rsidP="00DA35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03DA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04D73760" w14:textId="0405B863" w:rsidR="00451CA5" w:rsidRDefault="00CD661C" w:rsidP="009434CC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51CA5">
              <w:rPr>
                <w:rFonts w:ascii="Arial" w:hAnsi="Arial" w:cs="Arial"/>
                <w:sz w:val="20"/>
                <w:szCs w:val="20"/>
              </w:rPr>
              <w:t>nsuring the effective and efficient performance of the team.</w:t>
            </w:r>
          </w:p>
          <w:p w14:paraId="07200C28" w14:textId="23DBF424" w:rsidR="009434CC" w:rsidRPr="00F02831" w:rsidRDefault="009434CC" w:rsidP="009434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Ensure that there are appropriate operational Metrics and SLAs in place for the </w:t>
            </w:r>
            <w:r w:rsidR="002859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management of </w:t>
            </w:r>
            <w:r w:rsidR="00DC4271">
              <w:rPr>
                <w:rFonts w:ascii="Arial" w:hAnsi="Arial" w:cs="Arial"/>
                <w:color w:val="000000" w:themeColor="text1"/>
                <w:sz w:val="20"/>
                <w:szCs w:val="20"/>
              </w:rPr>
              <w:t>third-party</w:t>
            </w:r>
            <w:r w:rsidR="002859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suppliers and third party spend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 drive operational performance</w:t>
            </w:r>
            <w:r w:rsidR="005741EB">
              <w:rPr>
                <w:rFonts w:ascii="Arial" w:hAnsi="Arial" w:cs="Arial"/>
                <w:color w:val="000000" w:themeColor="text1"/>
                <w:sz w:val="20"/>
                <w:szCs w:val="20"/>
              </w:rPr>
              <w:t>, track legal spend, and undertake cost benefit analysis.</w:t>
            </w:r>
          </w:p>
          <w:p w14:paraId="4523E5B8" w14:textId="2ECAB2E9" w:rsidR="00F02831" w:rsidRPr="00020936" w:rsidRDefault="00F02831" w:rsidP="009434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quality and timely MI and Reports on </w:t>
            </w:r>
            <w:r w:rsidR="00285931">
              <w:rPr>
                <w:rFonts w:ascii="Arial" w:hAnsi="Arial" w:cs="Arial"/>
                <w:sz w:val="20"/>
                <w:szCs w:val="20"/>
              </w:rPr>
              <w:t xml:space="preserve">third party </w:t>
            </w:r>
            <w:r w:rsidR="00183F5A">
              <w:rPr>
                <w:rFonts w:ascii="Arial" w:hAnsi="Arial" w:cs="Arial"/>
                <w:sz w:val="20"/>
                <w:szCs w:val="20"/>
              </w:rPr>
              <w:t xml:space="preserve">trends, insights and analysis to </w:t>
            </w:r>
            <w:r>
              <w:rPr>
                <w:rFonts w:ascii="Arial" w:hAnsi="Arial" w:cs="Arial"/>
                <w:sz w:val="20"/>
                <w:szCs w:val="20"/>
              </w:rPr>
              <w:t>internal stakeholders,</w:t>
            </w:r>
            <w:r w:rsidR="00183F5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partners</w:t>
            </w:r>
            <w:proofErr w:type="gramEnd"/>
          </w:p>
          <w:p w14:paraId="04360191" w14:textId="124EEDEF" w:rsidR="00086928" w:rsidRPr="00020936" w:rsidRDefault="00086928" w:rsidP="00617105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49" w:type="dxa"/>
          </w:tcPr>
          <w:p w14:paraId="26E6B80D" w14:textId="77777777" w:rsidR="0078492F" w:rsidRPr="00B75089" w:rsidRDefault="0078492F" w:rsidP="0078492F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7C2F80CF" w14:textId="77777777" w:rsidR="0078492F" w:rsidRPr="00D77E67" w:rsidRDefault="0078492F" w:rsidP="0078492F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77E67">
              <w:rPr>
                <w:rFonts w:ascii="Arial" w:hAnsi="Arial" w:cs="Arial"/>
                <w:sz w:val="20"/>
                <w:szCs w:val="20"/>
              </w:rPr>
              <w:t>Operational performance (KPIs) Vs plan</w:t>
            </w:r>
          </w:p>
          <w:p w14:paraId="456D7BB3" w14:textId="77777777" w:rsidR="009E22D0" w:rsidRDefault="0078492F" w:rsidP="0078492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Claims / Case performance Vs plan</w:t>
            </w:r>
          </w:p>
          <w:p w14:paraId="48528C88" w14:textId="77777777" w:rsidR="00086928" w:rsidRPr="0005646B" w:rsidRDefault="00086928" w:rsidP="00086928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1E616A6" w14:textId="77777777" w:rsidR="0078492F" w:rsidRPr="007803DA" w:rsidRDefault="0078492F" w:rsidP="000772D7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3A4597C8" w14:textId="77777777" w:rsidTr="00020936">
        <w:trPr>
          <w:trHeight w:val="578"/>
        </w:trPr>
        <w:tc>
          <w:tcPr>
            <w:tcW w:w="7338" w:type="dxa"/>
          </w:tcPr>
          <w:p w14:paraId="73740136" w14:textId="77777777" w:rsidR="009E22D0" w:rsidRDefault="009E22D0" w:rsidP="00DA35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542F1678" w14:textId="4654BAC7" w:rsidR="00C1744A" w:rsidRDefault="00285931" w:rsidP="00C1744A">
            <w:pPr>
              <w:pStyle w:val="CommentText"/>
              <w:numPr>
                <w:ilvl w:val="0"/>
                <w:numId w:val="15"/>
              </w:numPr>
              <w:tabs>
                <w:tab w:val="clear" w:pos="720"/>
              </w:tabs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 the team to </w:t>
            </w:r>
            <w:r w:rsidR="00C1744A">
              <w:rPr>
                <w:rFonts w:ascii="Arial" w:hAnsi="Arial" w:cs="Arial"/>
              </w:rPr>
              <w:t xml:space="preserve">continuously improve ways of working and contribute to MPS wide continuous improvement projects to drive operational efficiency and great member experiences and outcomes. </w:t>
            </w:r>
          </w:p>
          <w:p w14:paraId="3B8E495F" w14:textId="7886CE68" w:rsidR="009512AD" w:rsidRPr="009512AD" w:rsidRDefault="009512AD" w:rsidP="009512AD">
            <w:pPr>
              <w:pStyle w:val="CommentText"/>
              <w:numPr>
                <w:ilvl w:val="0"/>
                <w:numId w:val="15"/>
              </w:numPr>
              <w:tabs>
                <w:tab w:val="clear" w:pos="720"/>
              </w:tabs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</w:rPr>
            </w:pPr>
            <w:r w:rsidRPr="009512AD">
              <w:rPr>
                <w:rFonts w:ascii="Arial" w:hAnsi="Arial" w:cs="Arial"/>
              </w:rPr>
              <w:t>Coordinate an audit framework</w:t>
            </w:r>
            <w:r>
              <w:rPr>
                <w:rFonts w:ascii="Arial" w:hAnsi="Arial" w:cs="Arial"/>
              </w:rPr>
              <w:t xml:space="preserve"> and schedule</w:t>
            </w:r>
            <w:r w:rsidR="00075612">
              <w:rPr>
                <w:rFonts w:ascii="Arial" w:hAnsi="Arial" w:cs="Arial"/>
              </w:rPr>
              <w:t xml:space="preserve"> that supports the </w:t>
            </w:r>
            <w:proofErr w:type="gramStart"/>
            <w:r w:rsidR="00075612">
              <w:rPr>
                <w:rFonts w:ascii="Arial" w:hAnsi="Arial" w:cs="Arial"/>
              </w:rPr>
              <w:t>proactive</w:t>
            </w:r>
            <w:proofErr w:type="gramEnd"/>
            <w:r w:rsidR="00075612">
              <w:rPr>
                <w:rFonts w:ascii="Arial" w:hAnsi="Arial" w:cs="Arial"/>
              </w:rPr>
              <w:t xml:space="preserve"> management of third parties and</w:t>
            </w:r>
            <w:r w:rsidRPr="009512AD">
              <w:rPr>
                <w:rFonts w:ascii="Arial" w:hAnsi="Arial" w:cs="Arial"/>
              </w:rPr>
              <w:t xml:space="preserve"> </w:t>
            </w:r>
            <w:r w:rsidR="00075612">
              <w:rPr>
                <w:rFonts w:ascii="Arial" w:hAnsi="Arial" w:cs="Arial"/>
              </w:rPr>
              <w:t>see that any audit</w:t>
            </w:r>
            <w:r w:rsidRPr="009512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outcomes are fed back, with appropriate </w:t>
            </w:r>
            <w:r w:rsidR="00075612">
              <w:rPr>
                <w:rFonts w:ascii="Arial" w:hAnsi="Arial" w:cs="Arial"/>
              </w:rPr>
              <w:t>actions developed and monitored.</w:t>
            </w:r>
          </w:p>
          <w:p w14:paraId="445F6635" w14:textId="3A0470F9" w:rsidR="00752EE5" w:rsidRPr="00752EE5" w:rsidRDefault="0030154C" w:rsidP="00020936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</w:tabs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color w:val="000000"/>
              </w:rPr>
            </w:pPr>
            <w:r w:rsidRPr="00752EE5">
              <w:rPr>
                <w:rFonts w:ascii="Arial" w:hAnsi="Arial" w:cs="Arial"/>
                <w:sz w:val="20"/>
                <w:szCs w:val="20"/>
              </w:rPr>
              <w:t>Lead</w:t>
            </w:r>
            <w:r w:rsidR="00952856" w:rsidRPr="00752E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71A" w:rsidRPr="00752EE5">
              <w:rPr>
                <w:rFonts w:ascii="Arial" w:hAnsi="Arial" w:cs="Arial"/>
                <w:sz w:val="20"/>
                <w:szCs w:val="20"/>
              </w:rPr>
              <w:t>the team</w:t>
            </w:r>
            <w:r w:rsidR="00952856" w:rsidRPr="00752EE5">
              <w:rPr>
                <w:rFonts w:ascii="Arial" w:hAnsi="Arial" w:cs="Arial"/>
                <w:sz w:val="20"/>
                <w:szCs w:val="20"/>
              </w:rPr>
              <w:t xml:space="preserve"> to ensure fair treatment and outcomes for members and compliance with associated policies and standards set out by Council, its </w:t>
            </w:r>
            <w:proofErr w:type="gramStart"/>
            <w:r w:rsidR="00952856" w:rsidRPr="00752EE5">
              <w:rPr>
                <w:rFonts w:ascii="Arial" w:hAnsi="Arial" w:cs="Arial"/>
                <w:sz w:val="20"/>
                <w:szCs w:val="20"/>
              </w:rPr>
              <w:t>committees</w:t>
            </w:r>
            <w:proofErr w:type="gramEnd"/>
            <w:r w:rsidR="00952856" w:rsidRPr="00752EE5">
              <w:rPr>
                <w:rFonts w:ascii="Arial" w:hAnsi="Arial" w:cs="Arial"/>
                <w:sz w:val="20"/>
                <w:szCs w:val="20"/>
              </w:rPr>
              <w:t xml:space="preserve"> and delegated authorities.</w:t>
            </w:r>
          </w:p>
          <w:p w14:paraId="4111A714" w14:textId="234F2B92" w:rsidR="009E22D0" w:rsidRPr="000C38FE" w:rsidRDefault="00952856" w:rsidP="00F31982">
            <w:pPr>
              <w:pStyle w:val="CommentText"/>
              <w:numPr>
                <w:ilvl w:val="0"/>
                <w:numId w:val="15"/>
              </w:numPr>
              <w:tabs>
                <w:tab w:val="clear" w:pos="720"/>
              </w:tabs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</w:rPr>
            </w:pPr>
            <w:r w:rsidRPr="005E633A">
              <w:rPr>
                <w:rFonts w:ascii="Arial" w:hAnsi="Arial" w:cs="Arial"/>
                <w:color w:val="000000"/>
              </w:rPr>
              <w:t xml:space="preserve">Use Member Experience insight </w:t>
            </w:r>
            <w:r w:rsidR="00752EE5">
              <w:rPr>
                <w:rFonts w:ascii="Arial" w:hAnsi="Arial" w:cs="Arial"/>
                <w:color w:val="000000"/>
              </w:rPr>
              <w:t xml:space="preserve">and MI/BI </w:t>
            </w:r>
            <w:r w:rsidRPr="005E633A">
              <w:rPr>
                <w:rFonts w:ascii="Arial" w:hAnsi="Arial" w:cs="Arial"/>
                <w:color w:val="000000"/>
              </w:rPr>
              <w:t>to inspire strategy and plans and ensure that teams put members at the heart of all they do</w:t>
            </w:r>
            <w:r w:rsidR="00E62609">
              <w:rPr>
                <w:rFonts w:ascii="Arial" w:hAnsi="Arial" w:cs="Arial"/>
                <w:color w:val="000000"/>
              </w:rPr>
              <w:t>.</w:t>
            </w:r>
          </w:p>
          <w:p w14:paraId="5D437C29" w14:textId="71DCB035" w:rsidR="000C38FE" w:rsidRPr="008E65AC" w:rsidRDefault="00CD661C" w:rsidP="00020936">
            <w:pPr>
              <w:pStyle w:val="CommentText"/>
              <w:numPr>
                <w:ilvl w:val="0"/>
                <w:numId w:val="15"/>
              </w:numPr>
              <w:tabs>
                <w:tab w:val="clear" w:pos="720"/>
              </w:tabs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MC&amp;C</w:t>
            </w:r>
          </w:p>
        </w:tc>
        <w:tc>
          <w:tcPr>
            <w:tcW w:w="3149" w:type="dxa"/>
          </w:tcPr>
          <w:p w14:paraId="00FF1F31" w14:textId="77777777" w:rsidR="005E633A" w:rsidRDefault="005E633A" w:rsidP="00DA3570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hanging="6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65C5CA9" w14:textId="77777777" w:rsidR="005E633A" w:rsidRDefault="005E633A" w:rsidP="00DA3570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hanging="6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/ root cause analysis</w:t>
            </w:r>
          </w:p>
          <w:p w14:paraId="305BB2A3" w14:textId="77777777" w:rsidR="00F25ED5" w:rsidRDefault="005E633A" w:rsidP="00DA3570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hanging="687"/>
              <w:rPr>
                <w:rFonts w:ascii="Arial" w:hAnsi="Arial" w:cs="Arial"/>
                <w:sz w:val="20"/>
                <w:szCs w:val="20"/>
              </w:rPr>
            </w:pPr>
            <w:r w:rsidRPr="00F25ED5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48E0E417" w14:textId="77777777" w:rsidR="00F25ED5" w:rsidRDefault="00F25ED5" w:rsidP="00DA3570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hanging="6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769B2E21" w14:textId="77777777" w:rsidR="009E22D0" w:rsidRPr="00B75089" w:rsidRDefault="009E22D0" w:rsidP="00254DE9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430B64F3" w14:textId="77777777" w:rsidTr="00020936">
        <w:trPr>
          <w:trHeight w:val="591"/>
        </w:trPr>
        <w:tc>
          <w:tcPr>
            <w:tcW w:w="7338" w:type="dxa"/>
            <w:shd w:val="clear" w:color="auto" w:fill="auto"/>
          </w:tcPr>
          <w:p w14:paraId="1ADCADCC" w14:textId="77777777" w:rsidR="009E22D0" w:rsidRPr="007803DA" w:rsidRDefault="009E22D0" w:rsidP="00E343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03DA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F04324B" w14:textId="6C4B169A" w:rsidR="005E633A" w:rsidRPr="001059AE" w:rsidRDefault="00BD54DF" w:rsidP="00CF1FB7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03DA">
              <w:rPr>
                <w:rFonts w:ascii="Arial" w:hAnsi="Arial" w:cs="Arial"/>
                <w:sz w:val="20"/>
                <w:szCs w:val="20"/>
              </w:rPr>
              <w:t>Provide strong</w:t>
            </w:r>
            <w:r w:rsidR="005E633A" w:rsidRPr="007803DA">
              <w:rPr>
                <w:rFonts w:ascii="Arial" w:hAnsi="Arial" w:cs="Arial"/>
                <w:sz w:val="20"/>
                <w:szCs w:val="20"/>
              </w:rPr>
              <w:t xml:space="preserve"> leadership to ensure the training, competence, </w:t>
            </w:r>
            <w:proofErr w:type="gramStart"/>
            <w:r w:rsidR="005E633A" w:rsidRPr="007803DA">
              <w:rPr>
                <w:rFonts w:ascii="Arial" w:hAnsi="Arial" w:cs="Arial"/>
                <w:sz w:val="20"/>
                <w:szCs w:val="20"/>
              </w:rPr>
              <w:t>performance</w:t>
            </w:r>
            <w:proofErr w:type="gramEnd"/>
            <w:r w:rsidR="005E633A" w:rsidRPr="007803DA">
              <w:rPr>
                <w:rFonts w:ascii="Arial" w:hAnsi="Arial" w:cs="Arial"/>
                <w:sz w:val="20"/>
                <w:szCs w:val="20"/>
              </w:rPr>
              <w:t xml:space="preserve"> and engagement of </w:t>
            </w:r>
            <w:r w:rsidR="00840222">
              <w:rPr>
                <w:rFonts w:ascii="Arial" w:hAnsi="Arial" w:cs="Arial"/>
                <w:sz w:val="20"/>
                <w:szCs w:val="20"/>
              </w:rPr>
              <w:t>the team,</w:t>
            </w:r>
            <w:r w:rsidR="005E633A" w:rsidRPr="007803DA">
              <w:rPr>
                <w:rFonts w:ascii="Arial" w:hAnsi="Arial" w:cs="Arial"/>
                <w:sz w:val="20"/>
                <w:szCs w:val="20"/>
              </w:rPr>
              <w:t xml:space="preserve"> ensuring they have clarity on their accountabilities and comply with all governance, policy standards and processes.</w:t>
            </w:r>
          </w:p>
          <w:p w14:paraId="474DC8C4" w14:textId="3A60D757" w:rsidR="00E62609" w:rsidRDefault="00E62609" w:rsidP="00B53D3A">
            <w:pPr>
              <w:pStyle w:val="ListParagraph"/>
              <w:numPr>
                <w:ilvl w:val="0"/>
                <w:numId w:val="2"/>
              </w:numPr>
              <w:spacing w:beforeAutospacing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Build a strong pipeline of talent and succession across </w:t>
            </w:r>
            <w:r w:rsidR="00CD661C">
              <w:rPr>
                <w:rFonts w:ascii="Arial" w:hAnsi="Arial" w:cs="Arial"/>
                <w:sz w:val="20"/>
                <w:szCs w:val="20"/>
              </w:rPr>
              <w:t>MC&amp;C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benefit of MPS which will mitigate workforce planning risks and maximises the performance and potential of employees.</w:t>
            </w:r>
          </w:p>
          <w:p w14:paraId="44E617E4" w14:textId="780E9480" w:rsidR="00B53D3A" w:rsidRDefault="00C1744A" w:rsidP="00B53D3A">
            <w:pPr>
              <w:pStyle w:val="ListParagraph"/>
              <w:numPr>
                <w:ilvl w:val="0"/>
                <w:numId w:val="2"/>
              </w:numPr>
              <w:spacing w:beforeAutospacing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6A0D9F" w:rsidRPr="006A0D9F">
              <w:rPr>
                <w:rFonts w:ascii="Arial" w:hAnsi="Arial" w:cs="Arial"/>
                <w:sz w:val="20"/>
                <w:szCs w:val="20"/>
              </w:rPr>
              <w:t xml:space="preserve">coaching, guidance and </w:t>
            </w:r>
            <w:r w:rsidR="00E62609">
              <w:rPr>
                <w:rFonts w:ascii="Arial" w:hAnsi="Arial" w:cs="Arial"/>
                <w:sz w:val="20"/>
                <w:szCs w:val="20"/>
              </w:rPr>
              <w:t xml:space="preserve">technical </w:t>
            </w:r>
            <w:r w:rsidR="006A0D9F" w:rsidRPr="006A0D9F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B53D3A">
              <w:rPr>
                <w:rFonts w:ascii="Arial" w:hAnsi="Arial" w:cs="Arial"/>
                <w:sz w:val="20"/>
                <w:szCs w:val="20"/>
              </w:rPr>
              <w:t>to colleagues and leaders to drive a quality service for members.</w:t>
            </w:r>
            <w:r w:rsidR="00B53D3A" w:rsidRPr="006A0D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2F69DB" w14:textId="6263FD31" w:rsidR="0005646B" w:rsidRPr="007803DA" w:rsidRDefault="0005646B" w:rsidP="00E62609">
            <w:pPr>
              <w:pStyle w:val="ListParagraph"/>
              <w:spacing w:beforeAutospacing="0" w:afterAutospacing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</w:tcPr>
          <w:p w14:paraId="17FCE335" w14:textId="77777777" w:rsidR="009E22D0" w:rsidRPr="007803DA" w:rsidRDefault="009E22D0" w:rsidP="00DA3570">
            <w:pPr>
              <w:pStyle w:val="ListParagraph"/>
              <w:numPr>
                <w:ilvl w:val="0"/>
                <w:numId w:val="4"/>
              </w:numPr>
              <w:spacing w:after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7803DA">
              <w:rPr>
                <w:rFonts w:ascii="Arial" w:hAnsi="Arial" w:cs="Arial"/>
                <w:sz w:val="20"/>
                <w:szCs w:val="20"/>
              </w:rPr>
              <w:t>Engagement Index Vs MPS</w:t>
            </w:r>
          </w:p>
          <w:p w14:paraId="5BA52A44" w14:textId="77777777" w:rsidR="009E22D0" w:rsidRPr="007803DA" w:rsidRDefault="009E22D0" w:rsidP="00DA3570">
            <w:pPr>
              <w:pStyle w:val="ListParagraph"/>
              <w:numPr>
                <w:ilvl w:val="0"/>
                <w:numId w:val="4"/>
              </w:numPr>
              <w:spacing w:after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7803DA">
              <w:rPr>
                <w:rFonts w:ascii="Arial" w:hAnsi="Arial" w:cs="Arial"/>
                <w:sz w:val="20"/>
                <w:szCs w:val="20"/>
              </w:rPr>
              <w:t>Leadership Index Vs MPS</w:t>
            </w:r>
          </w:p>
          <w:p w14:paraId="6A534D84" w14:textId="77777777" w:rsidR="009E22D0" w:rsidRPr="007803DA" w:rsidRDefault="009E22D0" w:rsidP="00DA3570">
            <w:pPr>
              <w:pStyle w:val="ListParagraph"/>
              <w:numPr>
                <w:ilvl w:val="0"/>
                <w:numId w:val="4"/>
              </w:numPr>
              <w:spacing w:after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7803DA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14:paraId="18D1A07D" w14:textId="77777777" w:rsidR="009E22D0" w:rsidRPr="007803DA" w:rsidRDefault="009E22D0" w:rsidP="00DA3570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7803DA">
              <w:rPr>
                <w:rFonts w:ascii="Arial" w:hAnsi="Arial" w:cs="Arial"/>
                <w:sz w:val="20"/>
                <w:szCs w:val="20"/>
              </w:rPr>
              <w:t>HR Metrics – attrition, absence</w:t>
            </w:r>
            <w:r w:rsidRPr="007803D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D06A597" w14:textId="77777777" w:rsidR="005E633A" w:rsidRPr="007803DA" w:rsidRDefault="005E633A" w:rsidP="00DA3570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7803DA"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</w:tc>
      </w:tr>
      <w:tr w:rsidR="009E22D0" w:rsidRPr="00B75089" w14:paraId="1158A29B" w14:textId="77777777" w:rsidTr="00020936">
        <w:trPr>
          <w:trHeight w:val="591"/>
        </w:trPr>
        <w:tc>
          <w:tcPr>
            <w:tcW w:w="7338" w:type="dxa"/>
            <w:shd w:val="clear" w:color="auto" w:fill="auto"/>
          </w:tcPr>
          <w:p w14:paraId="272CA8FA" w14:textId="552B65DD" w:rsidR="009E22D0" w:rsidRDefault="009E22D0" w:rsidP="00E343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03DA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68FFA100" w14:textId="4AD3D0B2" w:rsidR="00DC4271" w:rsidRPr="00DC4271" w:rsidRDefault="00DC4271" w:rsidP="00075612">
            <w:pPr>
              <w:pStyle w:val="CommentText"/>
              <w:numPr>
                <w:ilvl w:val="0"/>
                <w:numId w:val="31"/>
              </w:numPr>
              <w:spacing w:before="0" w:beforeAutospacing="0" w:after="0" w:afterAutospacing="0"/>
              <w:ind w:left="457" w:hanging="425"/>
              <w:jc w:val="both"/>
              <w:rPr>
                <w:rFonts w:ascii="Arial" w:hAnsi="Arial" w:cs="Arial"/>
                <w:b/>
              </w:rPr>
            </w:pPr>
            <w:r w:rsidRPr="00DC4271">
              <w:rPr>
                <w:rFonts w:ascii="Arial" w:hAnsi="Arial" w:cs="Arial"/>
              </w:rPr>
              <w:t xml:space="preserve">Lead the delivery of a risk-based audit </w:t>
            </w:r>
            <w:r w:rsidR="00EB00DB">
              <w:rPr>
                <w:rFonts w:ascii="Arial" w:hAnsi="Arial" w:cs="Arial"/>
              </w:rPr>
              <w:t xml:space="preserve">framework and </w:t>
            </w:r>
            <w:r w:rsidRPr="00DC4271">
              <w:rPr>
                <w:rFonts w:ascii="Arial" w:hAnsi="Arial" w:cs="Arial"/>
              </w:rPr>
              <w:t>approach which analysis audit outcome and results, establishes root cause analysis and sets out recommendations for improvement.</w:t>
            </w:r>
          </w:p>
          <w:p w14:paraId="775B4B78" w14:textId="296A1DD8" w:rsidR="005E633A" w:rsidRDefault="005E633A" w:rsidP="00DC4271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3DA">
              <w:rPr>
                <w:rFonts w:ascii="Arial" w:hAnsi="Arial" w:cs="Arial"/>
                <w:sz w:val="20"/>
                <w:szCs w:val="20"/>
              </w:rPr>
              <w:t xml:space="preserve">Create an environment where </w:t>
            </w:r>
            <w:r w:rsidR="00C1744A">
              <w:rPr>
                <w:rFonts w:ascii="Arial" w:hAnsi="Arial" w:cs="Arial"/>
                <w:sz w:val="20"/>
                <w:szCs w:val="20"/>
              </w:rPr>
              <w:t>the team r</w:t>
            </w:r>
            <w:r w:rsidRPr="007803DA">
              <w:rPr>
                <w:rFonts w:ascii="Arial" w:hAnsi="Arial" w:cs="Arial"/>
                <w:sz w:val="20"/>
                <w:szCs w:val="20"/>
              </w:rPr>
              <w:t xml:space="preserve">ecognise the importance of risk identification and </w:t>
            </w:r>
            <w:proofErr w:type="gramStart"/>
            <w:r w:rsidRPr="007803DA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gramEnd"/>
            <w:r w:rsidRPr="007803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07ADF9" w14:textId="4229255E" w:rsidR="001059AE" w:rsidRDefault="001059AE" w:rsidP="00DC4271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and report risks and issues across MPS </w:t>
            </w:r>
            <w:r w:rsidR="00285931">
              <w:rPr>
                <w:rFonts w:ascii="Arial" w:hAnsi="Arial" w:cs="Arial"/>
                <w:sz w:val="20"/>
                <w:szCs w:val="20"/>
              </w:rPr>
              <w:t xml:space="preserve">and by third party suppliers </w:t>
            </w:r>
            <w:r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members, and colleagues.</w:t>
            </w:r>
          </w:p>
          <w:p w14:paraId="046B33D5" w14:textId="1E6B5E0F" w:rsidR="005E633A" w:rsidRPr="0005646B" w:rsidRDefault="006A0D9F" w:rsidP="00DC4271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</w:t>
            </w:r>
            <w:r w:rsidR="005E633A" w:rsidRPr="007803DA">
              <w:rPr>
                <w:rFonts w:ascii="Arial" w:hAnsi="Arial" w:cs="Arial"/>
                <w:sz w:val="20"/>
                <w:szCs w:val="20"/>
              </w:rPr>
              <w:t>appropriate</w:t>
            </w:r>
            <w:r w:rsidR="00657AC0">
              <w:rPr>
                <w:rFonts w:ascii="Arial" w:hAnsi="Arial" w:cs="Arial"/>
                <w:sz w:val="20"/>
                <w:szCs w:val="20"/>
              </w:rPr>
              <w:t xml:space="preserve"> governance </w:t>
            </w:r>
            <w:r w:rsidR="005E633A" w:rsidRPr="007803DA">
              <w:rPr>
                <w:rFonts w:ascii="Arial" w:hAnsi="Arial" w:cs="Arial"/>
                <w:sz w:val="20"/>
                <w:szCs w:val="20"/>
              </w:rPr>
              <w:t>controls to manage</w:t>
            </w:r>
            <w:r w:rsidR="00105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06A">
              <w:rPr>
                <w:rFonts w:ascii="Arial" w:hAnsi="Arial" w:cs="Arial"/>
                <w:sz w:val="20"/>
                <w:szCs w:val="20"/>
              </w:rPr>
              <w:t xml:space="preserve">and monitor performance to ensure that </w:t>
            </w:r>
            <w:r w:rsidR="00285931">
              <w:rPr>
                <w:rFonts w:ascii="Arial" w:hAnsi="Arial" w:cs="Arial"/>
                <w:sz w:val="20"/>
                <w:szCs w:val="20"/>
              </w:rPr>
              <w:t>third party suppliers c</w:t>
            </w:r>
            <w:r w:rsidR="00C2606A">
              <w:rPr>
                <w:rFonts w:ascii="Arial" w:hAnsi="Arial" w:cs="Arial"/>
                <w:sz w:val="20"/>
                <w:szCs w:val="20"/>
              </w:rPr>
              <w:t xml:space="preserve">omply with service requirements and </w:t>
            </w:r>
            <w:r w:rsidR="005E633A" w:rsidRPr="007803DA">
              <w:rPr>
                <w:rFonts w:ascii="Arial" w:hAnsi="Arial" w:cs="Arial"/>
                <w:sz w:val="20"/>
                <w:szCs w:val="20"/>
              </w:rPr>
              <w:t xml:space="preserve">regulatory </w:t>
            </w:r>
            <w:r w:rsidR="005E633A" w:rsidRPr="0005646B">
              <w:rPr>
                <w:rFonts w:ascii="Arial" w:hAnsi="Arial" w:cs="Arial"/>
                <w:sz w:val="20"/>
                <w:szCs w:val="20"/>
              </w:rPr>
              <w:t xml:space="preserve">requirements (as applicable). </w:t>
            </w:r>
          </w:p>
          <w:p w14:paraId="3ED03684" w14:textId="0C4FC7D3" w:rsidR="001059AE" w:rsidRDefault="00C1744A" w:rsidP="00DC4271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Head of Governance to ensure that all learnings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are used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CB089F">
              <w:rPr>
                <w:rFonts w:ascii="Arial" w:hAnsi="Arial" w:cs="Arial"/>
                <w:sz w:val="20"/>
                <w:szCs w:val="20"/>
              </w:rPr>
              <w:t>drive</w:t>
            </w:r>
            <w:r>
              <w:rPr>
                <w:rFonts w:ascii="Arial" w:hAnsi="Arial" w:cs="Arial"/>
                <w:sz w:val="20"/>
                <w:szCs w:val="20"/>
              </w:rPr>
              <w:t xml:space="preserve"> improved performance</w:t>
            </w:r>
            <w:r w:rsidR="001059AE">
              <w:rPr>
                <w:rFonts w:ascii="Arial" w:hAnsi="Arial" w:cs="Arial"/>
                <w:sz w:val="20"/>
                <w:szCs w:val="20"/>
              </w:rPr>
              <w:t>; i</w:t>
            </w:r>
            <w:r>
              <w:rPr>
                <w:rFonts w:ascii="Arial" w:hAnsi="Arial" w:cs="Arial"/>
                <w:sz w:val="20"/>
                <w:szCs w:val="20"/>
              </w:rPr>
              <w:t xml:space="preserve">nfluence policy/procedural improvements; </w:t>
            </w:r>
            <w:r w:rsidR="002455BE">
              <w:rPr>
                <w:rFonts w:ascii="Arial" w:hAnsi="Arial" w:cs="Arial"/>
                <w:sz w:val="20"/>
                <w:szCs w:val="20"/>
              </w:rPr>
              <w:t>with learnings fed back to business area owners and into the cases and claims handling delivery.</w:t>
            </w:r>
          </w:p>
          <w:p w14:paraId="1FB021F6" w14:textId="6BB19662" w:rsidR="00B53D3A" w:rsidRDefault="00B53D3A" w:rsidP="00DC4271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Offer meaningful decision points to </w:t>
            </w:r>
            <w:r w:rsidR="00CD661C">
              <w:rPr>
                <w:rFonts w:ascii="Arial" w:hAnsi="Arial" w:cs="Arial"/>
                <w:sz w:val="20"/>
                <w:szCs w:val="20"/>
              </w:rPr>
              <w:t>MC&amp;C</w:t>
            </w:r>
            <w:r w:rsidR="00C260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governance forums to ensure that MPS operates within risk appetite, and decision makers are fully informed and equipped as to where financial opportunities exist.</w:t>
            </w:r>
          </w:p>
          <w:p w14:paraId="43139AF5" w14:textId="18C5E300" w:rsidR="009E22D0" w:rsidRPr="00020936" w:rsidRDefault="00086928" w:rsidP="00DC4271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46B">
              <w:rPr>
                <w:rFonts w:ascii="Arial" w:hAnsi="Arial" w:cs="Arial"/>
                <w:sz w:val="20"/>
                <w:szCs w:val="20"/>
              </w:rPr>
              <w:t>Provide support and guidance on</w:t>
            </w:r>
            <w:r w:rsidR="00C2606A">
              <w:rPr>
                <w:rFonts w:ascii="Arial" w:hAnsi="Arial" w:cs="Arial"/>
                <w:sz w:val="20"/>
                <w:szCs w:val="20"/>
              </w:rPr>
              <w:t xml:space="preserve"> third party service provision to support </w:t>
            </w:r>
            <w:r w:rsidR="00232484">
              <w:rPr>
                <w:rFonts w:ascii="Arial" w:hAnsi="Arial" w:cs="Arial"/>
                <w:sz w:val="20"/>
                <w:szCs w:val="20"/>
              </w:rPr>
              <w:t>Health Care Protection</w:t>
            </w:r>
            <w:r w:rsidR="00CD661C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232484">
              <w:rPr>
                <w:rFonts w:ascii="Arial" w:hAnsi="Arial" w:cs="Arial"/>
                <w:sz w:val="20"/>
                <w:szCs w:val="20"/>
              </w:rPr>
              <w:t xml:space="preserve"> Discretionary </w:t>
            </w:r>
            <w:r w:rsidR="005A34B8">
              <w:rPr>
                <w:rFonts w:ascii="Arial" w:hAnsi="Arial" w:cs="Arial"/>
                <w:sz w:val="20"/>
                <w:szCs w:val="20"/>
              </w:rPr>
              <w:t>Services</w:t>
            </w:r>
            <w:r w:rsidR="00CD661C">
              <w:rPr>
                <w:rFonts w:ascii="Arial" w:hAnsi="Arial" w:cs="Arial"/>
                <w:sz w:val="20"/>
                <w:szCs w:val="20"/>
              </w:rPr>
              <w:t>.</w:t>
            </w:r>
            <w:r w:rsidR="005A3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shd w:val="clear" w:color="auto" w:fill="auto"/>
          </w:tcPr>
          <w:p w14:paraId="622C7282" w14:textId="77777777" w:rsidR="005E633A" w:rsidRPr="0005646B" w:rsidRDefault="009E22D0" w:rsidP="000869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5646B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E31C655" w14:textId="77777777" w:rsidR="00086928" w:rsidRPr="0005646B" w:rsidRDefault="009E22D0" w:rsidP="00086928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5646B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3692944E" w14:textId="77777777" w:rsidR="005E633A" w:rsidRPr="0005646B" w:rsidRDefault="005E633A" w:rsidP="000869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5646B">
              <w:rPr>
                <w:rFonts w:ascii="Arial" w:eastAsia="Calibri" w:hAnsi="Arial" w:cs="Arial"/>
                <w:sz w:val="20"/>
                <w:szCs w:val="20"/>
              </w:rPr>
              <w:t>QA Outcomes</w:t>
            </w:r>
          </w:p>
          <w:p w14:paraId="30503D9E" w14:textId="77777777" w:rsidR="00086928" w:rsidRPr="0005646B" w:rsidRDefault="00086928" w:rsidP="0008692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5646B">
              <w:rPr>
                <w:rFonts w:ascii="Arial" w:hAnsi="Arial" w:cs="Arial"/>
                <w:sz w:val="20"/>
                <w:szCs w:val="20"/>
              </w:rPr>
              <w:t>External auditing metrics</w:t>
            </w:r>
          </w:p>
        </w:tc>
      </w:tr>
    </w:tbl>
    <w:p w14:paraId="1062BD5F" w14:textId="77777777" w:rsidR="00FB4711" w:rsidRPr="00E34340" w:rsidRDefault="00FB4711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3C9E4FE3" w14:textId="77777777" w:rsidTr="00E34340">
        <w:trPr>
          <w:trHeight w:val="456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3707ADAB" w14:textId="77777777" w:rsidR="009E22D0" w:rsidRPr="00B75089" w:rsidRDefault="009E22D0" w:rsidP="00E343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E34340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179E3218" w14:textId="77777777" w:rsidTr="00FF16B8">
        <w:trPr>
          <w:trHeight w:val="693"/>
        </w:trPr>
        <w:tc>
          <w:tcPr>
            <w:tcW w:w="10490" w:type="dxa"/>
          </w:tcPr>
          <w:p w14:paraId="35F005BF" w14:textId="75F9FFA5" w:rsidR="001059AE" w:rsidRPr="001059AE" w:rsidRDefault="001059AE" w:rsidP="00020936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Input </w:t>
            </w:r>
            <w:r w:rsidR="00183F5A">
              <w:rPr>
                <w:rFonts w:ascii="Arial" w:hAnsi="Arial" w:cs="Arial"/>
                <w:iCs/>
                <w:sz w:val="20"/>
                <w:szCs w:val="20"/>
              </w:rPr>
              <w:t>(and deputise where appropriate)</w:t>
            </w:r>
            <w:r w:rsidR="001B539C">
              <w:rPr>
                <w:rFonts w:ascii="Arial" w:hAnsi="Arial" w:cs="Arial"/>
                <w:iCs/>
                <w:sz w:val="20"/>
                <w:szCs w:val="20"/>
              </w:rPr>
              <w:t xml:space="preserve"> recommendations for improvement/change</w:t>
            </w:r>
            <w:r w:rsidR="00183F5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into </w:t>
            </w:r>
            <w:r w:rsidR="001208C4">
              <w:rPr>
                <w:rFonts w:ascii="Arial" w:hAnsi="Arial" w:cs="Arial"/>
                <w:iCs/>
                <w:sz w:val="20"/>
                <w:szCs w:val="20"/>
              </w:rPr>
              <w:t>appropriate</w:t>
            </w:r>
            <w:r w:rsidR="002455B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1C5B5E">
              <w:rPr>
                <w:rFonts w:ascii="Arial" w:hAnsi="Arial" w:cs="Arial"/>
                <w:iCs/>
                <w:sz w:val="20"/>
                <w:szCs w:val="20"/>
              </w:rPr>
              <w:t xml:space="preserve">internal </w:t>
            </w:r>
            <w:r w:rsidR="002455BE">
              <w:rPr>
                <w:rFonts w:ascii="Arial" w:hAnsi="Arial" w:cs="Arial"/>
                <w:iCs/>
                <w:sz w:val="20"/>
                <w:szCs w:val="20"/>
              </w:rPr>
              <w:t>Committee</w:t>
            </w:r>
            <w:r w:rsidR="00183F5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1208C4">
              <w:rPr>
                <w:rFonts w:ascii="Arial" w:hAnsi="Arial" w:cs="Arial"/>
                <w:iCs/>
                <w:sz w:val="20"/>
                <w:szCs w:val="20"/>
              </w:rPr>
              <w:t xml:space="preserve">forums </w:t>
            </w:r>
            <w:r w:rsidR="00183F5A">
              <w:rPr>
                <w:rFonts w:ascii="Arial" w:hAnsi="Arial" w:cs="Arial"/>
                <w:iCs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iCs/>
                <w:sz w:val="20"/>
                <w:szCs w:val="20"/>
              </w:rPr>
              <w:t>continued development of</w:t>
            </w:r>
            <w:r w:rsidR="002455BE">
              <w:rPr>
                <w:rFonts w:ascii="Arial" w:hAnsi="Arial" w:cs="Arial"/>
                <w:iCs/>
                <w:sz w:val="20"/>
                <w:szCs w:val="20"/>
              </w:rPr>
              <w:t xml:space="preserve"> the Governance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framework </w:t>
            </w:r>
            <w:r w:rsidR="002455BE">
              <w:rPr>
                <w:rFonts w:ascii="Arial" w:hAnsi="Arial" w:cs="Arial"/>
                <w:iCs/>
                <w:sz w:val="20"/>
                <w:szCs w:val="20"/>
              </w:rPr>
              <w:t xml:space="preserve">ensuring that </w:t>
            </w:r>
            <w:r w:rsidR="00C2606A">
              <w:rPr>
                <w:rFonts w:ascii="Arial" w:hAnsi="Arial" w:cs="Arial"/>
                <w:iCs/>
                <w:sz w:val="20"/>
                <w:szCs w:val="20"/>
              </w:rPr>
              <w:t xml:space="preserve">Third Party Requirements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are met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and fully documented.</w:t>
            </w:r>
          </w:p>
          <w:p w14:paraId="1B13A615" w14:textId="747210CA" w:rsidR="001059AE" w:rsidRPr="001059AE" w:rsidRDefault="001059AE" w:rsidP="00020936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Provide cross departmental support where required to ensure KPIs are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met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and service standards are maintained.</w:t>
            </w:r>
          </w:p>
          <w:p w14:paraId="56FB07F2" w14:textId="0F52A292" w:rsidR="001059AE" w:rsidRPr="001059AE" w:rsidRDefault="001059AE" w:rsidP="00020936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Champion cultural and strategic changes taking place across the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business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70336525" w14:textId="1C1BAD37" w:rsidR="001059AE" w:rsidRPr="001059AE" w:rsidRDefault="001059AE" w:rsidP="00020936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Act as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a technical point of liaison with colleagues within the teams and internal/external stakeholders </w:t>
            </w:r>
          </w:p>
          <w:p w14:paraId="206B9E58" w14:textId="39A922FA" w:rsidR="0005646B" w:rsidRPr="00020936" w:rsidRDefault="004A5E60" w:rsidP="00020936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5646B" w:rsidRPr="006A0D9F">
              <w:rPr>
                <w:rFonts w:ascii="Arial" w:hAnsi="Arial" w:cs="Arial"/>
                <w:sz w:val="20"/>
                <w:szCs w:val="20"/>
              </w:rPr>
              <w:t>ttend governance meetings or forums</w:t>
            </w:r>
            <w:r w:rsidR="001059AE">
              <w:rPr>
                <w:rFonts w:ascii="Arial" w:hAnsi="Arial" w:cs="Arial"/>
                <w:sz w:val="20"/>
                <w:szCs w:val="20"/>
              </w:rPr>
              <w:t xml:space="preserve"> and deputise at Level 3 committee meetings </w:t>
            </w:r>
            <w:r w:rsidR="0005646B" w:rsidRPr="006A0D9F"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="00CD661C">
              <w:rPr>
                <w:rFonts w:ascii="Arial" w:hAnsi="Arial" w:cs="Arial"/>
                <w:sz w:val="20"/>
                <w:szCs w:val="20"/>
              </w:rPr>
              <w:t>MC&amp;C</w:t>
            </w:r>
            <w:r w:rsidR="0005646B" w:rsidRPr="006A0D9F">
              <w:rPr>
                <w:rFonts w:ascii="Arial" w:hAnsi="Arial" w:cs="Arial"/>
                <w:sz w:val="20"/>
                <w:szCs w:val="20"/>
              </w:rPr>
              <w:t xml:space="preserve"> and wider MPS, as required and maintain and develop internal and external networks. </w:t>
            </w:r>
          </w:p>
          <w:p w14:paraId="5BA65881" w14:textId="77777777" w:rsidR="00F25ED5" w:rsidRPr="00F25ED5" w:rsidRDefault="00E34340" w:rsidP="00F31982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 xml:space="preserve">Undertake other duties and tasks that from time to time may </w:t>
            </w:r>
            <w:proofErr w:type="gramStart"/>
            <w:r w:rsidRPr="006A0D9F">
              <w:rPr>
                <w:rFonts w:ascii="Arial" w:hAnsi="Arial" w:cs="Arial"/>
                <w:sz w:val="20"/>
                <w:szCs w:val="20"/>
              </w:rPr>
              <w:t>be required</w:t>
            </w:r>
            <w:proofErr w:type="gramEnd"/>
            <w:r w:rsidRPr="006A0D9F">
              <w:rPr>
                <w:rFonts w:ascii="Arial" w:hAnsi="Arial" w:cs="Arial"/>
                <w:sz w:val="20"/>
                <w:szCs w:val="20"/>
              </w:rPr>
              <w:t xml:space="preserve"> and that are appropriate to the role</w:t>
            </w:r>
          </w:p>
        </w:tc>
      </w:tr>
    </w:tbl>
    <w:p w14:paraId="2AF48568" w14:textId="77777777" w:rsidR="00861E84" w:rsidRPr="00E34340" w:rsidRDefault="00861E84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262C3BF0" w14:textId="77777777" w:rsidTr="00E34340">
        <w:trPr>
          <w:trHeight w:val="456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01AEB396" w14:textId="77777777" w:rsidR="005542D1" w:rsidRPr="00B75089" w:rsidRDefault="005542D1" w:rsidP="00E343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5E41CA6D" w14:textId="77777777" w:rsidTr="00020936">
        <w:trPr>
          <w:trHeight w:val="171"/>
        </w:trPr>
        <w:tc>
          <w:tcPr>
            <w:tcW w:w="10490" w:type="dxa"/>
          </w:tcPr>
          <w:p w14:paraId="0A0433BF" w14:textId="28AFA292" w:rsidR="005542D1" w:rsidRPr="00F31982" w:rsidRDefault="001059AE" w:rsidP="00C2606A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there is appropriate governance in place to support the</w:t>
            </w:r>
            <w:r w:rsidR="00C26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C47">
              <w:rPr>
                <w:rFonts w:ascii="Arial" w:hAnsi="Arial" w:cs="Arial"/>
                <w:sz w:val="20"/>
                <w:szCs w:val="20"/>
              </w:rPr>
              <w:t xml:space="preserve">Third-Party Management </w:t>
            </w:r>
            <w:r w:rsidR="00183F5A">
              <w:rPr>
                <w:rFonts w:ascii="Arial" w:hAnsi="Arial" w:cs="Arial"/>
                <w:sz w:val="20"/>
                <w:szCs w:val="20"/>
              </w:rPr>
              <w:t xml:space="preserve">function </w:t>
            </w:r>
            <w:r w:rsidR="00C2606A">
              <w:rPr>
                <w:rFonts w:ascii="Arial" w:hAnsi="Arial" w:cs="Arial"/>
                <w:sz w:val="20"/>
                <w:szCs w:val="20"/>
              </w:rPr>
              <w:t xml:space="preserve">of the Governance Team. </w:t>
            </w:r>
          </w:p>
        </w:tc>
      </w:tr>
    </w:tbl>
    <w:p w14:paraId="1CFF9F9A" w14:textId="77777777" w:rsidR="005542D1" w:rsidRPr="00E34340" w:rsidRDefault="005542D1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1F71C91D" w14:textId="77777777" w:rsidTr="00E34340">
        <w:trPr>
          <w:trHeight w:val="329"/>
        </w:trPr>
        <w:tc>
          <w:tcPr>
            <w:tcW w:w="6008" w:type="dxa"/>
            <w:shd w:val="clear" w:color="auto" w:fill="D9D9D9" w:themeFill="background1" w:themeFillShade="D9"/>
            <w:vAlign w:val="center"/>
          </w:tcPr>
          <w:p w14:paraId="159A8EEB" w14:textId="77777777" w:rsidR="0056188D" w:rsidRPr="00B75089" w:rsidRDefault="00C91CFA" w:rsidP="00E343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5699B25" w14:textId="77777777" w:rsidR="0056188D" w:rsidRPr="00B75089" w:rsidRDefault="00C91CFA" w:rsidP="00E343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54751973" w14:textId="77777777" w:rsidTr="00FF16B8">
        <w:trPr>
          <w:trHeight w:val="211"/>
        </w:trPr>
        <w:tc>
          <w:tcPr>
            <w:tcW w:w="6008" w:type="dxa"/>
          </w:tcPr>
          <w:p w14:paraId="6B3D1BE0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22633F03" w14:textId="77777777" w:rsidR="0056188D" w:rsidRPr="00B75089" w:rsidRDefault="005E633A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3B1C04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55A51E6B" w14:textId="77777777" w:rsidTr="00FF16B8">
        <w:trPr>
          <w:trHeight w:val="211"/>
        </w:trPr>
        <w:tc>
          <w:tcPr>
            <w:tcW w:w="6008" w:type="dxa"/>
          </w:tcPr>
          <w:p w14:paraId="2B5E35E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5847CD8A" w14:textId="77777777" w:rsidR="004D18E8" w:rsidRPr="00B75089" w:rsidRDefault="005E633A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748AE826" w14:textId="77777777" w:rsidTr="00FF16B8">
        <w:trPr>
          <w:trHeight w:val="211"/>
        </w:trPr>
        <w:tc>
          <w:tcPr>
            <w:tcW w:w="6008" w:type="dxa"/>
          </w:tcPr>
          <w:p w14:paraId="3A8CCF4E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46F9B469" w14:textId="77777777" w:rsidR="004D18E8" w:rsidRPr="00B75089" w:rsidRDefault="005E633A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3B1C04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79F26D43" w14:textId="77777777" w:rsidTr="00FF16B8">
        <w:trPr>
          <w:trHeight w:val="211"/>
        </w:trPr>
        <w:tc>
          <w:tcPr>
            <w:tcW w:w="6008" w:type="dxa"/>
          </w:tcPr>
          <w:p w14:paraId="0FF8E90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5B0F6DC1" w14:textId="77777777" w:rsidR="004D18E8" w:rsidRPr="00B75089" w:rsidRDefault="005E633A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3B266CF7" w14:textId="77777777" w:rsidTr="00FF16B8">
        <w:trPr>
          <w:trHeight w:val="211"/>
        </w:trPr>
        <w:tc>
          <w:tcPr>
            <w:tcW w:w="6008" w:type="dxa"/>
          </w:tcPr>
          <w:p w14:paraId="64568F9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67D03FA4" w14:textId="77777777" w:rsidR="004D18E8" w:rsidRPr="00B75089" w:rsidRDefault="005E633A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3B1C04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2184C2F2" w14:textId="77777777" w:rsidTr="00FF16B8">
        <w:trPr>
          <w:trHeight w:val="211"/>
        </w:trPr>
        <w:tc>
          <w:tcPr>
            <w:tcW w:w="6008" w:type="dxa"/>
          </w:tcPr>
          <w:p w14:paraId="4C2F1945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45E9483A" w14:textId="4EAF6FAC" w:rsidR="004D18E8" w:rsidRPr="00B75089" w:rsidRDefault="005E633A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</w:t>
            </w:r>
            <w:r w:rsidR="00CB089F">
              <w:rPr>
                <w:rFonts w:ascii="Arial" w:hAnsi="Arial" w:cs="Arial"/>
                <w:sz w:val="20"/>
                <w:szCs w:val="20"/>
              </w:rPr>
              <w:t>rganisation</w:t>
            </w:r>
          </w:p>
        </w:tc>
      </w:tr>
    </w:tbl>
    <w:p w14:paraId="5623CE96" w14:textId="7C586A61" w:rsidR="00A24E23" w:rsidRDefault="00A24E23" w:rsidP="00B75089">
      <w:pPr>
        <w:spacing w:line="240" w:lineRule="auto"/>
        <w:rPr>
          <w:rFonts w:ascii="Arial" w:hAnsi="Arial" w:cs="Arial"/>
        </w:rPr>
      </w:pPr>
    </w:p>
    <w:p w14:paraId="2E86BAEA" w14:textId="77777777" w:rsidR="00D1385C" w:rsidRDefault="00D1385C" w:rsidP="00B75089">
      <w:pPr>
        <w:spacing w:line="240" w:lineRule="auto"/>
        <w:rPr>
          <w:rFonts w:ascii="Arial" w:hAnsi="Arial" w:cs="Arial"/>
        </w:rPr>
      </w:pPr>
    </w:p>
    <w:tbl>
      <w:tblPr>
        <w:tblStyle w:val="TableGrid1"/>
        <w:tblpPr w:leftFromText="180" w:rightFromText="180" w:topFromText="100" w:bottomFromText="100" w:vertAnchor="text" w:horzAnchor="page" w:tblpX="946" w:tblpY="440"/>
        <w:tblW w:w="10740" w:type="dxa"/>
        <w:tblLook w:val="04A0" w:firstRow="1" w:lastRow="0" w:firstColumn="1" w:lastColumn="0" w:noHBand="0" w:noVBand="1"/>
      </w:tblPr>
      <w:tblGrid>
        <w:gridCol w:w="3371"/>
        <w:gridCol w:w="3851"/>
        <w:gridCol w:w="3518"/>
      </w:tblGrid>
      <w:tr w:rsidR="00D1385C" w14:paraId="57D1B977" w14:textId="77777777" w:rsidTr="00D1385C">
        <w:trPr>
          <w:trHeight w:val="21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5656F4" w14:textId="77777777" w:rsidR="00D1385C" w:rsidRDefault="00D1385C" w:rsidP="00D1385C">
            <w:pPr>
              <w:spacing w:beforeAutospacing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5291D9" w14:textId="77777777" w:rsidR="00D1385C" w:rsidRDefault="00D1385C" w:rsidP="00D1385C">
            <w:pPr>
              <w:spacing w:beforeAutospacing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B22F6A" w14:textId="77777777" w:rsidR="00D1385C" w:rsidRDefault="00D1385C" w:rsidP="00D1385C">
            <w:pPr>
              <w:spacing w:beforeAutospacing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D1385C" w:rsidRPr="006A0D9F" w14:paraId="452B486E" w14:textId="77777777" w:rsidTr="00D41CAF">
        <w:trPr>
          <w:cantSplit/>
          <w:trHeight w:val="296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00C5" w14:textId="77777777" w:rsidR="00D1385C" w:rsidRPr="006A0D9F" w:rsidRDefault="00D1385C" w:rsidP="00C930F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 xml:space="preserve">Educated to degree level or equivalent </w:t>
            </w:r>
            <w:proofErr w:type="gramStart"/>
            <w:r w:rsidRPr="006A0D9F">
              <w:rPr>
                <w:rFonts w:ascii="Arial" w:hAnsi="Arial" w:cs="Arial"/>
                <w:sz w:val="20"/>
                <w:szCs w:val="20"/>
              </w:rPr>
              <w:t>experience</w:t>
            </w:r>
            <w:proofErr w:type="gramEnd"/>
          </w:p>
          <w:p w14:paraId="57BB46AE" w14:textId="77777777" w:rsidR="00D1385C" w:rsidRPr="006A0D9F" w:rsidRDefault="00D1385C" w:rsidP="00C930F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 xml:space="preserve">Understanding of products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policies </w:t>
            </w:r>
            <w:r w:rsidRPr="006A0D9F">
              <w:rPr>
                <w:rFonts w:ascii="Arial" w:hAnsi="Arial" w:cs="Arial"/>
                <w:sz w:val="20"/>
                <w:szCs w:val="20"/>
              </w:rPr>
              <w:t xml:space="preserve">and needs of </w:t>
            </w:r>
            <w:proofErr w:type="gramStart"/>
            <w:r w:rsidRPr="006A0D9F">
              <w:rPr>
                <w:rFonts w:ascii="Arial" w:hAnsi="Arial" w:cs="Arial"/>
                <w:sz w:val="20"/>
                <w:szCs w:val="20"/>
              </w:rPr>
              <w:t>member</w:t>
            </w:r>
            <w:proofErr w:type="gramEnd"/>
          </w:p>
          <w:p w14:paraId="450E0D23" w14:textId="2CC1E5DC" w:rsidR="00C930F5" w:rsidRPr="00820A20" w:rsidRDefault="00C930F5" w:rsidP="00C930F5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0A20">
              <w:rPr>
                <w:rFonts w:ascii="Arial" w:hAnsi="Arial" w:cs="Arial"/>
                <w:sz w:val="20"/>
                <w:szCs w:val="20"/>
              </w:rPr>
              <w:t>Fully registered and licensed with the recognised regulator</w:t>
            </w:r>
            <w:r>
              <w:rPr>
                <w:rFonts w:ascii="Arial" w:hAnsi="Arial" w:cs="Arial"/>
                <w:sz w:val="20"/>
                <w:szCs w:val="20"/>
              </w:rPr>
              <w:t xml:space="preserve"> (SRA, CILEX)</w:t>
            </w:r>
            <w:r w:rsidRPr="00820A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B7F5B8" w14:textId="35CE50B3" w:rsidR="00D1385C" w:rsidRPr="006A0D9F" w:rsidRDefault="00D1385C" w:rsidP="00C930F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>Knowledge of</w:t>
            </w:r>
            <w:r w:rsidR="00667C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D9F">
              <w:rPr>
                <w:rFonts w:ascii="Arial" w:hAnsi="Arial" w:cs="Arial"/>
                <w:sz w:val="20"/>
                <w:szCs w:val="20"/>
              </w:rPr>
              <w:t xml:space="preserve">developments both in medicine and relevant law, regulations, </w:t>
            </w:r>
            <w:proofErr w:type="gramStart"/>
            <w:r w:rsidRPr="006A0D9F">
              <w:rPr>
                <w:rFonts w:ascii="Arial" w:hAnsi="Arial" w:cs="Arial"/>
                <w:sz w:val="20"/>
                <w:szCs w:val="20"/>
              </w:rPr>
              <w:t>policies</w:t>
            </w:r>
            <w:proofErr w:type="gramEnd"/>
            <w:r w:rsidRPr="006A0D9F">
              <w:rPr>
                <w:rFonts w:ascii="Arial" w:hAnsi="Arial" w:cs="Arial"/>
                <w:sz w:val="20"/>
                <w:szCs w:val="20"/>
              </w:rPr>
              <w:t xml:space="preserve"> and procedures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6AD5" w14:textId="77777777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>Coaching &amp; Training</w:t>
            </w:r>
          </w:p>
          <w:p w14:paraId="1CC1692A" w14:textId="64316158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 xml:space="preserve">Technical knowledge </w:t>
            </w:r>
          </w:p>
          <w:p w14:paraId="42EC266E" w14:textId="77777777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 xml:space="preserve">Managing internal and external stakeholders </w:t>
            </w:r>
          </w:p>
          <w:p w14:paraId="788B304F" w14:textId="77777777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>Resource planning and productivity management</w:t>
            </w:r>
          </w:p>
          <w:p w14:paraId="0EC94B8D" w14:textId="77777777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>Change management</w:t>
            </w:r>
          </w:p>
          <w:p w14:paraId="5B6415A5" w14:textId="77777777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0D9F">
              <w:rPr>
                <w:rFonts w:ascii="Arial" w:eastAsia="Calibri" w:hAnsi="Arial" w:cs="Arial"/>
                <w:sz w:val="20"/>
                <w:szCs w:val="20"/>
              </w:rPr>
              <w:t>Continuous improvement.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4857" w14:textId="77777777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>Extensive leadership and people management experience in multi – disciplinary teams</w:t>
            </w:r>
          </w:p>
          <w:p w14:paraId="5EA6EC93" w14:textId="77777777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>Strong operational management experience preferably in a progressive medical malpractice and /or insurance or other regulatory environme</w:t>
            </w:r>
            <w:r w:rsidRPr="006A0D9F">
              <w:rPr>
                <w:rFonts w:ascii="Arial" w:hAnsi="Arial" w:cs="Arial"/>
                <w:color w:val="000000"/>
                <w:sz w:val="20"/>
                <w:szCs w:val="20"/>
              </w:rPr>
              <w:t xml:space="preserve">nt </w:t>
            </w:r>
            <w:r w:rsidRPr="006A0D9F">
              <w:rPr>
                <w:rFonts w:ascii="Arial" w:hAnsi="Arial" w:cs="Arial"/>
                <w:sz w:val="20"/>
                <w:szCs w:val="20"/>
              </w:rPr>
              <w:t xml:space="preserve">Case / Claims management / handling of complex cases within the relevant </w:t>
            </w:r>
            <w:proofErr w:type="gramStart"/>
            <w:r w:rsidRPr="006A0D9F">
              <w:rPr>
                <w:rFonts w:ascii="Arial" w:hAnsi="Arial" w:cs="Arial"/>
                <w:sz w:val="20"/>
                <w:szCs w:val="20"/>
              </w:rPr>
              <w:t>jurisdiction</w:t>
            </w:r>
            <w:proofErr w:type="gramEnd"/>
          </w:p>
          <w:p w14:paraId="44CE9B5E" w14:textId="77777777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ind w:left="283" w:hanging="283"/>
              <w:jc w:val="both"/>
              <w:rPr>
                <w:rFonts w:eastAsia="Calibri"/>
              </w:rPr>
            </w:pPr>
            <w:r w:rsidRPr="006A0D9F">
              <w:rPr>
                <w:rFonts w:ascii="Arial" w:eastAsia="Calibri" w:hAnsi="Arial" w:cs="Arial"/>
                <w:sz w:val="20"/>
                <w:szCs w:val="20"/>
              </w:rPr>
              <w:t>Strong customer service / member management background</w:t>
            </w:r>
          </w:p>
        </w:tc>
      </w:tr>
      <w:tr w:rsidR="00D1385C" w:rsidRPr="006A0D9F" w14:paraId="560DCB0A" w14:textId="77777777" w:rsidTr="00D1385C">
        <w:trPr>
          <w:cantSplit/>
          <w:trHeight w:val="197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714A" w14:textId="77777777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>Post graduate level (or equivalent experience)</w:t>
            </w:r>
          </w:p>
          <w:p w14:paraId="48B4E8BE" w14:textId="77777777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>Professional legal qualification</w:t>
            </w:r>
          </w:p>
          <w:p w14:paraId="4646AEB8" w14:textId="77777777" w:rsidR="00D1385C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>Chartered Insurance Institute (CII) qualified (over time may become an essential requirement of the role)</w:t>
            </w:r>
          </w:p>
          <w:p w14:paraId="20A9AD2D" w14:textId="74FC7508" w:rsidR="00D41CAF" w:rsidRPr="006A0D9F" w:rsidRDefault="00D41CAF" w:rsidP="00D41CA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 xml:space="preserve">Strong knowledge in </w:t>
            </w:r>
            <w:r w:rsidR="00CD661C">
              <w:rPr>
                <w:rFonts w:ascii="Arial" w:hAnsi="Arial" w:cs="Arial"/>
                <w:sz w:val="20"/>
                <w:szCs w:val="20"/>
              </w:rPr>
              <w:t>MC&amp;C</w:t>
            </w:r>
            <w:r w:rsidRPr="006A0D9F">
              <w:rPr>
                <w:rFonts w:ascii="Arial" w:hAnsi="Arial" w:cs="Arial"/>
                <w:sz w:val="20"/>
                <w:szCs w:val="20"/>
              </w:rPr>
              <w:t xml:space="preserve"> processes and procedures</w:t>
            </w:r>
          </w:p>
          <w:p w14:paraId="5F519817" w14:textId="0BAB50C8" w:rsidR="00D41CAF" w:rsidRPr="006A0D9F" w:rsidRDefault="00D41CAF" w:rsidP="00D41CAF">
            <w:pPr>
              <w:pStyle w:val="ListParagraph"/>
              <w:ind w:left="24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86BE" w14:textId="77777777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>Third Party service delivery</w:t>
            </w:r>
          </w:p>
          <w:p w14:paraId="57F1FF70" w14:textId="77777777" w:rsidR="00D1385C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 xml:space="preserve">Lean (green belt or equivalent) / root cause analysis </w:t>
            </w:r>
            <w:proofErr w:type="gramStart"/>
            <w:r w:rsidRPr="006A0D9F">
              <w:rPr>
                <w:rFonts w:ascii="Arial" w:hAnsi="Arial" w:cs="Arial"/>
                <w:sz w:val="20"/>
                <w:szCs w:val="20"/>
              </w:rPr>
              <w:t>trained</w:t>
            </w:r>
            <w:proofErr w:type="gramEnd"/>
          </w:p>
          <w:p w14:paraId="79E15269" w14:textId="77777777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eastAsia="Calibri" w:hAnsi="Arial" w:cs="Arial"/>
                <w:sz w:val="20"/>
                <w:szCs w:val="20"/>
              </w:rPr>
              <w:t xml:space="preserve">Ability to conduct and hold commercial interactions with membership/ </w:t>
            </w:r>
            <w:proofErr w:type="gramStart"/>
            <w:r w:rsidRPr="006A0D9F">
              <w:rPr>
                <w:rFonts w:ascii="Arial" w:eastAsia="Calibri" w:hAnsi="Arial" w:cs="Arial"/>
                <w:sz w:val="20"/>
                <w:szCs w:val="20"/>
              </w:rPr>
              <w:t>liaising</w:t>
            </w:r>
            <w:proofErr w:type="gramEnd"/>
            <w:r w:rsidRPr="006A0D9F">
              <w:rPr>
                <w:rFonts w:ascii="Arial" w:eastAsia="Calibri" w:hAnsi="Arial" w:cs="Arial"/>
                <w:sz w:val="20"/>
                <w:szCs w:val="20"/>
              </w:rPr>
              <w:t xml:space="preserve"> with commercial marketing and sales in relation to product development and Insight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778" w14:textId="77777777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spacing w:beforeAutospacing="0" w:after="0" w:afterAutospacing="0"/>
              <w:ind w:left="249" w:right="-34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>Insurance / regulatory environment</w:t>
            </w:r>
          </w:p>
          <w:p w14:paraId="7210F436" w14:textId="77777777" w:rsidR="00D1385C" w:rsidRPr="006A0D9F" w:rsidRDefault="00D1385C" w:rsidP="00D1385C">
            <w:pPr>
              <w:ind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75B1DB" w14:textId="77777777" w:rsidR="00D1385C" w:rsidRPr="006A0D9F" w:rsidRDefault="00D1385C" w:rsidP="00D1385C">
            <w:pPr>
              <w:ind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4EA50" w14:textId="77777777" w:rsidR="00D1385C" w:rsidRPr="006A0D9F" w:rsidRDefault="00D1385C" w:rsidP="00D1385C">
            <w:pPr>
              <w:ind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B30A7" w14:textId="77777777" w:rsidR="00D1385C" w:rsidRPr="00B75089" w:rsidRDefault="00D1385C" w:rsidP="00B75089">
      <w:pPr>
        <w:spacing w:line="240" w:lineRule="auto"/>
        <w:rPr>
          <w:rFonts w:ascii="Arial" w:hAnsi="Arial" w:cs="Arial"/>
        </w:rPr>
      </w:pPr>
    </w:p>
    <w:sectPr w:rsidR="00D1385C" w:rsidRPr="00B75089" w:rsidSect="009E22D0">
      <w:headerReference w:type="default" r:id="rId11"/>
      <w:footerReference w:type="default" r:id="rId12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0DBF" w14:textId="77777777" w:rsidR="007078AE" w:rsidRDefault="007078AE" w:rsidP="009E22D0">
      <w:pPr>
        <w:spacing w:after="0" w:line="240" w:lineRule="auto"/>
      </w:pPr>
      <w:r>
        <w:separator/>
      </w:r>
    </w:p>
  </w:endnote>
  <w:endnote w:type="continuationSeparator" w:id="0">
    <w:p w14:paraId="3F383FD4" w14:textId="77777777" w:rsidR="007078AE" w:rsidRDefault="007078AE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E138" w14:textId="2226DA7A" w:rsidR="00F2610A" w:rsidRPr="00AD458B" w:rsidRDefault="00F2610A" w:rsidP="00F2610A">
    <w:pPr>
      <w:pBdr>
        <w:bottom w:val="single" w:sz="6" w:space="1" w:color="auto"/>
      </w:pBd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lang w:eastAsia="en-US"/>
      </w:rPr>
    </w:pPr>
  </w:p>
  <w:p w14:paraId="293BD9EB" w14:textId="068D6538" w:rsidR="00F2610A" w:rsidRPr="00AD458B" w:rsidRDefault="00F2610A" w:rsidP="00F2610A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   </w:t>
    </w:r>
    <w:r w:rsidR="00CB089F">
      <w:rPr>
        <w:rFonts w:ascii="Arial" w:eastAsiaTheme="minorHAnsi" w:hAnsi="Arial" w:cs="Arial"/>
        <w:sz w:val="16"/>
        <w:lang w:eastAsia="en-US"/>
      </w:rPr>
      <w:t>May 2020</w:t>
    </w:r>
  </w:p>
  <w:p w14:paraId="7823C52A" w14:textId="1CBEFCD9" w:rsidR="00F2610A" w:rsidRPr="00AD458B" w:rsidRDefault="00F2610A" w:rsidP="00F2610A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 </w:t>
    </w:r>
    <w:r w:rsidR="00504BFB">
      <w:rPr>
        <w:rFonts w:ascii="Arial" w:eastAsiaTheme="minorHAnsi" w:hAnsi="Arial" w:cs="Arial"/>
        <w:sz w:val="16"/>
        <w:lang w:eastAsia="en-US"/>
      </w:rPr>
      <w:t>Au</w:t>
    </w:r>
    <w:r w:rsidR="00A71122">
      <w:rPr>
        <w:rFonts w:ascii="Arial" w:eastAsiaTheme="minorHAnsi" w:hAnsi="Arial" w:cs="Arial"/>
        <w:sz w:val="16"/>
        <w:lang w:eastAsia="en-US"/>
      </w:rPr>
      <w:t>gust 2023</w:t>
    </w:r>
  </w:p>
  <w:p w14:paraId="0F4FD053" w14:textId="4D4FDDB5" w:rsidR="00F2610A" w:rsidRDefault="00F2610A" w:rsidP="00F2610A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 xml:space="preserve">f next review:     </w:t>
    </w:r>
    <w:r w:rsidR="00A71122">
      <w:rPr>
        <w:rFonts w:ascii="Arial" w:eastAsiaTheme="minorHAnsi" w:hAnsi="Arial" w:cs="Arial"/>
        <w:sz w:val="16"/>
        <w:lang w:eastAsia="en-US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100F" w14:textId="77777777" w:rsidR="007078AE" w:rsidRDefault="007078AE" w:rsidP="009E22D0">
      <w:pPr>
        <w:spacing w:after="0" w:line="240" w:lineRule="auto"/>
      </w:pPr>
      <w:r>
        <w:separator/>
      </w:r>
    </w:p>
  </w:footnote>
  <w:footnote w:type="continuationSeparator" w:id="0">
    <w:p w14:paraId="0516DE8F" w14:textId="77777777" w:rsidR="007078AE" w:rsidRDefault="007078AE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0027" w14:textId="77777777" w:rsidR="00020936" w:rsidRPr="000E4361" w:rsidRDefault="00020936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185505E3" wp14:editId="10CF88CB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53EC"/>
    <w:multiLevelType w:val="hybridMultilevel"/>
    <w:tmpl w:val="5896E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2244E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67261E"/>
    <w:multiLevelType w:val="hybridMultilevel"/>
    <w:tmpl w:val="F210E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E4AF4"/>
    <w:multiLevelType w:val="hybridMultilevel"/>
    <w:tmpl w:val="79B2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81287"/>
    <w:multiLevelType w:val="hybridMultilevel"/>
    <w:tmpl w:val="F980446A"/>
    <w:lvl w:ilvl="0" w:tplc="6242D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D0260F"/>
    <w:multiLevelType w:val="hybridMultilevel"/>
    <w:tmpl w:val="7A1CE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31F9E"/>
    <w:multiLevelType w:val="hybridMultilevel"/>
    <w:tmpl w:val="6F42B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7802"/>
    <w:multiLevelType w:val="hybridMultilevel"/>
    <w:tmpl w:val="C6D46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E2D04"/>
    <w:multiLevelType w:val="hybridMultilevel"/>
    <w:tmpl w:val="8CAC1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613F2"/>
    <w:multiLevelType w:val="hybridMultilevel"/>
    <w:tmpl w:val="5518E9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D395B"/>
    <w:multiLevelType w:val="hybridMultilevel"/>
    <w:tmpl w:val="342868CA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B1EF0"/>
    <w:multiLevelType w:val="hybridMultilevel"/>
    <w:tmpl w:val="4404CB1E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6DF80A06"/>
    <w:multiLevelType w:val="hybridMultilevel"/>
    <w:tmpl w:val="8760F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B06823"/>
    <w:multiLevelType w:val="hybridMultilevel"/>
    <w:tmpl w:val="8A44BBC4"/>
    <w:lvl w:ilvl="0" w:tplc="6242D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C4949"/>
    <w:multiLevelType w:val="hybridMultilevel"/>
    <w:tmpl w:val="52865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A961C6"/>
    <w:multiLevelType w:val="hybridMultilevel"/>
    <w:tmpl w:val="7A569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930CEF"/>
    <w:multiLevelType w:val="hybridMultilevel"/>
    <w:tmpl w:val="9DF43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48717">
    <w:abstractNumId w:val="12"/>
  </w:num>
  <w:num w:numId="2" w16cid:durableId="75369516">
    <w:abstractNumId w:val="1"/>
  </w:num>
  <w:num w:numId="3" w16cid:durableId="618879411">
    <w:abstractNumId w:val="10"/>
  </w:num>
  <w:num w:numId="4" w16cid:durableId="565261929">
    <w:abstractNumId w:val="8"/>
  </w:num>
  <w:num w:numId="5" w16cid:durableId="61101853">
    <w:abstractNumId w:val="11"/>
  </w:num>
  <w:num w:numId="6" w16cid:durableId="706033006">
    <w:abstractNumId w:val="3"/>
  </w:num>
  <w:num w:numId="7" w16cid:durableId="2057779181">
    <w:abstractNumId w:val="13"/>
  </w:num>
  <w:num w:numId="8" w16cid:durableId="967469038">
    <w:abstractNumId w:val="18"/>
  </w:num>
  <w:num w:numId="9" w16cid:durableId="250313549">
    <w:abstractNumId w:val="22"/>
  </w:num>
  <w:num w:numId="10" w16cid:durableId="1957636337">
    <w:abstractNumId w:val="15"/>
  </w:num>
  <w:num w:numId="11" w16cid:durableId="770400035">
    <w:abstractNumId w:val="6"/>
  </w:num>
  <w:num w:numId="12" w16cid:durableId="757288928">
    <w:abstractNumId w:val="16"/>
  </w:num>
  <w:num w:numId="13" w16cid:durableId="734664070">
    <w:abstractNumId w:val="0"/>
  </w:num>
  <w:num w:numId="14" w16cid:durableId="1253516610">
    <w:abstractNumId w:val="20"/>
  </w:num>
  <w:num w:numId="15" w16cid:durableId="362098508">
    <w:abstractNumId w:val="21"/>
  </w:num>
  <w:num w:numId="16" w16cid:durableId="753865628">
    <w:abstractNumId w:val="5"/>
  </w:num>
  <w:num w:numId="17" w16cid:durableId="559563303">
    <w:abstractNumId w:val="25"/>
  </w:num>
  <w:num w:numId="18" w16cid:durableId="2083091206">
    <w:abstractNumId w:val="9"/>
  </w:num>
  <w:num w:numId="19" w16cid:durableId="344019968">
    <w:abstractNumId w:val="3"/>
  </w:num>
  <w:num w:numId="20" w16cid:durableId="1975598556">
    <w:abstractNumId w:val="24"/>
  </w:num>
  <w:num w:numId="21" w16cid:durableId="2088308145">
    <w:abstractNumId w:val="1"/>
  </w:num>
  <w:num w:numId="22" w16cid:durableId="838271944">
    <w:abstractNumId w:val="13"/>
  </w:num>
  <w:num w:numId="23" w16cid:durableId="294793604">
    <w:abstractNumId w:val="11"/>
  </w:num>
  <w:num w:numId="24" w16cid:durableId="651904999">
    <w:abstractNumId w:val="17"/>
  </w:num>
  <w:num w:numId="25" w16cid:durableId="398019675">
    <w:abstractNumId w:val="19"/>
  </w:num>
  <w:num w:numId="26" w16cid:durableId="1934045872">
    <w:abstractNumId w:val="4"/>
  </w:num>
  <w:num w:numId="27" w16cid:durableId="1151364332">
    <w:abstractNumId w:val="2"/>
  </w:num>
  <w:num w:numId="28" w16cid:durableId="278491986">
    <w:abstractNumId w:val="23"/>
  </w:num>
  <w:num w:numId="29" w16cid:durableId="595746468">
    <w:abstractNumId w:val="14"/>
  </w:num>
  <w:num w:numId="30" w16cid:durableId="314073293">
    <w:abstractNumId w:val="11"/>
  </w:num>
  <w:num w:numId="31" w16cid:durableId="1140999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62FC"/>
    <w:rsid w:val="00020936"/>
    <w:rsid w:val="0005051D"/>
    <w:rsid w:val="0005646B"/>
    <w:rsid w:val="00070CF9"/>
    <w:rsid w:val="00075612"/>
    <w:rsid w:val="000772D7"/>
    <w:rsid w:val="00082F60"/>
    <w:rsid w:val="00083A5F"/>
    <w:rsid w:val="00086883"/>
    <w:rsid w:val="00086928"/>
    <w:rsid w:val="000B6CF4"/>
    <w:rsid w:val="000C38FE"/>
    <w:rsid w:val="000C74E7"/>
    <w:rsid w:val="000E4361"/>
    <w:rsid w:val="001059AE"/>
    <w:rsid w:val="001139B0"/>
    <w:rsid w:val="001168F8"/>
    <w:rsid w:val="001208C4"/>
    <w:rsid w:val="0014184F"/>
    <w:rsid w:val="00155C92"/>
    <w:rsid w:val="0016558A"/>
    <w:rsid w:val="00183F5A"/>
    <w:rsid w:val="001B539C"/>
    <w:rsid w:val="001C5B5E"/>
    <w:rsid w:val="001D57CF"/>
    <w:rsid w:val="001E4271"/>
    <w:rsid w:val="001E52F1"/>
    <w:rsid w:val="001E5BFA"/>
    <w:rsid w:val="001E5E5C"/>
    <w:rsid w:val="00232484"/>
    <w:rsid w:val="002455BE"/>
    <w:rsid w:val="00247AE8"/>
    <w:rsid w:val="002502DA"/>
    <w:rsid w:val="00254DE9"/>
    <w:rsid w:val="00255027"/>
    <w:rsid w:val="00276C60"/>
    <w:rsid w:val="00285931"/>
    <w:rsid w:val="002A5AC7"/>
    <w:rsid w:val="002B557F"/>
    <w:rsid w:val="002D2D20"/>
    <w:rsid w:val="0030154C"/>
    <w:rsid w:val="0033092D"/>
    <w:rsid w:val="00337B5E"/>
    <w:rsid w:val="00340401"/>
    <w:rsid w:val="003B1C04"/>
    <w:rsid w:val="003C0A0D"/>
    <w:rsid w:val="003E5AE3"/>
    <w:rsid w:val="003E6ED4"/>
    <w:rsid w:val="003F0410"/>
    <w:rsid w:val="00406AB8"/>
    <w:rsid w:val="0042771A"/>
    <w:rsid w:val="00451CA5"/>
    <w:rsid w:val="004A5E60"/>
    <w:rsid w:val="004C11D1"/>
    <w:rsid w:val="004D07D3"/>
    <w:rsid w:val="004D18E8"/>
    <w:rsid w:val="004E014E"/>
    <w:rsid w:val="004F1AA6"/>
    <w:rsid w:val="00504BFB"/>
    <w:rsid w:val="005347B6"/>
    <w:rsid w:val="0054225A"/>
    <w:rsid w:val="005542D1"/>
    <w:rsid w:val="0056188D"/>
    <w:rsid w:val="005741EB"/>
    <w:rsid w:val="0058410C"/>
    <w:rsid w:val="005A34B8"/>
    <w:rsid w:val="005B5F4C"/>
    <w:rsid w:val="005C42D8"/>
    <w:rsid w:val="005E633A"/>
    <w:rsid w:val="005F3C23"/>
    <w:rsid w:val="00617105"/>
    <w:rsid w:val="006219B1"/>
    <w:rsid w:val="0063460F"/>
    <w:rsid w:val="00657AC0"/>
    <w:rsid w:val="006641FC"/>
    <w:rsid w:val="00666A84"/>
    <w:rsid w:val="00666EB3"/>
    <w:rsid w:val="00667C04"/>
    <w:rsid w:val="00670D3E"/>
    <w:rsid w:val="006851FC"/>
    <w:rsid w:val="006A0D9F"/>
    <w:rsid w:val="006F614B"/>
    <w:rsid w:val="0070552F"/>
    <w:rsid w:val="007078AE"/>
    <w:rsid w:val="00711E46"/>
    <w:rsid w:val="00717094"/>
    <w:rsid w:val="00726B55"/>
    <w:rsid w:val="00752EE5"/>
    <w:rsid w:val="007573D2"/>
    <w:rsid w:val="007619EA"/>
    <w:rsid w:val="007803DA"/>
    <w:rsid w:val="0078492F"/>
    <w:rsid w:val="00785E0A"/>
    <w:rsid w:val="007921E8"/>
    <w:rsid w:val="007E7CA1"/>
    <w:rsid w:val="007F523C"/>
    <w:rsid w:val="007F5DFC"/>
    <w:rsid w:val="00813AEB"/>
    <w:rsid w:val="008250AF"/>
    <w:rsid w:val="00840222"/>
    <w:rsid w:val="00854F3F"/>
    <w:rsid w:val="00855D93"/>
    <w:rsid w:val="00861E84"/>
    <w:rsid w:val="0086281A"/>
    <w:rsid w:val="00890C92"/>
    <w:rsid w:val="00895AD5"/>
    <w:rsid w:val="008C446E"/>
    <w:rsid w:val="008C7D09"/>
    <w:rsid w:val="008D4B70"/>
    <w:rsid w:val="008E65AC"/>
    <w:rsid w:val="0090276B"/>
    <w:rsid w:val="009176F4"/>
    <w:rsid w:val="009434CC"/>
    <w:rsid w:val="009512AD"/>
    <w:rsid w:val="00952856"/>
    <w:rsid w:val="0096462C"/>
    <w:rsid w:val="00981391"/>
    <w:rsid w:val="009A5EFD"/>
    <w:rsid w:val="009B5F19"/>
    <w:rsid w:val="009E22D0"/>
    <w:rsid w:val="009E5932"/>
    <w:rsid w:val="009F0C20"/>
    <w:rsid w:val="009F7980"/>
    <w:rsid w:val="00A00688"/>
    <w:rsid w:val="00A21106"/>
    <w:rsid w:val="00A24E23"/>
    <w:rsid w:val="00A36609"/>
    <w:rsid w:val="00A44047"/>
    <w:rsid w:val="00A4414A"/>
    <w:rsid w:val="00A50273"/>
    <w:rsid w:val="00A71122"/>
    <w:rsid w:val="00A87704"/>
    <w:rsid w:val="00A96B51"/>
    <w:rsid w:val="00AD1889"/>
    <w:rsid w:val="00B13B51"/>
    <w:rsid w:val="00B2779F"/>
    <w:rsid w:val="00B53D3A"/>
    <w:rsid w:val="00B75089"/>
    <w:rsid w:val="00B97BC2"/>
    <w:rsid w:val="00BA15CE"/>
    <w:rsid w:val="00BB1C47"/>
    <w:rsid w:val="00BD54DF"/>
    <w:rsid w:val="00C00053"/>
    <w:rsid w:val="00C1744A"/>
    <w:rsid w:val="00C2606A"/>
    <w:rsid w:val="00C418FC"/>
    <w:rsid w:val="00C55BE1"/>
    <w:rsid w:val="00C61C0F"/>
    <w:rsid w:val="00C91CFA"/>
    <w:rsid w:val="00C930F5"/>
    <w:rsid w:val="00CB089F"/>
    <w:rsid w:val="00CC102B"/>
    <w:rsid w:val="00CD1E13"/>
    <w:rsid w:val="00CD661C"/>
    <w:rsid w:val="00CF1FB7"/>
    <w:rsid w:val="00D1385C"/>
    <w:rsid w:val="00D1489F"/>
    <w:rsid w:val="00D261D6"/>
    <w:rsid w:val="00D41CAF"/>
    <w:rsid w:val="00D42F1E"/>
    <w:rsid w:val="00D5083F"/>
    <w:rsid w:val="00D512F9"/>
    <w:rsid w:val="00D67AA4"/>
    <w:rsid w:val="00D87B00"/>
    <w:rsid w:val="00D939BB"/>
    <w:rsid w:val="00DA3570"/>
    <w:rsid w:val="00DA45C4"/>
    <w:rsid w:val="00DC3A9B"/>
    <w:rsid w:val="00DC4271"/>
    <w:rsid w:val="00E11272"/>
    <w:rsid w:val="00E23B0F"/>
    <w:rsid w:val="00E32213"/>
    <w:rsid w:val="00E34340"/>
    <w:rsid w:val="00E40AC5"/>
    <w:rsid w:val="00E62609"/>
    <w:rsid w:val="00E73B0D"/>
    <w:rsid w:val="00EB00DB"/>
    <w:rsid w:val="00EC72A6"/>
    <w:rsid w:val="00EE0943"/>
    <w:rsid w:val="00EE49EC"/>
    <w:rsid w:val="00EE78B4"/>
    <w:rsid w:val="00F02831"/>
    <w:rsid w:val="00F03B31"/>
    <w:rsid w:val="00F25ED5"/>
    <w:rsid w:val="00F2610A"/>
    <w:rsid w:val="00F31982"/>
    <w:rsid w:val="00F46381"/>
    <w:rsid w:val="00F5319A"/>
    <w:rsid w:val="00F54F46"/>
    <w:rsid w:val="00F633CF"/>
    <w:rsid w:val="00F94BBF"/>
    <w:rsid w:val="00FB4711"/>
    <w:rsid w:val="00FC2566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77A0F2"/>
  <w15:docId w15:val="{BC2245A4-841F-4793-9B4C-2EE2BD08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952856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52856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11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106"/>
    <w:pPr>
      <w:spacing w:before="0" w:beforeAutospacing="0" w:after="200" w:afterAutospacing="0"/>
    </w:pPr>
    <w:rPr>
      <w:rFonts w:ascii="Calibri" w:eastAsia="Times New Roman" w:hAnsi="Calibri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106"/>
    <w:rPr>
      <w:rFonts w:ascii="Calibri" w:eastAsiaTheme="minorHAnsi" w:hAnsi="Calibr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9B5F1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802497C9BD348B30BC0A433FC8B8A" ma:contentTypeVersion="20" ma:contentTypeDescription="Create a new document." ma:contentTypeScope="" ma:versionID="bd833f0de1ef597465091651f99772b6">
  <xsd:schema xmlns:xsd="http://www.w3.org/2001/XMLSchema" xmlns:xs="http://www.w3.org/2001/XMLSchema" xmlns:p="http://schemas.microsoft.com/office/2006/metadata/properties" xmlns:ns2="0e7b40bc-a3ea-4eef-b9df-1a53c856ad34" xmlns:ns3="326206c3-34ec-4d1b-af07-9814d0d9ebe1" targetNamespace="http://schemas.microsoft.com/office/2006/metadata/properties" ma:root="true" ma:fieldsID="98d08526fa5b055b8250236729b6ecc5" ns2:_="" ns3:_="">
    <xsd:import namespace="0e7b40bc-a3ea-4eef-b9df-1a53c856ad34"/>
    <xsd:import namespace="326206c3-34ec-4d1b-af07-9814d0d9ebe1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Date" minOccurs="0"/>
                <xsd:element ref="ns2:Review_x0020_date"/>
                <xsd:element ref="ns2:Owner" minOccurs="0"/>
                <xsd:element ref="ns2:Review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w6p9" minOccurs="0"/>
                <xsd:element ref="ns3:Keywor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40bc-a3ea-4eef-b9df-1a53c856ad34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Date" ma:index="3" nillable="true" ma:displayName="Date" ma:description="Date of document" ma:format="DateOnly" ma:internalName="Date" ma:readOnly="false">
      <xsd:simpleType>
        <xsd:restriction base="dms:DateTime"/>
      </xsd:simpleType>
    </xsd:element>
    <xsd:element name="Review_x0020_date" ma:index="4" ma:displayName="Review date" ma:default="[today]" ma:description="Date on which the document should be reviewed" ma:format="DateOnly" ma:internalName="Review_x0020_date" ma:readOnly="false">
      <xsd:simpleType>
        <xsd:restriction base="dms:DateTime"/>
      </xsd:simpleType>
    </xsd:element>
    <xsd:element name="Owner" ma:index="5" nillable="true" ma:displayName="Owner" ma:description="Owner of the document responsible for review" ma:format="Dropdown" ma:list="UserInfo" ma:SharePointGroup="0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6" nillable="true" ma:displayName="Reviewer" ma:format="Dropdown" ma:list="UserInfo" ma:SharePointGroup="0" ma:internalName="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w6p9" ma:index="19" nillable="true" ma:displayName="Date and time" ma:internalName="w6p9">
      <xsd:simpleType>
        <xsd:restriction base="dms:DateTim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206c3-34ec-4d1b-af07-9814d0d9e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Keyword" ma:index="20" nillable="true" ma:displayName="Keyword" ma:format="Dropdown" ma:indexed="true" ma:internalName="Keyword">
      <xsd:simpleType>
        <xsd:union memberTypes="dms:Text">
          <xsd:simpleType>
            <xsd:restriction base="dms:Choice">
              <xsd:enumeration value="Analyst"/>
              <xsd:enumeration value="Academy"/>
              <xsd:enumeration value="Escalation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e7b40bc-a3ea-4eef-b9df-1a53c856ad34">2020-08-05T23:00:00+00:00</Date>
    <Owner xmlns="0e7b40bc-a3ea-4eef-b9df-1a53c856ad34">
      <UserInfo>
        <DisplayName>Gilchrist, Jane</DisplayName>
        <AccountId>12</AccountId>
        <AccountType/>
      </UserInfo>
    </Owner>
    <Review_x0020_date xmlns="0e7b40bc-a3ea-4eef-b9df-1a53c856ad34">2020-12-12T00:00:00+00:00</Review_x0020_date>
    <_Flow_SignoffStatus xmlns="0e7b40bc-a3ea-4eef-b9df-1a53c856ad34">Approved</_Flow_SignoffStatus>
    <Reviewer xmlns="0e7b40bc-a3ea-4eef-b9df-1a53c856ad34">
      <UserInfo>
        <DisplayName>Gilchrist, Jane</DisplayName>
        <AccountId>12</AccountId>
        <AccountType/>
      </UserInfo>
    </Reviewer>
    <w6p9 xmlns="0e7b40bc-a3ea-4eef-b9df-1a53c856ad34" xsi:nil="true"/>
    <Keyword xmlns="326206c3-34ec-4d1b-af07-9814d0d9ebe1" xsi:nil="true"/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9D97D46D-9D9A-491E-8A73-1450B1AB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b40bc-a3ea-4eef-b9df-1a53c856ad34"/>
    <ds:schemaRef ds:uri="326206c3-34ec-4d1b-af07-9814d0d9e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1FE78-7EB6-4EFD-A61B-21EFFAC57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62F64-1E82-458A-998E-464EE5346A13}">
  <ds:schemaRefs>
    <ds:schemaRef ds:uri="http://schemas.microsoft.com/office/2006/metadata/properties"/>
    <ds:schemaRef ds:uri="http://schemas.microsoft.com/office/infopath/2007/PartnerControls"/>
    <ds:schemaRef ds:uri="0e7b40bc-a3ea-4eef-b9df-1a53c856ad34"/>
    <ds:schemaRef ds:uri="326206c3-34ec-4d1b-af07-9814d0d9ebe1"/>
  </ds:schemaRefs>
</ds:datastoreItem>
</file>

<file path=customXml/itemProps4.xml><?xml version="1.0" encoding="utf-8"?>
<ds:datastoreItem xmlns:ds="http://schemas.openxmlformats.org/officeDocument/2006/customXml" ds:itemID="{B71C29E1-37AB-465A-870E-0AADB65D12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1144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Elina Lusted</cp:lastModifiedBy>
  <cp:revision>14</cp:revision>
  <dcterms:created xsi:type="dcterms:W3CDTF">2023-08-24T15:02:00Z</dcterms:created>
  <dcterms:modified xsi:type="dcterms:W3CDTF">2023-08-24T15:07:00Z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9377c93e-2da4-4df4-a6e8-445dff70a423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ContentTypeId">
    <vt:lpwstr>0x010100C98802497C9BD348B30BC0A433FC8B8A</vt:lpwstr>
  </property>
</Properties>
</file>