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1D5C4196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D4006E4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C553EBB" w14:textId="65AB214F" w:rsidR="00F5319A" w:rsidRPr="00B75089" w:rsidRDefault="00E0398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Grant Manager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5466F8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09FF2C89" w14:textId="75E25A71" w:rsidR="00F5319A" w:rsidRPr="00B75089" w:rsidRDefault="00E0398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Head of </w:t>
            </w:r>
            <w:r w:rsidR="006211DE">
              <w:rPr>
                <w:rFonts w:ascii="Arial" w:hAnsi="Arial" w:cs="Arial"/>
                <w:sz w:val="20"/>
                <w:szCs w:val="20"/>
              </w:rPr>
              <w:t xml:space="preserve">MPS </w:t>
            </w:r>
            <w:r>
              <w:rPr>
                <w:rFonts w:ascii="Arial" w:hAnsi="Arial" w:cs="Arial"/>
                <w:sz w:val="20"/>
                <w:szCs w:val="20"/>
              </w:rPr>
              <w:t>Foundation</w:t>
            </w:r>
          </w:p>
        </w:tc>
      </w:tr>
      <w:tr w:rsidR="00F5319A" w:rsidRPr="00B75089" w14:paraId="4585D94F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74CEBB5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5CFB8540" w14:textId="10964442" w:rsidR="00F5319A" w:rsidRPr="00B75089" w:rsidRDefault="006211D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33C3E3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34EEBAED" w14:textId="65D2A50E" w:rsidR="00F5319A" w:rsidRPr="00B75089" w:rsidRDefault="006211D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Foundation</w:t>
            </w:r>
          </w:p>
        </w:tc>
      </w:tr>
      <w:tr w:rsidR="00F5319A" w:rsidRPr="00B75089" w14:paraId="246D227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AEE82EB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6B213554" w14:textId="5B2B7CF0" w:rsidR="00F5319A" w:rsidRPr="00B75089" w:rsidRDefault="00611377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6A78B05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12284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A9F7BB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3358F79D" w14:textId="32845180" w:rsidR="00F5319A" w:rsidRPr="003B160C" w:rsidRDefault="00E24CF5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60C">
              <w:rPr>
                <w:rFonts w:ascii="Arial" w:hAnsi="Arial" w:cs="Arial"/>
                <w:sz w:val="20"/>
                <w:szCs w:val="20"/>
              </w:rPr>
              <w:t>Worldwide delivery of research grants and commissions.</w:t>
            </w:r>
          </w:p>
          <w:p w14:paraId="7720125B" w14:textId="77777777" w:rsidR="00B75089" w:rsidRPr="00B75089" w:rsidRDefault="00B75089" w:rsidP="00B75089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26A00C22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D047B7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65BDD1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D3DC299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63CC1074" w14:textId="4705E571" w:rsidR="00E63556" w:rsidRPr="00B75089" w:rsidRDefault="00E63556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18B9E63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4FE2D98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62817B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B232FE8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FF1C25B" w14:textId="3730F83A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781627CC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2EC0A41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F62F7D8" w14:textId="33B484E4" w:rsidR="007E7CA1" w:rsidRPr="00B75089" w:rsidRDefault="001D146D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 2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CAE0E1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C21CF30" w14:textId="38AC19BC" w:rsidR="007E7CA1" w:rsidRPr="00B75089" w:rsidRDefault="00D16AE8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Functions</w:t>
            </w:r>
          </w:p>
        </w:tc>
      </w:tr>
    </w:tbl>
    <w:p w14:paraId="0501B945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5039ED1A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2E2D3EC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ECA7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046DB27E" w14:textId="77777777" w:rsidTr="009E22D0">
        <w:trPr>
          <w:trHeight w:val="693"/>
        </w:trPr>
        <w:tc>
          <w:tcPr>
            <w:tcW w:w="10509" w:type="dxa"/>
          </w:tcPr>
          <w:p w14:paraId="3522D235" w14:textId="77777777" w:rsidR="003B160C" w:rsidRDefault="00B45B00" w:rsidP="00B7508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B160C">
              <w:rPr>
                <w:rFonts w:ascii="Arial" w:hAnsi="Arial" w:cs="Arial"/>
                <w:iCs/>
                <w:sz w:val="20"/>
                <w:szCs w:val="20"/>
              </w:rPr>
              <w:t xml:space="preserve">The purpose of the role </w:t>
            </w:r>
            <w:r w:rsidR="00DF6F98" w:rsidRPr="003B160C">
              <w:rPr>
                <w:rFonts w:ascii="Arial" w:hAnsi="Arial" w:cs="Arial"/>
                <w:iCs/>
                <w:sz w:val="20"/>
                <w:szCs w:val="20"/>
              </w:rPr>
              <w:t xml:space="preserve">is </w:t>
            </w:r>
            <w:r w:rsidR="00CE49A6" w:rsidRPr="003B160C">
              <w:rPr>
                <w:rFonts w:ascii="Arial" w:hAnsi="Arial" w:cs="Arial"/>
                <w:iCs/>
                <w:sz w:val="20"/>
                <w:szCs w:val="20"/>
              </w:rPr>
              <w:t xml:space="preserve">to </w:t>
            </w:r>
            <w:r w:rsidR="00DF6F98" w:rsidRPr="003B160C">
              <w:rPr>
                <w:rFonts w:ascii="Arial" w:hAnsi="Arial" w:cs="Arial"/>
                <w:iCs/>
                <w:sz w:val="20"/>
                <w:szCs w:val="20"/>
              </w:rPr>
              <w:t xml:space="preserve">support the MPS Foundation in the delivery of its programme of activities, including Grants, </w:t>
            </w:r>
            <w:r w:rsidR="0018200C" w:rsidRPr="003B160C"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="00DF6F98" w:rsidRPr="003B160C">
              <w:rPr>
                <w:rFonts w:ascii="Arial" w:hAnsi="Arial" w:cs="Arial"/>
                <w:iCs/>
                <w:sz w:val="20"/>
                <w:szCs w:val="20"/>
              </w:rPr>
              <w:t xml:space="preserve">esearch Competitions and </w:t>
            </w:r>
            <w:r w:rsidR="0018200C" w:rsidRPr="003B160C">
              <w:rPr>
                <w:rFonts w:ascii="Arial" w:hAnsi="Arial" w:cs="Arial"/>
                <w:iCs/>
                <w:sz w:val="20"/>
                <w:szCs w:val="20"/>
              </w:rPr>
              <w:t>Commissioned Research.</w:t>
            </w:r>
            <w:r w:rsidR="005F5A86" w:rsidRPr="003B160C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  <w:p w14:paraId="5949EF49" w14:textId="049E4691" w:rsidR="009E22D0" w:rsidRPr="003B160C" w:rsidRDefault="003B160C" w:rsidP="00B75089">
            <w:pPr>
              <w:spacing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This will involve</w:t>
            </w:r>
            <w:r w:rsidR="007163F9" w:rsidRPr="003B160C">
              <w:rPr>
                <w:rFonts w:ascii="Arial" w:hAnsi="Arial" w:cs="Arial"/>
                <w:iCs/>
                <w:sz w:val="20"/>
                <w:szCs w:val="20"/>
              </w:rPr>
              <w:t xml:space="preserve"> identifying </w:t>
            </w:r>
            <w:r w:rsidR="0065490D" w:rsidRPr="003B160C">
              <w:rPr>
                <w:rFonts w:ascii="Arial" w:hAnsi="Arial" w:cs="Arial"/>
                <w:iCs/>
                <w:sz w:val="20"/>
                <w:szCs w:val="20"/>
              </w:rPr>
              <w:t xml:space="preserve">potential </w:t>
            </w:r>
            <w:r w:rsidR="00611377">
              <w:rPr>
                <w:rFonts w:ascii="Arial" w:hAnsi="Arial" w:cs="Arial"/>
                <w:iCs/>
                <w:sz w:val="20"/>
                <w:szCs w:val="20"/>
              </w:rPr>
              <w:t>annual grant priorities and</w:t>
            </w:r>
            <w:r w:rsidR="0065490D" w:rsidRPr="003B160C">
              <w:rPr>
                <w:rFonts w:ascii="Arial" w:hAnsi="Arial" w:cs="Arial"/>
                <w:iCs/>
                <w:sz w:val="20"/>
                <w:szCs w:val="20"/>
              </w:rPr>
              <w:t xml:space="preserve"> themes to monitoring successful Grant applicants.  You will also </w:t>
            </w:r>
            <w:r w:rsidR="0032373F" w:rsidRPr="003B160C">
              <w:rPr>
                <w:rFonts w:ascii="Arial" w:hAnsi="Arial" w:cs="Arial"/>
                <w:iCs/>
                <w:sz w:val="20"/>
                <w:szCs w:val="20"/>
              </w:rPr>
              <w:t>disseminate research findings for the benefit of Members and Clients.</w:t>
            </w:r>
          </w:p>
        </w:tc>
      </w:tr>
    </w:tbl>
    <w:p w14:paraId="7F653F9F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2C3AC8D2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A46AB46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587A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1ED1E8B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A50A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535621FD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7C12E" w14:textId="77777777" w:rsidR="009E22D0" w:rsidRPr="00B75089" w:rsidRDefault="009E22D0" w:rsidP="00467D3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FA2D038" w14:textId="77777777" w:rsidTr="009E22D0">
        <w:trPr>
          <w:trHeight w:val="578"/>
        </w:trPr>
        <w:tc>
          <w:tcPr>
            <w:tcW w:w="6346" w:type="dxa"/>
          </w:tcPr>
          <w:p w14:paraId="6636E239" w14:textId="6563D713" w:rsidR="00D84FA2" w:rsidRPr="00B75089" w:rsidRDefault="003B160C" w:rsidP="00D84FA2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Operational </w:t>
            </w:r>
            <w:r w:rsidR="00D84FA2" w:rsidRPr="000061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Leadership</w:t>
            </w:r>
            <w:r w:rsidR="00D84FA2"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4436E4B5" w14:textId="36D62DC7" w:rsidR="003B160C" w:rsidRPr="003B160C" w:rsidRDefault="003B160C" w:rsidP="003B160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Supporting all aspects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annual 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research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grant programme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>, including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 researching potential call themes, advising potential applicants, revising application forms and guidance documents, reviewing and short-listing of applications for funding, coordinating and managing the peer review process, managing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Research Committee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coordinating and attending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review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 providing feedback to successful and unsuccessful applicants</w:t>
            </w:r>
          </w:p>
          <w:p w14:paraId="62919EEA" w14:textId="1F98CE81" w:rsidR="00D84FA2" w:rsidRPr="003E5744" w:rsidRDefault="009B6AEC" w:rsidP="003B160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Demonstrate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80B93">
              <w:rPr>
                <w:rFonts w:ascii="Arial" w:eastAsia="Calibri" w:hAnsi="Arial" w:cs="Arial"/>
                <w:sz w:val="20"/>
                <w:szCs w:val="20"/>
              </w:rPr>
              <w:t>the d</w:t>
            </w:r>
            <w:r w:rsidR="00592404">
              <w:rPr>
                <w:rFonts w:ascii="Arial" w:eastAsia="Calibri" w:hAnsi="Arial" w:cs="Arial"/>
                <w:sz w:val="20"/>
                <w:szCs w:val="20"/>
              </w:rPr>
              <w:t xml:space="preserve">iscipline and </w:t>
            </w:r>
            <w:r w:rsidR="000B53ED">
              <w:rPr>
                <w:rFonts w:ascii="Arial" w:eastAsia="Calibri" w:hAnsi="Arial" w:cs="Arial"/>
                <w:sz w:val="20"/>
                <w:szCs w:val="20"/>
              </w:rPr>
              <w:t>ability to work autonomously</w:t>
            </w:r>
            <w:r w:rsidR="00592404">
              <w:rPr>
                <w:rFonts w:ascii="Arial" w:eastAsia="Calibri" w:hAnsi="Arial" w:cs="Arial"/>
                <w:sz w:val="20"/>
                <w:szCs w:val="20"/>
              </w:rPr>
              <w:t xml:space="preserve"> and be a </w:t>
            </w:r>
            <w:r w:rsidR="000A5A7A">
              <w:rPr>
                <w:rFonts w:ascii="Arial" w:eastAsia="Calibri" w:hAnsi="Arial" w:cs="Arial"/>
                <w:sz w:val="20"/>
                <w:szCs w:val="20"/>
              </w:rPr>
              <w:t>self-starter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5B5E35">
              <w:rPr>
                <w:rFonts w:ascii="Arial" w:eastAsia="Calibri" w:hAnsi="Arial" w:cs="Arial"/>
                <w:sz w:val="20"/>
                <w:szCs w:val="20"/>
              </w:rPr>
              <w:t xml:space="preserve">support the delivery of 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the overall </w:t>
            </w:r>
            <w:r>
              <w:rPr>
                <w:rFonts w:ascii="Arial" w:eastAsia="Calibri" w:hAnsi="Arial" w:cs="Arial"/>
                <w:sz w:val="20"/>
                <w:szCs w:val="20"/>
              </w:rPr>
              <w:t>MPS Foundation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strategy, business performance, </w:t>
            </w:r>
            <w:r w:rsidR="005B5E35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 reinforces the desired culture and delivery of strategic priorities.</w:t>
            </w:r>
          </w:p>
          <w:p w14:paraId="5C0D6BEE" w14:textId="5DAAD390" w:rsidR="00644BB2" w:rsidRPr="00644BB2" w:rsidRDefault="00644BB2" w:rsidP="003B160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5B5E35">
              <w:rPr>
                <w:rFonts w:ascii="Arial" w:eastAsia="Calibri" w:hAnsi="Arial" w:cs="Arial"/>
                <w:sz w:val="20"/>
                <w:szCs w:val="20"/>
              </w:rPr>
              <w:t>MPS Foundation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</w:t>
            </w:r>
            <w:r w:rsidR="00EF6B81">
              <w:rPr>
                <w:rFonts w:ascii="Arial" w:eastAsia="Calibri" w:hAnsi="Arial" w:cs="Arial"/>
                <w:sz w:val="20"/>
                <w:szCs w:val="20"/>
              </w:rPr>
              <w:t xml:space="preserve">and programme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>to plan, cost and quality</w:t>
            </w:r>
          </w:p>
          <w:p w14:paraId="32B5D433" w14:textId="3BA99851" w:rsidR="00D84FA2" w:rsidRPr="00D84FA2" w:rsidRDefault="00D84FA2" w:rsidP="003B160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F6B81">
              <w:rPr>
                <w:rFonts w:ascii="Arial" w:eastAsia="Calibri" w:hAnsi="Arial" w:cs="Arial"/>
                <w:sz w:val="20"/>
                <w:szCs w:val="20"/>
              </w:rPr>
              <w:t>Lead on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assigned </w:t>
            </w:r>
            <w:r w:rsidR="00C617C3">
              <w:rPr>
                <w:rFonts w:ascii="Arial" w:eastAsia="Calibri" w:hAnsi="Arial" w:cs="Arial"/>
                <w:sz w:val="20"/>
                <w:szCs w:val="20"/>
              </w:rPr>
              <w:t>MPS Foundation priorities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and roll out other projects/initiatives within </w:t>
            </w:r>
            <w:r w:rsidR="00C617C3">
              <w:rPr>
                <w:rFonts w:ascii="Arial" w:eastAsia="Calibri" w:hAnsi="Arial" w:cs="Arial"/>
                <w:sz w:val="20"/>
                <w:szCs w:val="20"/>
              </w:rPr>
              <w:t>MPS Foundation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>ensuring delivery of projects to time, cost and quality</w:t>
            </w:r>
            <w:r w:rsidR="00C617C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3DC14322" w14:textId="142BF10F" w:rsidR="00644BB2" w:rsidRPr="00644BB2" w:rsidRDefault="00467D35" w:rsidP="00644BB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Successful d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elivery of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MPS Foundation Grants and Programmes 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to plan </w:t>
            </w:r>
          </w:p>
          <w:p w14:paraId="6E3AFAA4" w14:textId="5B4ECB31" w:rsidR="00D84FA2" w:rsidRPr="00D84FA2" w:rsidRDefault="00BF1239" w:rsidP="00D84FA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56377">
              <w:rPr>
                <w:rFonts w:ascii="Arial" w:eastAsia="Calibri" w:hAnsi="Arial" w:cs="Arial"/>
                <w:sz w:val="20"/>
                <w:szCs w:val="20"/>
              </w:rPr>
              <w:t>Department</w:t>
            </w:r>
            <w:r w:rsidR="00D84FA2"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>engagement index Vs plan</w:t>
            </w:r>
          </w:p>
          <w:p w14:paraId="292FF3A5" w14:textId="03B845FF" w:rsidR="009E22D0" w:rsidRPr="00B75089" w:rsidRDefault="009E22D0" w:rsidP="00C563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39BC085" w14:textId="77777777" w:rsidTr="009E22D0">
        <w:trPr>
          <w:trHeight w:val="578"/>
        </w:trPr>
        <w:tc>
          <w:tcPr>
            <w:tcW w:w="6346" w:type="dxa"/>
          </w:tcPr>
          <w:p w14:paraId="141AAE91" w14:textId="77777777" w:rsidR="009E22D0" w:rsidRPr="00644BB2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5EA7A952" w14:textId="0400008C" w:rsidR="00D84FA2" w:rsidRDefault="00D84FA2" w:rsidP="003B160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Work with </w:t>
            </w:r>
            <w:r w:rsidR="00C56377">
              <w:rPr>
                <w:rFonts w:ascii="Arial" w:eastAsia="Calibri" w:hAnsi="Arial" w:cs="Arial"/>
                <w:sz w:val="20"/>
                <w:szCs w:val="20"/>
              </w:rPr>
              <w:t>MPS Foundation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leaders to set and deliver the budget ensuring an efficient and effective </w:t>
            </w:r>
            <w:r w:rsidR="00A67FE9">
              <w:rPr>
                <w:rFonts w:ascii="Arial" w:eastAsia="Calibri" w:hAnsi="Arial" w:cs="Arial"/>
                <w:sz w:val="20"/>
                <w:szCs w:val="20"/>
              </w:rPr>
              <w:t>progarmme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109EF">
              <w:rPr>
                <w:rFonts w:ascii="Arial" w:eastAsia="Calibri" w:hAnsi="Arial" w:cs="Arial"/>
                <w:sz w:val="20"/>
                <w:szCs w:val="20"/>
              </w:rPr>
              <w:t>of Research</w:t>
            </w:r>
            <w:r w:rsidR="000109EF" w:rsidRPr="00D84F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109EF">
              <w:rPr>
                <w:rFonts w:ascii="Arial" w:eastAsia="Calibri" w:hAnsi="Arial" w:cs="Arial"/>
                <w:sz w:val="20"/>
                <w:szCs w:val="20"/>
              </w:rPr>
              <w:t xml:space="preserve">activities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which minimises cost and maximises </w:t>
            </w:r>
            <w:r w:rsidR="000109EF">
              <w:rPr>
                <w:rFonts w:ascii="Arial" w:eastAsia="Calibri" w:hAnsi="Arial" w:cs="Arial"/>
                <w:sz w:val="20"/>
                <w:szCs w:val="20"/>
              </w:rPr>
              <w:t>outcomes and outputs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without compromising </w:t>
            </w:r>
            <w:r w:rsidR="000109EF">
              <w:rPr>
                <w:rFonts w:ascii="Arial" w:eastAsia="Calibri" w:hAnsi="Arial" w:cs="Arial"/>
                <w:sz w:val="20"/>
                <w:szCs w:val="20"/>
              </w:rPr>
              <w:t>quality</w:t>
            </w:r>
            <w:r w:rsidRPr="009014A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611794EA" w14:textId="2D5B9B3E" w:rsidR="009E22D0" w:rsidRPr="00644BB2" w:rsidRDefault="008C4B07" w:rsidP="003B160C">
            <w:pPr>
              <w:pStyle w:val="ListParagraph"/>
              <w:numPr>
                <w:ilvl w:val="0"/>
                <w:numId w:val="15"/>
              </w:numPr>
              <w:spacing w:after="120" w:afterAutospacing="0"/>
              <w:ind w:left="714" w:hanging="3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spend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reporting on variance to budget to the </w:t>
            </w:r>
            <w:r w:rsidR="009014A2">
              <w:rPr>
                <w:rFonts w:ascii="Arial" w:eastAsia="Calibri" w:hAnsi="Arial" w:cs="Arial"/>
                <w:sz w:val="20"/>
                <w:szCs w:val="20"/>
              </w:rPr>
              <w:t>MPS Foundation</w:t>
            </w:r>
            <w:r w:rsidR="00644BB2" w:rsidRPr="00644BB2">
              <w:rPr>
                <w:rFonts w:ascii="Arial" w:eastAsia="Calibri" w:hAnsi="Arial" w:cs="Arial"/>
                <w:sz w:val="20"/>
                <w:szCs w:val="20"/>
              </w:rPr>
              <w:t xml:space="preserve"> leadership team</w:t>
            </w:r>
          </w:p>
        </w:tc>
        <w:tc>
          <w:tcPr>
            <w:tcW w:w="4141" w:type="dxa"/>
          </w:tcPr>
          <w:p w14:paraId="60B8C4F3" w14:textId="353012B9" w:rsidR="00644BB2" w:rsidRDefault="009014A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</w:t>
            </w:r>
            <w:r w:rsidR="00644BB2" w:rsidRPr="00644BB2">
              <w:rPr>
                <w:rFonts w:ascii="Arial" w:hAnsi="Arial" w:cs="Arial"/>
                <w:sz w:val="20"/>
                <w:szCs w:val="20"/>
              </w:rPr>
              <w:t xml:space="preserve"> budget </w:t>
            </w:r>
            <w:r w:rsidR="00931300">
              <w:rPr>
                <w:rFonts w:ascii="Arial" w:hAnsi="Arial" w:cs="Arial"/>
                <w:sz w:val="20"/>
                <w:szCs w:val="20"/>
              </w:rPr>
              <w:t>v</w:t>
            </w:r>
            <w:r w:rsidR="00644BB2" w:rsidRPr="00644BB2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2B223BF6" w14:textId="104B06F2" w:rsidR="009014A2" w:rsidRDefault="009014A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Competition </w:t>
            </w:r>
            <w:r w:rsidR="00931300">
              <w:rPr>
                <w:rFonts w:ascii="Arial" w:hAnsi="Arial" w:cs="Arial"/>
                <w:sz w:val="20"/>
                <w:szCs w:val="20"/>
              </w:rPr>
              <w:t>budget vs Plan</w:t>
            </w:r>
          </w:p>
          <w:p w14:paraId="29562D2F" w14:textId="3B7D375B" w:rsidR="00931300" w:rsidRPr="00644BB2" w:rsidRDefault="00931300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budgets vs Plan</w:t>
            </w:r>
          </w:p>
          <w:p w14:paraId="4392D900" w14:textId="506B8EC9" w:rsidR="009E22D0" w:rsidRPr="00B75089" w:rsidRDefault="009E22D0" w:rsidP="00931300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AE30472" w14:textId="77777777" w:rsidTr="009E22D0">
        <w:trPr>
          <w:trHeight w:val="578"/>
        </w:trPr>
        <w:tc>
          <w:tcPr>
            <w:tcW w:w="6346" w:type="dxa"/>
          </w:tcPr>
          <w:p w14:paraId="3935A142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Member</w:t>
            </w:r>
          </w:p>
          <w:p w14:paraId="1BECC64C" w14:textId="5E040752" w:rsidR="00F828FF" w:rsidRDefault="00F828FF" w:rsidP="003B16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that outcomes and outputs from MPS Foundation’s activities are </w:t>
            </w:r>
            <w:r w:rsidR="00E35AB5">
              <w:rPr>
                <w:rFonts w:ascii="Arial" w:hAnsi="Arial" w:cs="Arial"/>
                <w:sz w:val="20"/>
                <w:szCs w:val="20"/>
              </w:rPr>
              <w:t>disseminated effectively and appropriately to maximise the benefit for Members and Clients.</w:t>
            </w:r>
          </w:p>
          <w:p w14:paraId="59782D07" w14:textId="4024AA0E" w:rsidR="009E22D0" w:rsidRPr="00C65AC9" w:rsidRDefault="000565E7" w:rsidP="003B16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5AC9">
              <w:rPr>
                <w:rFonts w:ascii="Arial" w:hAnsi="Arial" w:cs="Arial"/>
                <w:sz w:val="20"/>
                <w:szCs w:val="20"/>
              </w:rPr>
              <w:t xml:space="preserve">Monitor and provide robust challenge of emerging risks and issues arising from </w:t>
            </w:r>
            <w:r w:rsidR="00C65AC9">
              <w:rPr>
                <w:rFonts w:ascii="Arial" w:hAnsi="Arial" w:cs="Arial"/>
                <w:sz w:val="20"/>
                <w:szCs w:val="20"/>
              </w:rPr>
              <w:t>MPS Foundation</w:t>
            </w:r>
            <w:r w:rsidRPr="00C65AC9">
              <w:rPr>
                <w:rFonts w:ascii="Arial" w:hAnsi="Arial" w:cs="Arial"/>
                <w:sz w:val="20"/>
                <w:szCs w:val="20"/>
              </w:rPr>
              <w:t xml:space="preserve"> activities which fail to deliver appropriate and consistent outcomes for members </w:t>
            </w:r>
            <w:r w:rsidR="00E35AB5">
              <w:rPr>
                <w:rFonts w:ascii="Arial" w:hAnsi="Arial" w:cs="Arial"/>
                <w:sz w:val="20"/>
                <w:szCs w:val="20"/>
              </w:rPr>
              <w:t xml:space="preserve">and clients </w:t>
            </w:r>
            <w:r w:rsidRPr="00C65AC9">
              <w:rPr>
                <w:rFonts w:ascii="Arial" w:hAnsi="Arial" w:cs="Arial"/>
                <w:sz w:val="20"/>
                <w:szCs w:val="20"/>
              </w:rPr>
              <w:t>or are likely to have a material adverse effect on the Group, its operation or financial security</w:t>
            </w:r>
          </w:p>
          <w:p w14:paraId="72644D64" w14:textId="59AEF631" w:rsidR="000565E7" w:rsidRPr="000565E7" w:rsidRDefault="003B160C" w:rsidP="003B160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0565E7" w:rsidRPr="00C65AC9">
              <w:rPr>
                <w:rFonts w:ascii="Arial" w:hAnsi="Arial" w:cs="Arial"/>
                <w:sz w:val="20"/>
                <w:szCs w:val="20"/>
              </w:rPr>
              <w:t xml:space="preserve"> a culture and capability in Lean / continuous improvement to drive operational efficiency and great member experiences and outcomes.</w:t>
            </w:r>
          </w:p>
        </w:tc>
        <w:tc>
          <w:tcPr>
            <w:tcW w:w="4141" w:type="dxa"/>
          </w:tcPr>
          <w:p w14:paraId="0CF9EC18" w14:textId="77777777" w:rsidR="009E22D0" w:rsidRPr="00644BB2" w:rsidRDefault="00644BB2" w:rsidP="00644BB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</w:tc>
      </w:tr>
      <w:tr w:rsidR="009E22D0" w:rsidRPr="00B75089" w14:paraId="5D5B9B21" w14:textId="77777777" w:rsidTr="009E22D0">
        <w:trPr>
          <w:trHeight w:val="591"/>
        </w:trPr>
        <w:tc>
          <w:tcPr>
            <w:tcW w:w="6346" w:type="dxa"/>
          </w:tcPr>
          <w:p w14:paraId="222E7E4E" w14:textId="77777777" w:rsidR="009E22D0" w:rsidRPr="00B75089" w:rsidRDefault="009E22D0" w:rsidP="003B160C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111EDB2" w14:textId="2A42E993" w:rsidR="00B978A6" w:rsidRDefault="00644BB2" w:rsidP="003B16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Take personal accountability for own </w:t>
            </w:r>
            <w:r w:rsidR="000021D4">
              <w:rPr>
                <w:rFonts w:ascii="Arial" w:hAnsi="Arial" w:cs="Arial"/>
                <w:sz w:val="20"/>
                <w:szCs w:val="20"/>
              </w:rPr>
              <w:t xml:space="preserve">professional knowledge,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training, competence, performance and engagement of self and colleagues ensuring clarity on own accountabilities and comply with all </w:t>
            </w:r>
            <w:r w:rsidR="008C4B07">
              <w:rPr>
                <w:rFonts w:ascii="Arial" w:hAnsi="Arial" w:cs="Arial"/>
                <w:sz w:val="20"/>
                <w:szCs w:val="20"/>
              </w:rPr>
              <w:t>g</w:t>
            </w:r>
            <w:r w:rsidRPr="00644BB2">
              <w:rPr>
                <w:rFonts w:ascii="Arial" w:hAnsi="Arial" w:cs="Arial"/>
                <w:sz w:val="20"/>
                <w:szCs w:val="20"/>
              </w:rPr>
              <w:t>overnance, policy standards and processes.</w:t>
            </w:r>
          </w:p>
          <w:p w14:paraId="64078617" w14:textId="4425BC6C" w:rsidR="00592404" w:rsidRDefault="000976DD" w:rsidP="003B16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 with internal and external stakeholders</w:t>
            </w:r>
            <w:r w:rsidR="00E548B7">
              <w:rPr>
                <w:rFonts w:ascii="Arial" w:hAnsi="Arial" w:cs="Arial"/>
                <w:sz w:val="20"/>
                <w:szCs w:val="20"/>
              </w:rPr>
              <w:t xml:space="preserve"> to support the delivery of the MPS Foundation’s goals and priorities</w:t>
            </w:r>
          </w:p>
          <w:p w14:paraId="2B97F1B7" w14:textId="6B3310A1" w:rsidR="000021D4" w:rsidRPr="000021D4" w:rsidRDefault="000021D4" w:rsidP="000021D4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F20C12F" w14:textId="77777777" w:rsidR="00644BB2" w:rsidRPr="002D7ABB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83BE8B7" w14:textId="77777777" w:rsidR="009E22D0" w:rsidRPr="00B75089" w:rsidRDefault="009E22D0" w:rsidP="003B160C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1AD9FEB" w14:textId="77777777" w:rsidTr="009E22D0">
        <w:trPr>
          <w:trHeight w:val="591"/>
        </w:trPr>
        <w:tc>
          <w:tcPr>
            <w:tcW w:w="6346" w:type="dxa"/>
          </w:tcPr>
          <w:p w14:paraId="1E5B3B59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D009090" w14:textId="3A02B272" w:rsidR="009E22D0" w:rsidRPr="00644BB2" w:rsidRDefault="00644BB2" w:rsidP="003B160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0021D4">
              <w:rPr>
                <w:rFonts w:ascii="Arial" w:eastAsia="Calibri" w:hAnsi="Arial" w:cs="Arial"/>
                <w:sz w:val="20"/>
                <w:szCs w:val="20"/>
              </w:rPr>
              <w:t xml:space="preserve">MPS </w:t>
            </w:r>
            <w:r w:rsidR="000B53ED">
              <w:rPr>
                <w:rFonts w:ascii="Arial" w:eastAsia="Calibri" w:hAnsi="Arial" w:cs="Arial"/>
                <w:sz w:val="20"/>
                <w:szCs w:val="20"/>
              </w:rPr>
              <w:t>Foundation</w:t>
            </w:r>
            <w:r w:rsidR="00DC593B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colleagues.</w:t>
            </w:r>
          </w:p>
        </w:tc>
        <w:tc>
          <w:tcPr>
            <w:tcW w:w="4141" w:type="dxa"/>
          </w:tcPr>
          <w:p w14:paraId="09B6A5E1" w14:textId="77777777" w:rsidR="002D7ABB" w:rsidRPr="002D7ABB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3F0659BE" w14:textId="77777777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2CDCE8AB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2B1803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1D6A9F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3F56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3E2927E9" w14:textId="77777777" w:rsidTr="00FF16B8">
        <w:trPr>
          <w:trHeight w:val="693"/>
        </w:trPr>
        <w:tc>
          <w:tcPr>
            <w:tcW w:w="10490" w:type="dxa"/>
          </w:tcPr>
          <w:p w14:paraId="039B4022" w14:textId="5A4F44D1" w:rsidR="007B1B99" w:rsidRPr="007B1B99" w:rsidRDefault="007B1B99" w:rsidP="003B160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>Undertaking due diligence of proposals based on critical assessment of projects, including reviewing the rationale, and</w:t>
            </w:r>
            <w:r w:rsidR="003B16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supported by </w:t>
            </w:r>
            <w:r w:rsidR="003B160C">
              <w:rPr>
                <w:rFonts w:ascii="Arial" w:hAnsi="Arial" w:cs="Arial"/>
                <w:color w:val="000000"/>
                <w:sz w:val="20"/>
                <w:szCs w:val="20"/>
              </w:rPr>
              <w:t>senior members of the team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>, analysis of value for money</w:t>
            </w:r>
            <w:r w:rsidR="005C08B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5F811AB" w14:textId="77777777" w:rsidR="007B1B99" w:rsidRPr="007B1B99" w:rsidRDefault="007B1B99" w:rsidP="003B160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>Negotiating funding agreements for projects recommended for funding, including the negotiation of milestones, financial arrangements and reporting requirements to enable successful project progression</w:t>
            </w:r>
          </w:p>
          <w:p w14:paraId="48CACB9A" w14:textId="0C0C2F15" w:rsidR="007B1B99" w:rsidRPr="007B1B99" w:rsidRDefault="007B1B99" w:rsidP="003B160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>Managing a portfolio of funded projects, including monitoring of scientific</w:t>
            </w:r>
            <w:r w:rsidR="005C08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B1B99">
              <w:rPr>
                <w:rFonts w:ascii="Arial" w:hAnsi="Arial" w:cs="Arial"/>
                <w:color w:val="000000"/>
                <w:sz w:val="20"/>
                <w:szCs w:val="20"/>
              </w:rPr>
              <w:t>and financial performance</w:t>
            </w:r>
            <w:r w:rsidR="00074EA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6F19DCD" w14:textId="73D524F3" w:rsidR="007B1B99" w:rsidRPr="007B1B99" w:rsidRDefault="003B160C" w:rsidP="003B160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B1B99" w:rsidRPr="007B1B99">
              <w:rPr>
                <w:rFonts w:ascii="Arial" w:hAnsi="Arial" w:cs="Arial"/>
                <w:color w:val="000000"/>
                <w:sz w:val="20"/>
                <w:szCs w:val="20"/>
              </w:rPr>
              <w:t xml:space="preserve">epresenting the </w:t>
            </w:r>
            <w:r w:rsidR="00074EA1">
              <w:rPr>
                <w:rFonts w:ascii="Arial" w:hAnsi="Arial" w:cs="Arial"/>
                <w:color w:val="000000"/>
                <w:sz w:val="20"/>
                <w:szCs w:val="20"/>
              </w:rPr>
              <w:t>Foundation</w:t>
            </w:r>
            <w:r w:rsidR="007B1B99" w:rsidRPr="007B1B99">
              <w:rPr>
                <w:rFonts w:ascii="Arial" w:hAnsi="Arial" w:cs="Arial"/>
                <w:color w:val="000000"/>
                <w:sz w:val="20"/>
                <w:szCs w:val="20"/>
              </w:rPr>
              <w:t>’s perspective at project meetings to facilitate successful project development, and promoting and representing funding programmes at external meetings</w:t>
            </w:r>
          </w:p>
          <w:p w14:paraId="1E3F868F" w14:textId="5C148686" w:rsidR="007B1B99" w:rsidRDefault="0094761F" w:rsidP="003B160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Pro-actively contribute to and participate in the continuous improvement of the </w:t>
            </w:r>
            <w:r w:rsidR="000E434E">
              <w:rPr>
                <w:rFonts w:ascii="Arial" w:hAnsi="Arial" w:cs="Arial"/>
                <w:color w:val="000000"/>
                <w:sz w:val="20"/>
                <w:szCs w:val="20"/>
              </w:rPr>
              <w:t>Foundations Programmes and Activities</w:t>
            </w:r>
          </w:p>
          <w:p w14:paraId="1A79A1FE" w14:textId="2FB961DF" w:rsidR="00E75F0A" w:rsidRPr="00E75F0A" w:rsidRDefault="00E75F0A" w:rsidP="00611377">
            <w:pPr>
              <w:numPr>
                <w:ilvl w:val="0"/>
                <w:numId w:val="18"/>
              </w:numPr>
              <w:spacing w:before="100" w:beforeAutospacing="1" w:after="0" w:line="240" w:lineRule="auto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5F0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Source, review and disseminate published and unpublished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research that align with MPS and the MPS Foundation’s priorities</w:t>
            </w:r>
          </w:p>
          <w:p w14:paraId="50FDF5D9" w14:textId="751B347C" w:rsidR="00AA1D6E" w:rsidRPr="00AA1D6E" w:rsidRDefault="00AA1D6E" w:rsidP="003B160C">
            <w:pPr>
              <w:shd w:val="clear" w:color="auto" w:fill="FFFFFF"/>
              <w:spacing w:after="0" w:line="0" w:lineRule="auto"/>
              <w:jc w:val="both"/>
              <w:rPr>
                <w:rFonts w:ascii="Arial" w:hAnsi="Arial" w:cs="Arial"/>
                <w:sz w:val="66"/>
                <w:szCs w:val="66"/>
              </w:rPr>
            </w:pPr>
            <w:r w:rsidRPr="00AA1D6E">
              <w:rPr>
                <w:rFonts w:ascii="Arial" w:hAnsi="Arial" w:cs="Arial"/>
                <w:sz w:val="66"/>
                <w:szCs w:val="66"/>
              </w:rPr>
              <w:t xml:space="preserve">Pro-actively contribute to and participate in the continuous improvement of the regranting </w:t>
            </w:r>
          </w:p>
          <w:p w14:paraId="39CD75C7" w14:textId="77777777" w:rsidR="00AA1D6E" w:rsidRPr="00AA1D6E" w:rsidRDefault="00AA1D6E" w:rsidP="003B160C">
            <w:pPr>
              <w:shd w:val="clear" w:color="auto" w:fill="FFFFFF"/>
              <w:spacing w:after="0" w:line="0" w:lineRule="auto"/>
              <w:jc w:val="both"/>
              <w:rPr>
                <w:rFonts w:ascii="Arial" w:hAnsi="Arial" w:cs="Arial"/>
                <w:sz w:val="66"/>
                <w:szCs w:val="66"/>
              </w:rPr>
            </w:pPr>
            <w:r w:rsidRPr="00AA1D6E">
              <w:rPr>
                <w:rFonts w:ascii="Arial" w:hAnsi="Arial" w:cs="Arial"/>
                <w:sz w:val="66"/>
                <w:szCs w:val="66"/>
              </w:rPr>
              <w:t>programme</w:t>
            </w:r>
          </w:p>
          <w:p w14:paraId="4FAA55DD" w14:textId="77777777" w:rsidR="0094761F" w:rsidRPr="0094761F" w:rsidRDefault="0094761F" w:rsidP="003B160C">
            <w:pPr>
              <w:shd w:val="clear" w:color="auto" w:fill="FFFFFF"/>
              <w:spacing w:after="0" w:line="0" w:lineRule="auto"/>
              <w:jc w:val="both"/>
              <w:rPr>
                <w:rFonts w:ascii="Arial" w:hAnsi="Arial" w:cs="Arial"/>
                <w:sz w:val="66"/>
                <w:szCs w:val="66"/>
              </w:rPr>
            </w:pPr>
            <w:r w:rsidRPr="0094761F">
              <w:rPr>
                <w:rFonts w:ascii="Arial" w:hAnsi="Arial" w:cs="Arial"/>
                <w:sz w:val="66"/>
                <w:szCs w:val="66"/>
              </w:rPr>
              <w:t xml:space="preserve">Pro-actively contribute to and participate in the continuous improvement of the regranting </w:t>
            </w:r>
          </w:p>
          <w:p w14:paraId="54ACCF3C" w14:textId="77777777" w:rsidR="0094761F" w:rsidRPr="0094761F" w:rsidRDefault="0094761F" w:rsidP="003B160C">
            <w:pPr>
              <w:shd w:val="clear" w:color="auto" w:fill="FFFFFF"/>
              <w:spacing w:after="0" w:line="0" w:lineRule="auto"/>
              <w:jc w:val="both"/>
              <w:rPr>
                <w:rFonts w:ascii="Arial" w:hAnsi="Arial" w:cs="Arial"/>
                <w:sz w:val="66"/>
                <w:szCs w:val="66"/>
              </w:rPr>
            </w:pPr>
            <w:r w:rsidRPr="0094761F">
              <w:rPr>
                <w:rFonts w:ascii="Arial" w:hAnsi="Arial" w:cs="Arial"/>
                <w:sz w:val="66"/>
                <w:szCs w:val="66"/>
              </w:rPr>
              <w:t>programme</w:t>
            </w:r>
          </w:p>
          <w:p w14:paraId="35CD126E" w14:textId="77777777" w:rsidR="0094761F" w:rsidRPr="0094761F" w:rsidRDefault="0094761F" w:rsidP="003B160C">
            <w:pPr>
              <w:shd w:val="clear" w:color="auto" w:fill="FFFFFF"/>
              <w:spacing w:after="0" w:line="0" w:lineRule="auto"/>
              <w:jc w:val="both"/>
              <w:rPr>
                <w:rFonts w:ascii="Arial" w:hAnsi="Arial" w:cs="Arial"/>
                <w:sz w:val="66"/>
                <w:szCs w:val="66"/>
              </w:rPr>
            </w:pPr>
            <w:r w:rsidRPr="0094761F">
              <w:rPr>
                <w:rFonts w:ascii="Arial" w:hAnsi="Arial" w:cs="Arial"/>
                <w:sz w:val="66"/>
                <w:szCs w:val="66"/>
              </w:rPr>
              <w:t xml:space="preserve">Pro-actively contribute to and participate in the continuous improvement of the regranting </w:t>
            </w:r>
          </w:p>
          <w:p w14:paraId="0253F319" w14:textId="5448DDBC" w:rsidR="00AA1D6E" w:rsidRPr="007B1B99" w:rsidRDefault="0094761F" w:rsidP="003B160C">
            <w:pPr>
              <w:shd w:val="clear" w:color="auto" w:fill="FFFFFF"/>
              <w:spacing w:after="0" w:line="0" w:lineRule="auto"/>
              <w:jc w:val="both"/>
              <w:rPr>
                <w:rFonts w:ascii="Arial" w:hAnsi="Arial" w:cs="Arial"/>
                <w:sz w:val="66"/>
                <w:szCs w:val="66"/>
              </w:rPr>
            </w:pPr>
            <w:r w:rsidRPr="0094761F">
              <w:rPr>
                <w:rFonts w:ascii="Arial" w:hAnsi="Arial" w:cs="Arial"/>
                <w:sz w:val="66"/>
                <w:szCs w:val="66"/>
              </w:rPr>
              <w:t>programme</w:t>
            </w:r>
          </w:p>
          <w:p w14:paraId="43D0D932" w14:textId="77777777" w:rsidR="009E22D0" w:rsidRPr="003B160C" w:rsidRDefault="004D18E8" w:rsidP="00611377">
            <w:pPr>
              <w:pStyle w:val="ListParagraph"/>
              <w:numPr>
                <w:ilvl w:val="0"/>
                <w:numId w:val="26"/>
              </w:numPr>
              <w:spacing w:before="0" w:beforeAutospacing="0" w:after="0" w:afterAutospacing="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60C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4BECD9D4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6F43E6C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86D7F18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196D4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4FD0A89B" w14:textId="77777777" w:rsidTr="007F42E6">
        <w:trPr>
          <w:trHeight w:val="693"/>
        </w:trPr>
        <w:tc>
          <w:tcPr>
            <w:tcW w:w="10490" w:type="dxa"/>
          </w:tcPr>
          <w:p w14:paraId="430B955E" w14:textId="650A5CCD" w:rsidR="005542D1" w:rsidRPr="00C86ACE" w:rsidRDefault="00E845E3" w:rsidP="00B75089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86ACE">
              <w:rPr>
                <w:rFonts w:ascii="Arial" w:hAnsi="Arial" w:cs="Arial"/>
                <w:sz w:val="20"/>
                <w:szCs w:val="20"/>
              </w:rPr>
              <w:t>Attend M</w:t>
            </w:r>
            <w:r w:rsidR="00C86ACE" w:rsidRPr="00C86ACE">
              <w:rPr>
                <w:rFonts w:ascii="Arial" w:hAnsi="Arial" w:cs="Arial"/>
                <w:sz w:val="20"/>
                <w:szCs w:val="20"/>
              </w:rPr>
              <w:t>PS</w:t>
            </w:r>
            <w:r w:rsidRPr="00C86ACE">
              <w:rPr>
                <w:rFonts w:ascii="Arial" w:hAnsi="Arial" w:cs="Arial"/>
                <w:sz w:val="20"/>
                <w:szCs w:val="20"/>
              </w:rPr>
              <w:t xml:space="preserve"> Foundation </w:t>
            </w:r>
            <w:r w:rsidR="00C86ACE" w:rsidRPr="00C86ACE">
              <w:rPr>
                <w:rFonts w:ascii="Arial" w:hAnsi="Arial" w:cs="Arial"/>
                <w:sz w:val="20"/>
                <w:szCs w:val="20"/>
              </w:rPr>
              <w:t>Board and Research Committee as required</w:t>
            </w:r>
          </w:p>
          <w:p w14:paraId="2E6E12B6" w14:textId="77777777" w:rsidR="005542D1" w:rsidRPr="00B75089" w:rsidRDefault="005542D1" w:rsidP="00C86ACE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13002" w14:textId="2DBD10E7" w:rsidR="005542D1" w:rsidRDefault="005542D1" w:rsidP="00B75089">
      <w:pPr>
        <w:spacing w:line="240" w:lineRule="auto"/>
        <w:rPr>
          <w:rFonts w:ascii="Arial" w:hAnsi="Arial" w:cs="Arial"/>
        </w:rPr>
      </w:pPr>
    </w:p>
    <w:p w14:paraId="493E3207" w14:textId="721214A6" w:rsidR="008F5BEA" w:rsidRDefault="008F5BEA" w:rsidP="00B75089">
      <w:pPr>
        <w:spacing w:line="240" w:lineRule="auto"/>
        <w:rPr>
          <w:rFonts w:ascii="Arial" w:hAnsi="Arial" w:cs="Arial"/>
        </w:rPr>
      </w:pPr>
    </w:p>
    <w:p w14:paraId="3AAF29E7" w14:textId="77777777" w:rsidR="008F5BEA" w:rsidRPr="00B75089" w:rsidRDefault="008F5BEA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3AE690E3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3FB6D3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951BC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7E17E13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848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21E2E64" w14:textId="6C08D34C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75684D36" w14:textId="77777777" w:rsidTr="00FF16B8">
        <w:trPr>
          <w:trHeight w:val="211"/>
        </w:trPr>
        <w:tc>
          <w:tcPr>
            <w:tcW w:w="6008" w:type="dxa"/>
          </w:tcPr>
          <w:p w14:paraId="3A513725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58BD68BF" w14:textId="77777777" w:rsidR="0056188D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B25F1">
              <w:rPr>
                <w:rFonts w:ascii="Arial" w:hAnsi="Arial" w:cs="Arial"/>
                <w:sz w:val="20"/>
                <w:szCs w:val="20"/>
              </w:rPr>
            </w:r>
            <w:r w:rsidR="009B25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1EB1B1EB" w14:textId="77777777" w:rsidTr="00FF16B8">
        <w:trPr>
          <w:trHeight w:val="211"/>
        </w:trPr>
        <w:tc>
          <w:tcPr>
            <w:tcW w:w="6008" w:type="dxa"/>
          </w:tcPr>
          <w:p w14:paraId="3D670B0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351FC41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B25F1">
              <w:rPr>
                <w:rFonts w:ascii="Arial" w:hAnsi="Arial" w:cs="Arial"/>
                <w:sz w:val="20"/>
                <w:szCs w:val="20"/>
              </w:rPr>
            </w:r>
            <w:r w:rsidR="009B25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D5C4E5C" w14:textId="77777777" w:rsidTr="00FF16B8">
        <w:trPr>
          <w:trHeight w:val="211"/>
        </w:trPr>
        <w:tc>
          <w:tcPr>
            <w:tcW w:w="6008" w:type="dxa"/>
          </w:tcPr>
          <w:p w14:paraId="220353D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4B56122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B25F1">
              <w:rPr>
                <w:rFonts w:ascii="Arial" w:hAnsi="Arial" w:cs="Arial"/>
                <w:sz w:val="20"/>
                <w:szCs w:val="20"/>
              </w:rPr>
            </w:r>
            <w:r w:rsidR="009B25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79870DAB" w14:textId="77777777" w:rsidTr="00FF16B8">
        <w:trPr>
          <w:trHeight w:val="211"/>
        </w:trPr>
        <w:tc>
          <w:tcPr>
            <w:tcW w:w="6008" w:type="dxa"/>
          </w:tcPr>
          <w:p w14:paraId="093706C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1F0AB9CF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B25F1">
              <w:rPr>
                <w:rFonts w:ascii="Arial" w:hAnsi="Arial" w:cs="Arial"/>
                <w:sz w:val="20"/>
                <w:szCs w:val="20"/>
              </w:rPr>
            </w:r>
            <w:r w:rsidR="009B25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2162AE6F" w14:textId="77777777" w:rsidTr="00FF16B8">
        <w:trPr>
          <w:trHeight w:val="211"/>
        </w:trPr>
        <w:tc>
          <w:tcPr>
            <w:tcW w:w="6008" w:type="dxa"/>
          </w:tcPr>
          <w:p w14:paraId="4D24404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2C3821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B25F1">
              <w:rPr>
                <w:rFonts w:ascii="Arial" w:hAnsi="Arial" w:cs="Arial"/>
                <w:sz w:val="20"/>
                <w:szCs w:val="20"/>
              </w:rPr>
            </w:r>
            <w:r w:rsidR="009B25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57AD9FC2" w14:textId="77777777" w:rsidTr="00FF16B8">
        <w:trPr>
          <w:trHeight w:val="211"/>
        </w:trPr>
        <w:tc>
          <w:tcPr>
            <w:tcW w:w="6008" w:type="dxa"/>
          </w:tcPr>
          <w:p w14:paraId="61CA9863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4450A6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B7508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9B25F1">
              <w:rPr>
                <w:rFonts w:ascii="Arial" w:hAnsi="Arial" w:cs="Arial"/>
                <w:sz w:val="20"/>
                <w:szCs w:val="20"/>
              </w:rPr>
            </w:r>
            <w:r w:rsidR="009B25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50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B75089" w14:paraId="785DD2B8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3AD6BD1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5B21704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CDE1C5B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FF2957D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BDE5EDA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269D5C7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713B13B9" w14:textId="4F586639" w:rsidR="00E40AC5" w:rsidRPr="00D26CC6" w:rsidRDefault="00215DD4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6CC6">
              <w:rPr>
                <w:rFonts w:ascii="Arial" w:hAnsi="Arial" w:cs="Arial"/>
                <w:sz w:val="20"/>
                <w:szCs w:val="20"/>
              </w:rPr>
              <w:t xml:space="preserve">Thorough knowledge and understanding of work practices, processes and procedures relevant to </w:t>
            </w:r>
            <w:r w:rsidR="00343289" w:rsidRPr="00D26CC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26CC6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343289" w:rsidRPr="00D26CC6">
              <w:rPr>
                <w:rFonts w:ascii="Arial" w:hAnsi="Arial" w:cs="Arial"/>
                <w:sz w:val="20"/>
                <w:szCs w:val="20"/>
              </w:rPr>
              <w:t>grant process</w:t>
            </w:r>
          </w:p>
        </w:tc>
        <w:tc>
          <w:tcPr>
            <w:tcW w:w="3119" w:type="dxa"/>
          </w:tcPr>
          <w:p w14:paraId="189B545C" w14:textId="77777777" w:rsidR="00080E91" w:rsidRPr="00D26CC6" w:rsidRDefault="00080E91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color w:val="000000"/>
                <w:sz w:val="20"/>
                <w:szCs w:val="20"/>
              </w:rPr>
              <w:t>Excellent planning and organisational skills, able to prioritise and manage multiple tasks, working to challenging targets and deadlines</w:t>
            </w:r>
          </w:p>
          <w:p w14:paraId="1A000D30" w14:textId="7A67D535" w:rsidR="00080E91" w:rsidRPr="00D26CC6" w:rsidRDefault="00080E91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color w:val="000000"/>
                <w:sz w:val="20"/>
                <w:szCs w:val="20"/>
              </w:rPr>
              <w:t>Excellent analytical and problem-solving skills, with the ability to critically analyse complex scientific, technical and/or clinical subjects</w:t>
            </w:r>
          </w:p>
          <w:p w14:paraId="57334B5B" w14:textId="77777777" w:rsidR="00CF2730" w:rsidRPr="00D26CC6" w:rsidRDefault="00CF2730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color w:val="000000"/>
                <w:sz w:val="20"/>
                <w:szCs w:val="20"/>
              </w:rPr>
              <w:t>Self-motivated and able to work with minimal supervision</w:t>
            </w:r>
          </w:p>
          <w:p w14:paraId="0F69A11D" w14:textId="77777777" w:rsidR="00EF1C9D" w:rsidRPr="00D26CC6" w:rsidRDefault="00EF1C9D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color w:val="000000"/>
                <w:sz w:val="20"/>
                <w:szCs w:val="20"/>
              </w:rPr>
              <w:t>Committed team player with an ability to build effective working relationships</w:t>
            </w:r>
          </w:p>
          <w:p w14:paraId="62569F7D" w14:textId="77777777" w:rsidR="00EF1C9D" w:rsidRPr="00D26CC6" w:rsidRDefault="00EF1C9D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color w:val="000000"/>
                <w:sz w:val="20"/>
                <w:szCs w:val="20"/>
              </w:rPr>
              <w:t>Excellent communication, presentation and writing skills</w:t>
            </w:r>
          </w:p>
          <w:p w14:paraId="303162F7" w14:textId="77777777" w:rsidR="00EF1C9D" w:rsidRPr="00D26CC6" w:rsidRDefault="00EF1C9D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color w:val="000000"/>
                <w:sz w:val="20"/>
                <w:szCs w:val="20"/>
              </w:rPr>
              <w:t>Good financial awareness</w:t>
            </w:r>
          </w:p>
          <w:p w14:paraId="027097A6" w14:textId="5AA39EDF" w:rsidR="00E40AC5" w:rsidRPr="00D26CC6" w:rsidRDefault="00EF1C9D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color w:val="000000"/>
                <w:sz w:val="20"/>
                <w:szCs w:val="20"/>
              </w:rPr>
              <w:t>Good IT skills</w:t>
            </w:r>
          </w:p>
        </w:tc>
        <w:tc>
          <w:tcPr>
            <w:tcW w:w="4394" w:type="dxa"/>
          </w:tcPr>
          <w:p w14:paraId="25594490" w14:textId="77777777" w:rsidR="003A2262" w:rsidRPr="003A2262" w:rsidRDefault="003A2262" w:rsidP="003B160C">
            <w:pPr>
              <w:numPr>
                <w:ilvl w:val="0"/>
                <w:numId w:val="5"/>
              </w:numPr>
              <w:spacing w:before="100" w:after="100" w:line="240" w:lineRule="auto"/>
              <w:ind w:left="4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262">
              <w:rPr>
                <w:rFonts w:ascii="Arial" w:hAnsi="Arial" w:cs="Arial"/>
                <w:color w:val="000000"/>
                <w:sz w:val="20"/>
                <w:szCs w:val="20"/>
              </w:rPr>
              <w:t>Experience of working in a research environment</w:t>
            </w:r>
          </w:p>
          <w:p w14:paraId="6F25E012" w14:textId="77777777" w:rsidR="00080E91" w:rsidRPr="00080E91" w:rsidRDefault="00080E91" w:rsidP="003B160C">
            <w:pPr>
              <w:numPr>
                <w:ilvl w:val="0"/>
                <w:numId w:val="5"/>
              </w:numPr>
              <w:spacing w:before="100" w:after="100" w:line="240" w:lineRule="auto"/>
              <w:ind w:left="4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0E91">
              <w:rPr>
                <w:rFonts w:ascii="Arial" w:hAnsi="Arial" w:cs="Arial"/>
                <w:color w:val="000000"/>
                <w:sz w:val="20"/>
                <w:szCs w:val="20"/>
              </w:rPr>
              <w:t>Experience of managing diverse internal and external relationships</w:t>
            </w:r>
          </w:p>
          <w:p w14:paraId="677BD6BB" w14:textId="77777777" w:rsidR="00D12883" w:rsidRPr="00D26CC6" w:rsidRDefault="00D12883" w:rsidP="003B160C">
            <w:pPr>
              <w:numPr>
                <w:ilvl w:val="0"/>
                <w:numId w:val="5"/>
              </w:numPr>
              <w:spacing w:before="100" w:after="100" w:line="240" w:lineRule="auto"/>
              <w:ind w:left="4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hAnsi="Arial" w:cs="Arial"/>
                <w:color w:val="000000"/>
                <w:sz w:val="20"/>
                <w:szCs w:val="20"/>
              </w:rPr>
              <w:t>Experience of research grant management</w:t>
            </w:r>
          </w:p>
          <w:p w14:paraId="34765D19" w14:textId="57714AC7" w:rsidR="00E40AC5" w:rsidRPr="00D840A2" w:rsidRDefault="00D840A2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840A2">
              <w:rPr>
                <w:rFonts w:ascii="Arial" w:eastAsia="Calibri" w:hAnsi="Arial" w:cs="Arial"/>
                <w:bCs/>
                <w:sz w:val="20"/>
                <w:szCs w:val="20"/>
              </w:rPr>
              <w:t>Experience of team working and working as part of a small team</w:t>
            </w:r>
          </w:p>
        </w:tc>
      </w:tr>
      <w:tr w:rsidR="00FF16B8" w:rsidRPr="00B75089" w14:paraId="6F0F7B9B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CE9A8B6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5781B308" w14:textId="77777777" w:rsidR="00654596" w:rsidRPr="00654596" w:rsidRDefault="00654596" w:rsidP="003B160C">
            <w:pPr>
              <w:numPr>
                <w:ilvl w:val="0"/>
                <w:numId w:val="5"/>
              </w:numPr>
              <w:spacing w:before="100" w:after="100" w:line="240" w:lineRule="auto"/>
              <w:ind w:left="4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4596">
              <w:rPr>
                <w:rFonts w:ascii="Arial" w:hAnsi="Arial" w:cs="Arial"/>
                <w:color w:val="000000"/>
                <w:sz w:val="20"/>
                <w:szCs w:val="20"/>
              </w:rPr>
              <w:t>A degree in biomedical, health or social sciences</w:t>
            </w:r>
          </w:p>
          <w:p w14:paraId="49D6C6A0" w14:textId="77777777" w:rsidR="00CC7522" w:rsidRPr="00D26CC6" w:rsidRDefault="00B0029C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26CC6">
              <w:rPr>
                <w:rFonts w:ascii="Arial" w:hAnsi="Arial" w:cs="Arial"/>
                <w:color w:val="000000"/>
                <w:sz w:val="20"/>
                <w:szCs w:val="20"/>
              </w:rPr>
              <w:t>Knowledge of the health and care research landscape</w:t>
            </w:r>
          </w:p>
          <w:p w14:paraId="0AFA2DF4" w14:textId="7482AC80" w:rsidR="00343289" w:rsidRPr="00D26CC6" w:rsidRDefault="00343289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26C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Knowledge of global health markets, particularly in relation to MPS</w:t>
            </w:r>
          </w:p>
        </w:tc>
        <w:tc>
          <w:tcPr>
            <w:tcW w:w="3119" w:type="dxa"/>
          </w:tcPr>
          <w:p w14:paraId="3AC1A955" w14:textId="16C9295D" w:rsidR="00E40AC5" w:rsidRPr="00D26CC6" w:rsidRDefault="00A633DD" w:rsidP="003B160C">
            <w:pPr>
              <w:pStyle w:val="ListParagraph"/>
              <w:numPr>
                <w:ilvl w:val="0"/>
                <w:numId w:val="5"/>
              </w:numPr>
              <w:ind w:left="414" w:hanging="35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26CC6">
              <w:rPr>
                <w:rFonts w:ascii="Arial" w:eastAsia="Calibri" w:hAnsi="Arial" w:cs="Arial"/>
                <w:bCs/>
                <w:sz w:val="20"/>
                <w:szCs w:val="20"/>
              </w:rPr>
              <w:t>Project and Programme management skills</w:t>
            </w:r>
          </w:p>
        </w:tc>
        <w:tc>
          <w:tcPr>
            <w:tcW w:w="4394" w:type="dxa"/>
          </w:tcPr>
          <w:p w14:paraId="12C0E7FB" w14:textId="5654480A" w:rsidR="00CC7522" w:rsidRPr="00D26CC6" w:rsidRDefault="00CC7522" w:rsidP="003B160C">
            <w:pPr>
              <w:numPr>
                <w:ilvl w:val="0"/>
                <w:numId w:val="5"/>
              </w:numPr>
              <w:spacing w:before="100" w:after="100" w:line="240" w:lineRule="auto"/>
              <w:ind w:left="4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522">
              <w:rPr>
                <w:rFonts w:ascii="Arial" w:hAnsi="Arial" w:cs="Arial"/>
                <w:color w:val="000000"/>
                <w:sz w:val="20"/>
                <w:szCs w:val="20"/>
              </w:rPr>
              <w:t>Experience in research management</w:t>
            </w:r>
          </w:p>
          <w:p w14:paraId="094F7E9F" w14:textId="0A15F7A6" w:rsidR="00AF086E" w:rsidRPr="00D26CC6" w:rsidRDefault="00393D43" w:rsidP="003B160C">
            <w:pPr>
              <w:numPr>
                <w:ilvl w:val="0"/>
                <w:numId w:val="5"/>
              </w:numPr>
              <w:spacing w:before="100" w:after="100" w:line="240" w:lineRule="auto"/>
              <w:ind w:left="414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6CC6">
              <w:rPr>
                <w:rFonts w:ascii="Arial" w:hAnsi="Arial" w:cs="Arial"/>
                <w:color w:val="000000"/>
                <w:sz w:val="20"/>
                <w:szCs w:val="20"/>
              </w:rPr>
              <w:t>Experience of due diligence, legal and financial risk management</w:t>
            </w:r>
          </w:p>
          <w:p w14:paraId="3289E47E" w14:textId="27C74287" w:rsidR="00E40AC5" w:rsidRPr="00D26CC6" w:rsidRDefault="00DA3E91" w:rsidP="003B160C">
            <w:pPr>
              <w:shd w:val="clear" w:color="auto" w:fill="FFFFFF"/>
              <w:spacing w:after="0" w:line="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3E91">
              <w:rPr>
                <w:rFonts w:ascii="Arial" w:hAnsi="Arial" w:cs="Arial"/>
                <w:sz w:val="20"/>
                <w:szCs w:val="20"/>
              </w:rPr>
              <w:t xml:space="preserve">Experience in reviewing the </w:t>
            </w:r>
          </w:p>
        </w:tc>
      </w:tr>
    </w:tbl>
    <w:p w14:paraId="4005CE3D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2146D9">
      <w:headerReference w:type="default" r:id="rId9"/>
      <w:footerReference w:type="default" r:id="rId10"/>
      <w:pgSz w:w="11909" w:h="16834" w:code="9"/>
      <w:pgMar w:top="1440" w:right="1800" w:bottom="1440" w:left="18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A941" w14:textId="77777777" w:rsidR="00C356C7" w:rsidRDefault="00C356C7" w:rsidP="009E22D0">
      <w:pPr>
        <w:spacing w:after="0" w:line="240" w:lineRule="auto"/>
      </w:pPr>
      <w:r>
        <w:separator/>
      </w:r>
    </w:p>
  </w:endnote>
  <w:endnote w:type="continuationSeparator" w:id="0">
    <w:p w14:paraId="22FD9C78" w14:textId="77777777" w:rsidR="00C356C7" w:rsidRDefault="00C356C7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EC9F" w14:textId="77777777" w:rsidR="002146D9" w:rsidRPr="00AD458B" w:rsidRDefault="002146D9" w:rsidP="002146D9">
    <w:pPr>
      <w:pBdr>
        <w:bottom w:val="single" w:sz="6" w:space="1" w:color="auto"/>
      </w:pBd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lang w:eastAsia="en-US"/>
      </w:rPr>
    </w:pPr>
  </w:p>
  <w:p w14:paraId="3CD0500D" w14:textId="69A12CAA" w:rsidR="002146D9" w:rsidRPr="00AD458B" w:rsidRDefault="002146D9" w:rsidP="002146D9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Developed:          </w:t>
    </w:r>
    <w:r w:rsidR="00D26D6B">
      <w:rPr>
        <w:rFonts w:ascii="Arial" w:eastAsiaTheme="minorHAnsi" w:hAnsi="Arial" w:cs="Arial"/>
        <w:sz w:val="16"/>
        <w:lang w:eastAsia="en-US"/>
      </w:rPr>
      <w:t>30/07/2021</w:t>
    </w:r>
  </w:p>
  <w:p w14:paraId="1E9BD6B8" w14:textId="77777777" w:rsidR="002146D9" w:rsidRPr="00AD458B" w:rsidRDefault="002146D9" w:rsidP="002146D9">
    <w:pPr>
      <w:tabs>
        <w:tab w:val="center" w:pos="4513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 xml:space="preserve">Date of last review:       </w:t>
    </w:r>
    <w:r>
      <w:rPr>
        <w:rFonts w:ascii="Arial" w:eastAsiaTheme="minorHAnsi" w:hAnsi="Arial" w:cs="Arial"/>
        <w:sz w:val="16"/>
        <w:lang w:eastAsia="en-US"/>
      </w:rPr>
      <w:t>xxxx</w:t>
    </w:r>
  </w:p>
  <w:p w14:paraId="5B891C12" w14:textId="77777777" w:rsidR="002146D9" w:rsidRPr="00AD458B" w:rsidRDefault="002146D9" w:rsidP="002146D9">
    <w:pPr>
      <w:tabs>
        <w:tab w:val="center" w:pos="2268"/>
        <w:tab w:val="right" w:pos="9026"/>
      </w:tabs>
      <w:spacing w:after="0" w:line="240" w:lineRule="auto"/>
      <w:rPr>
        <w:rFonts w:ascii="Arial" w:eastAsiaTheme="minorHAnsi" w:hAnsi="Arial" w:cs="Arial"/>
        <w:sz w:val="16"/>
        <w:lang w:eastAsia="en-US"/>
      </w:rPr>
    </w:pPr>
    <w:r w:rsidRPr="00AD458B">
      <w:rPr>
        <w:rFonts w:ascii="Arial" w:eastAsiaTheme="minorHAnsi" w:hAnsi="Arial" w:cs="Arial"/>
        <w:sz w:val="16"/>
        <w:lang w:eastAsia="en-US"/>
      </w:rPr>
      <w:t>Date o</w:t>
    </w:r>
    <w:r>
      <w:rPr>
        <w:rFonts w:ascii="Arial" w:eastAsiaTheme="minorHAnsi" w:hAnsi="Arial" w:cs="Arial"/>
        <w:sz w:val="16"/>
        <w:lang w:eastAsia="en-US"/>
      </w:rPr>
      <w:t>f next review:      xxxx</w:t>
    </w:r>
    <w:r>
      <w:rPr>
        <w:rFonts w:ascii="Arial" w:eastAsiaTheme="minorHAnsi" w:hAnsi="Arial" w:cs="Arial"/>
        <w:sz w:val="16"/>
        <w:lang w:eastAsia="en-US"/>
      </w:rPr>
      <w:tab/>
      <w:t xml:space="preserve">   </w:t>
    </w:r>
  </w:p>
  <w:p w14:paraId="3606C677" w14:textId="77777777" w:rsidR="002146D9" w:rsidRDefault="002146D9">
    <w:pPr>
      <w:pStyle w:val="Footer"/>
    </w:pPr>
  </w:p>
  <w:p w14:paraId="3CF89A99" w14:textId="77777777" w:rsidR="002146D9" w:rsidRDefault="00214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2A60" w14:textId="77777777" w:rsidR="00C356C7" w:rsidRDefault="00C356C7" w:rsidP="009E22D0">
      <w:pPr>
        <w:spacing w:after="0" w:line="240" w:lineRule="auto"/>
      </w:pPr>
      <w:r>
        <w:separator/>
      </w:r>
    </w:p>
  </w:footnote>
  <w:footnote w:type="continuationSeparator" w:id="0">
    <w:p w14:paraId="7EB870F4" w14:textId="77777777" w:rsidR="00C356C7" w:rsidRDefault="00C356C7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8D5F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2BE0643" wp14:editId="6F030537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916"/>
    <w:multiLevelType w:val="multilevel"/>
    <w:tmpl w:val="DF7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730E7"/>
    <w:multiLevelType w:val="multilevel"/>
    <w:tmpl w:val="8F64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631680"/>
    <w:multiLevelType w:val="multilevel"/>
    <w:tmpl w:val="A5E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73C8D"/>
    <w:multiLevelType w:val="multilevel"/>
    <w:tmpl w:val="669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14DC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22450"/>
    <w:multiLevelType w:val="multilevel"/>
    <w:tmpl w:val="A8A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5409D"/>
    <w:multiLevelType w:val="multilevel"/>
    <w:tmpl w:val="164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C184E"/>
    <w:multiLevelType w:val="hybridMultilevel"/>
    <w:tmpl w:val="265E57EE"/>
    <w:lvl w:ilvl="0" w:tplc="08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19" w15:restartNumberingAfterBreak="0">
    <w:nsid w:val="52927062"/>
    <w:multiLevelType w:val="multilevel"/>
    <w:tmpl w:val="39D40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D4E40"/>
    <w:multiLevelType w:val="multilevel"/>
    <w:tmpl w:val="495C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15"/>
  </w:num>
  <w:num w:numId="8">
    <w:abstractNumId w:val="24"/>
  </w:num>
  <w:num w:numId="9">
    <w:abstractNumId w:val="25"/>
  </w:num>
  <w:num w:numId="10">
    <w:abstractNumId w:val="20"/>
  </w:num>
  <w:num w:numId="11">
    <w:abstractNumId w:val="5"/>
  </w:num>
  <w:num w:numId="12">
    <w:abstractNumId w:val="21"/>
  </w:num>
  <w:num w:numId="13">
    <w:abstractNumId w:val="16"/>
  </w:num>
  <w:num w:numId="14">
    <w:abstractNumId w:val="17"/>
  </w:num>
  <w:num w:numId="15">
    <w:abstractNumId w:val="14"/>
  </w:num>
  <w:num w:numId="16">
    <w:abstractNumId w:val="9"/>
  </w:num>
  <w:num w:numId="17">
    <w:abstractNumId w:val="22"/>
  </w:num>
  <w:num w:numId="18">
    <w:abstractNumId w:val="19"/>
  </w:num>
  <w:num w:numId="19">
    <w:abstractNumId w:val="23"/>
  </w:num>
  <w:num w:numId="20">
    <w:abstractNumId w:val="13"/>
  </w:num>
  <w:num w:numId="21">
    <w:abstractNumId w:val="3"/>
  </w:num>
  <w:num w:numId="22">
    <w:abstractNumId w:val="12"/>
  </w:num>
  <w:num w:numId="23">
    <w:abstractNumId w:val="1"/>
  </w:num>
  <w:num w:numId="24">
    <w:abstractNumId w:val="0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21D4"/>
    <w:rsid w:val="0000685C"/>
    <w:rsid w:val="000109EF"/>
    <w:rsid w:val="000210EA"/>
    <w:rsid w:val="000565E7"/>
    <w:rsid w:val="00074EA1"/>
    <w:rsid w:val="00080E91"/>
    <w:rsid w:val="00082F60"/>
    <w:rsid w:val="000976DD"/>
    <w:rsid w:val="000A5A7A"/>
    <w:rsid w:val="000B53ED"/>
    <w:rsid w:val="000E434E"/>
    <w:rsid w:val="000E4361"/>
    <w:rsid w:val="00100A76"/>
    <w:rsid w:val="0016337E"/>
    <w:rsid w:val="001810C4"/>
    <w:rsid w:val="0018200C"/>
    <w:rsid w:val="001D146D"/>
    <w:rsid w:val="002146D9"/>
    <w:rsid w:val="00215DD4"/>
    <w:rsid w:val="002B557F"/>
    <w:rsid w:val="002D7ABB"/>
    <w:rsid w:val="0032373F"/>
    <w:rsid w:val="00343289"/>
    <w:rsid w:val="003437DD"/>
    <w:rsid w:val="00350A89"/>
    <w:rsid w:val="00393D43"/>
    <w:rsid w:val="003A2262"/>
    <w:rsid w:val="003B160C"/>
    <w:rsid w:val="00467D35"/>
    <w:rsid w:val="004D18E8"/>
    <w:rsid w:val="004F018D"/>
    <w:rsid w:val="005542D1"/>
    <w:rsid w:val="0056188D"/>
    <w:rsid w:val="00565032"/>
    <w:rsid w:val="00570F83"/>
    <w:rsid w:val="00592404"/>
    <w:rsid w:val="005B5E35"/>
    <w:rsid w:val="005C08B7"/>
    <w:rsid w:val="005F5A86"/>
    <w:rsid w:val="00611377"/>
    <w:rsid w:val="006211DE"/>
    <w:rsid w:val="006219B1"/>
    <w:rsid w:val="00644BB2"/>
    <w:rsid w:val="00654596"/>
    <w:rsid w:val="0065490D"/>
    <w:rsid w:val="00666EB3"/>
    <w:rsid w:val="00681E87"/>
    <w:rsid w:val="006A3E4A"/>
    <w:rsid w:val="006B1241"/>
    <w:rsid w:val="006B371E"/>
    <w:rsid w:val="006C5B95"/>
    <w:rsid w:val="006E637B"/>
    <w:rsid w:val="00711E46"/>
    <w:rsid w:val="007163F9"/>
    <w:rsid w:val="00717094"/>
    <w:rsid w:val="007B1B99"/>
    <w:rsid w:val="007E7C47"/>
    <w:rsid w:val="007E7CA1"/>
    <w:rsid w:val="007F7094"/>
    <w:rsid w:val="00813AEB"/>
    <w:rsid w:val="008C4B07"/>
    <w:rsid w:val="008F5BEA"/>
    <w:rsid w:val="009014A2"/>
    <w:rsid w:val="00931300"/>
    <w:rsid w:val="0094761F"/>
    <w:rsid w:val="00980B93"/>
    <w:rsid w:val="009B6AEC"/>
    <w:rsid w:val="009E22D0"/>
    <w:rsid w:val="00A21393"/>
    <w:rsid w:val="00A4414A"/>
    <w:rsid w:val="00A633DD"/>
    <w:rsid w:val="00A67FE9"/>
    <w:rsid w:val="00AA1D6E"/>
    <w:rsid w:val="00AD34A1"/>
    <w:rsid w:val="00AF086E"/>
    <w:rsid w:val="00B0029C"/>
    <w:rsid w:val="00B45B00"/>
    <w:rsid w:val="00B613DC"/>
    <w:rsid w:val="00B75089"/>
    <w:rsid w:val="00B978A6"/>
    <w:rsid w:val="00BC15D2"/>
    <w:rsid w:val="00BF1239"/>
    <w:rsid w:val="00C356C7"/>
    <w:rsid w:val="00C43106"/>
    <w:rsid w:val="00C56377"/>
    <w:rsid w:val="00C617C3"/>
    <w:rsid w:val="00C65AC9"/>
    <w:rsid w:val="00C86ACE"/>
    <w:rsid w:val="00C91CFA"/>
    <w:rsid w:val="00CC7522"/>
    <w:rsid w:val="00CD7B5F"/>
    <w:rsid w:val="00CE49A6"/>
    <w:rsid w:val="00CF2730"/>
    <w:rsid w:val="00D053B0"/>
    <w:rsid w:val="00D12883"/>
    <w:rsid w:val="00D16AE8"/>
    <w:rsid w:val="00D26CC6"/>
    <w:rsid w:val="00D26D6B"/>
    <w:rsid w:val="00D840A2"/>
    <w:rsid w:val="00D84FA2"/>
    <w:rsid w:val="00DA3E91"/>
    <w:rsid w:val="00DC593B"/>
    <w:rsid w:val="00DF6F98"/>
    <w:rsid w:val="00E03984"/>
    <w:rsid w:val="00E24CF5"/>
    <w:rsid w:val="00E35AB5"/>
    <w:rsid w:val="00E40AC5"/>
    <w:rsid w:val="00E548B7"/>
    <w:rsid w:val="00E63556"/>
    <w:rsid w:val="00E75F0A"/>
    <w:rsid w:val="00E845E3"/>
    <w:rsid w:val="00EA64C1"/>
    <w:rsid w:val="00ED3FE8"/>
    <w:rsid w:val="00EF1C9D"/>
    <w:rsid w:val="00EF6B81"/>
    <w:rsid w:val="00F17B34"/>
    <w:rsid w:val="00F5319A"/>
    <w:rsid w:val="00F828FF"/>
    <w:rsid w:val="00FB4711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46639FB"/>
  <w15:docId w15:val="{C2FFFB96-7D78-47B1-A852-F507C40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basedOn w:val="DefaultParagraphFont"/>
    <w:rsid w:val="00AA1D6E"/>
  </w:style>
  <w:style w:type="character" w:styleId="CommentReference">
    <w:name w:val="annotation reference"/>
    <w:basedOn w:val="DefaultParagraphFont"/>
    <w:uiPriority w:val="99"/>
    <w:semiHidden/>
    <w:unhideWhenUsed/>
    <w:rsid w:val="003B1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60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60C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9CC4E0B3-A1D7-4476-AE5E-73F37C82F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82955-36A1-4498-91AA-442E67A902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Rebecca Lee</cp:lastModifiedBy>
  <cp:revision>2</cp:revision>
  <dcterms:created xsi:type="dcterms:W3CDTF">2022-07-01T15:04:00Z</dcterms:created>
  <dcterms:modified xsi:type="dcterms:W3CDTF">2022-07-01T15:04:00Z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97740fcd-65e0-438e-8f2d-3118b2f6edd1</vt:lpwstr>
  </property>
  <property fmtid="{D5CDD505-2E9C-101B-9397-08002B2CF9AE}" pid="3" name="bjSaver">
    <vt:lpwstr>oXOUEi8iiERP3cXc1x7LjTzutPDbjxzu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