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838"/>
        <w:gridCol w:w="2410"/>
        <w:gridCol w:w="2268"/>
        <w:gridCol w:w="2500"/>
      </w:tblGrid>
      <w:tr w:rsidR="004020D9" w:rsidRPr="00682B78" w14:paraId="4067B24B" w14:textId="77777777" w:rsidTr="00102654">
        <w:tc>
          <w:tcPr>
            <w:tcW w:w="1838" w:type="dxa"/>
            <w:shd w:val="clear" w:color="auto" w:fill="D9D9D9" w:themeFill="background1" w:themeFillShade="D9"/>
          </w:tcPr>
          <w:p w14:paraId="286C6418" w14:textId="733C715A" w:rsidR="004020D9" w:rsidRPr="00682B78" w:rsidRDefault="004020D9">
            <w:pPr>
              <w:rPr>
                <w:rFonts w:ascii="Arial" w:hAnsi="Arial" w:cs="Arial"/>
                <w:b/>
                <w:bCs/>
                <w:sz w:val="20"/>
                <w:szCs w:val="20"/>
              </w:rPr>
            </w:pPr>
            <w:r w:rsidRPr="00682B78">
              <w:rPr>
                <w:rFonts w:ascii="Arial" w:hAnsi="Arial" w:cs="Arial"/>
                <w:b/>
                <w:bCs/>
                <w:sz w:val="20"/>
                <w:szCs w:val="20"/>
              </w:rPr>
              <w:t>Role Title:</w:t>
            </w:r>
          </w:p>
        </w:tc>
        <w:tc>
          <w:tcPr>
            <w:tcW w:w="2410" w:type="dxa"/>
          </w:tcPr>
          <w:p w14:paraId="6148AE21" w14:textId="7E22E85E" w:rsidR="004020D9" w:rsidRPr="00FF3B8C" w:rsidRDefault="008A2E5B">
            <w:pPr>
              <w:rPr>
                <w:rFonts w:ascii="Arial" w:hAnsi="Arial" w:cs="Arial"/>
                <w:sz w:val="20"/>
                <w:szCs w:val="20"/>
              </w:rPr>
            </w:pPr>
            <w:r w:rsidRPr="00FF3B8C">
              <w:rPr>
                <w:rFonts w:ascii="Arial" w:hAnsi="Arial" w:cs="Arial"/>
                <w:sz w:val="20"/>
                <w:szCs w:val="20"/>
              </w:rPr>
              <w:t>Medical Malpractice Class Underwriter</w:t>
            </w:r>
          </w:p>
        </w:tc>
        <w:tc>
          <w:tcPr>
            <w:tcW w:w="2268" w:type="dxa"/>
            <w:shd w:val="clear" w:color="auto" w:fill="D9D9D9" w:themeFill="background1" w:themeFillShade="D9"/>
          </w:tcPr>
          <w:p w14:paraId="3C4D17C8" w14:textId="49676A7D" w:rsidR="004020D9" w:rsidRPr="00682B78" w:rsidRDefault="004020D9">
            <w:pPr>
              <w:rPr>
                <w:rFonts w:ascii="Arial" w:hAnsi="Arial" w:cs="Arial"/>
                <w:b/>
                <w:bCs/>
                <w:sz w:val="20"/>
                <w:szCs w:val="20"/>
              </w:rPr>
            </w:pPr>
            <w:r w:rsidRPr="00682B78">
              <w:rPr>
                <w:rFonts w:ascii="Arial" w:hAnsi="Arial" w:cs="Arial"/>
                <w:b/>
                <w:bCs/>
                <w:sz w:val="20"/>
                <w:szCs w:val="20"/>
              </w:rPr>
              <w:t>Responsible to:</w:t>
            </w:r>
          </w:p>
        </w:tc>
        <w:tc>
          <w:tcPr>
            <w:tcW w:w="2500" w:type="dxa"/>
          </w:tcPr>
          <w:p w14:paraId="74962DCB" w14:textId="403C27A8" w:rsidR="004020D9" w:rsidRPr="00682B78" w:rsidRDefault="00945665">
            <w:pPr>
              <w:rPr>
                <w:rFonts w:ascii="Arial" w:hAnsi="Arial" w:cs="Arial"/>
                <w:sz w:val="20"/>
                <w:szCs w:val="20"/>
              </w:rPr>
            </w:pPr>
            <w:r>
              <w:rPr>
                <w:rFonts w:ascii="Arial" w:hAnsi="Arial" w:cs="Arial"/>
                <w:color w:val="000000"/>
                <w:shd w:val="clear" w:color="auto" w:fill="FFFFFF"/>
              </w:rPr>
              <w:t>Executive Director – Underwriting, Pricing &amp; Insurance</w:t>
            </w:r>
          </w:p>
        </w:tc>
      </w:tr>
      <w:tr w:rsidR="004020D9" w:rsidRPr="00682B78" w14:paraId="640738DF" w14:textId="77777777" w:rsidTr="00102654">
        <w:tc>
          <w:tcPr>
            <w:tcW w:w="1838" w:type="dxa"/>
            <w:shd w:val="clear" w:color="auto" w:fill="D9D9D9" w:themeFill="background1" w:themeFillShade="D9"/>
          </w:tcPr>
          <w:p w14:paraId="652FB04D" w14:textId="3BB0E443" w:rsidR="004020D9" w:rsidRPr="00682B78" w:rsidRDefault="004020D9">
            <w:pPr>
              <w:rPr>
                <w:rFonts w:ascii="Arial" w:hAnsi="Arial" w:cs="Arial"/>
                <w:b/>
                <w:bCs/>
                <w:sz w:val="20"/>
                <w:szCs w:val="20"/>
                <w:lang w:val="en-US"/>
              </w:rPr>
            </w:pPr>
            <w:r w:rsidRPr="00682B78">
              <w:rPr>
                <w:rFonts w:ascii="Arial" w:hAnsi="Arial" w:cs="Arial"/>
                <w:b/>
                <w:bCs/>
                <w:sz w:val="20"/>
                <w:szCs w:val="20"/>
              </w:rPr>
              <w:t>Division:</w:t>
            </w:r>
          </w:p>
        </w:tc>
        <w:tc>
          <w:tcPr>
            <w:tcW w:w="2410" w:type="dxa"/>
          </w:tcPr>
          <w:p w14:paraId="718B57A1" w14:textId="1F058279" w:rsidR="004020D9" w:rsidRPr="00FF3B8C" w:rsidRDefault="008A2E5B">
            <w:pPr>
              <w:rPr>
                <w:rFonts w:ascii="Arial" w:hAnsi="Arial" w:cs="Arial"/>
                <w:sz w:val="20"/>
                <w:szCs w:val="20"/>
              </w:rPr>
            </w:pPr>
            <w:r w:rsidRPr="00FF3B8C">
              <w:rPr>
                <w:rFonts w:ascii="Arial" w:hAnsi="Arial" w:cs="Arial"/>
                <w:sz w:val="20"/>
                <w:szCs w:val="20"/>
              </w:rPr>
              <w:t>Underwriting, Pricing &amp; Insurance</w:t>
            </w:r>
          </w:p>
        </w:tc>
        <w:tc>
          <w:tcPr>
            <w:tcW w:w="2268" w:type="dxa"/>
            <w:shd w:val="clear" w:color="auto" w:fill="D9D9D9" w:themeFill="background1" w:themeFillShade="D9"/>
          </w:tcPr>
          <w:p w14:paraId="09ADBDA4" w14:textId="5AD48C7E" w:rsidR="004020D9" w:rsidRPr="00682B78" w:rsidRDefault="004020D9">
            <w:pPr>
              <w:rPr>
                <w:rFonts w:ascii="Arial" w:hAnsi="Arial" w:cs="Arial"/>
                <w:b/>
                <w:bCs/>
                <w:sz w:val="20"/>
                <w:szCs w:val="20"/>
              </w:rPr>
            </w:pPr>
            <w:r w:rsidRPr="00682B78">
              <w:rPr>
                <w:rFonts w:ascii="Arial" w:hAnsi="Arial" w:cs="Arial"/>
                <w:b/>
                <w:bCs/>
                <w:sz w:val="20"/>
                <w:szCs w:val="20"/>
              </w:rPr>
              <w:t>Department:</w:t>
            </w:r>
          </w:p>
        </w:tc>
        <w:tc>
          <w:tcPr>
            <w:tcW w:w="2500" w:type="dxa"/>
          </w:tcPr>
          <w:p w14:paraId="695103AF" w14:textId="1A47924E" w:rsidR="004020D9" w:rsidRPr="00682B78" w:rsidRDefault="00945665">
            <w:pPr>
              <w:rPr>
                <w:rFonts w:ascii="Arial" w:hAnsi="Arial" w:cs="Arial"/>
                <w:sz w:val="20"/>
                <w:szCs w:val="20"/>
              </w:rPr>
            </w:pPr>
            <w:r>
              <w:rPr>
                <w:rFonts w:ascii="Arial" w:hAnsi="Arial" w:cs="Arial"/>
                <w:color w:val="000000"/>
                <w:shd w:val="clear" w:color="auto" w:fill="FFFFFF"/>
              </w:rPr>
              <w:t>Underwriting</w:t>
            </w:r>
          </w:p>
        </w:tc>
      </w:tr>
      <w:tr w:rsidR="00682B78" w:rsidRPr="00682B78" w14:paraId="0E488215" w14:textId="77777777" w:rsidTr="00682B78">
        <w:trPr>
          <w:trHeight w:val="113"/>
        </w:trPr>
        <w:tc>
          <w:tcPr>
            <w:tcW w:w="1838" w:type="dxa"/>
            <w:vMerge w:val="restart"/>
            <w:shd w:val="clear" w:color="auto" w:fill="D9D9D9" w:themeFill="background1" w:themeFillShade="D9"/>
          </w:tcPr>
          <w:p w14:paraId="041DBD39" w14:textId="1EB7F1C7" w:rsidR="00682B78" w:rsidRPr="00682B78" w:rsidRDefault="00682B78">
            <w:pPr>
              <w:rPr>
                <w:rFonts w:ascii="Arial" w:hAnsi="Arial" w:cs="Arial"/>
                <w:b/>
                <w:bCs/>
                <w:sz w:val="20"/>
                <w:szCs w:val="20"/>
              </w:rPr>
            </w:pPr>
            <w:r w:rsidRPr="00682B78">
              <w:rPr>
                <w:rFonts w:ascii="Arial" w:hAnsi="Arial" w:cs="Arial"/>
                <w:b/>
                <w:bCs/>
                <w:sz w:val="20"/>
                <w:szCs w:val="20"/>
              </w:rPr>
              <w:t>Direct reports:</w:t>
            </w:r>
          </w:p>
        </w:tc>
        <w:tc>
          <w:tcPr>
            <w:tcW w:w="2410" w:type="dxa"/>
            <w:vMerge w:val="restart"/>
          </w:tcPr>
          <w:p w14:paraId="03F0F101" w14:textId="2B8C1183" w:rsidR="00682B78" w:rsidRPr="00A619AA" w:rsidRDefault="00FF3B8C">
            <w:pPr>
              <w:rPr>
                <w:rFonts w:ascii="Arial" w:hAnsi="Arial" w:cs="Arial"/>
                <w:sz w:val="20"/>
                <w:szCs w:val="20"/>
              </w:rPr>
            </w:pPr>
            <w:r w:rsidRPr="00A619AA">
              <w:rPr>
                <w:rFonts w:ascii="Arial" w:hAnsi="Arial" w:cs="Arial"/>
                <w:sz w:val="20"/>
                <w:szCs w:val="20"/>
              </w:rPr>
              <w:t>None</w:t>
            </w:r>
          </w:p>
        </w:tc>
        <w:tc>
          <w:tcPr>
            <w:tcW w:w="2268" w:type="dxa"/>
            <w:shd w:val="clear" w:color="auto" w:fill="D9D9D9" w:themeFill="background1" w:themeFillShade="D9"/>
          </w:tcPr>
          <w:p w14:paraId="4D5A56CE" w14:textId="5A86C04E" w:rsidR="00682B78" w:rsidRPr="00682B78" w:rsidRDefault="00682B78">
            <w:pPr>
              <w:rPr>
                <w:rFonts w:ascii="Arial" w:hAnsi="Arial" w:cs="Arial"/>
                <w:b/>
                <w:bCs/>
                <w:sz w:val="20"/>
                <w:szCs w:val="20"/>
              </w:rPr>
            </w:pPr>
            <w:r w:rsidRPr="00682B78">
              <w:rPr>
                <w:rFonts w:ascii="Arial" w:hAnsi="Arial" w:cs="Arial"/>
                <w:b/>
                <w:bCs/>
                <w:sz w:val="20"/>
                <w:szCs w:val="20"/>
              </w:rPr>
              <w:t>Scope:</w:t>
            </w:r>
          </w:p>
        </w:tc>
        <w:tc>
          <w:tcPr>
            <w:tcW w:w="2500" w:type="dxa"/>
          </w:tcPr>
          <w:p w14:paraId="1DC0F375" w14:textId="0DFB6168" w:rsidR="00682B78" w:rsidRPr="00682B78" w:rsidRDefault="008A2E5B">
            <w:pPr>
              <w:rPr>
                <w:rFonts w:ascii="Arial" w:hAnsi="Arial" w:cs="Arial"/>
                <w:sz w:val="20"/>
                <w:szCs w:val="20"/>
              </w:rPr>
            </w:pPr>
            <w:r>
              <w:rPr>
                <w:rFonts w:ascii="Arial" w:hAnsi="Arial" w:cs="Arial"/>
                <w:sz w:val="20"/>
                <w:szCs w:val="20"/>
              </w:rPr>
              <w:t>Corporate Insurance (Global)</w:t>
            </w:r>
          </w:p>
        </w:tc>
      </w:tr>
      <w:tr w:rsidR="00682B78" w:rsidRPr="00682B78" w14:paraId="767794F8" w14:textId="77777777" w:rsidTr="00102654">
        <w:trPr>
          <w:trHeight w:val="112"/>
        </w:trPr>
        <w:tc>
          <w:tcPr>
            <w:tcW w:w="1838" w:type="dxa"/>
            <w:vMerge/>
            <w:shd w:val="clear" w:color="auto" w:fill="D9D9D9" w:themeFill="background1" w:themeFillShade="D9"/>
          </w:tcPr>
          <w:p w14:paraId="24708886" w14:textId="77777777" w:rsidR="00682B78" w:rsidRPr="00682B78" w:rsidRDefault="00682B78">
            <w:pPr>
              <w:rPr>
                <w:rFonts w:ascii="Arial" w:hAnsi="Arial" w:cs="Arial"/>
                <w:b/>
                <w:bCs/>
                <w:sz w:val="20"/>
                <w:szCs w:val="20"/>
              </w:rPr>
            </w:pPr>
          </w:p>
        </w:tc>
        <w:tc>
          <w:tcPr>
            <w:tcW w:w="2410" w:type="dxa"/>
            <w:vMerge/>
          </w:tcPr>
          <w:p w14:paraId="0C324AFC" w14:textId="77777777" w:rsidR="00682B78" w:rsidRPr="00A619AA" w:rsidRDefault="00682B78">
            <w:pPr>
              <w:rPr>
                <w:rFonts w:ascii="Arial" w:hAnsi="Arial" w:cs="Arial"/>
                <w:sz w:val="20"/>
                <w:szCs w:val="20"/>
              </w:rPr>
            </w:pPr>
          </w:p>
        </w:tc>
        <w:tc>
          <w:tcPr>
            <w:tcW w:w="2268" w:type="dxa"/>
            <w:shd w:val="clear" w:color="auto" w:fill="D9D9D9" w:themeFill="background1" w:themeFillShade="D9"/>
          </w:tcPr>
          <w:p w14:paraId="007351E9" w14:textId="43DFC24F" w:rsidR="00682B78" w:rsidRPr="00682B78" w:rsidRDefault="00682B78">
            <w:pPr>
              <w:rPr>
                <w:rFonts w:ascii="Arial" w:hAnsi="Arial" w:cs="Arial"/>
                <w:b/>
                <w:bCs/>
                <w:sz w:val="20"/>
                <w:szCs w:val="20"/>
              </w:rPr>
            </w:pPr>
            <w:r>
              <w:rPr>
                <w:rFonts w:ascii="Arial" w:hAnsi="Arial" w:cs="Arial"/>
                <w:b/>
                <w:bCs/>
                <w:sz w:val="20"/>
                <w:szCs w:val="20"/>
              </w:rPr>
              <w:t>Scale:</w:t>
            </w:r>
          </w:p>
        </w:tc>
        <w:tc>
          <w:tcPr>
            <w:tcW w:w="2500" w:type="dxa"/>
          </w:tcPr>
          <w:p w14:paraId="6319F923" w14:textId="66902A10" w:rsidR="00682B78" w:rsidRPr="00682B78" w:rsidRDefault="008A2E5B" w:rsidP="00682B78">
            <w:pPr>
              <w:rPr>
                <w:rFonts w:ascii="Arial" w:hAnsi="Arial" w:cs="Arial"/>
                <w:sz w:val="20"/>
                <w:szCs w:val="20"/>
              </w:rPr>
            </w:pPr>
            <w:r>
              <w:rPr>
                <w:rFonts w:ascii="Arial" w:hAnsi="Arial" w:cs="Arial"/>
                <w:sz w:val="20"/>
                <w:szCs w:val="20"/>
              </w:rPr>
              <w:t xml:space="preserve"> £22m </w:t>
            </w:r>
            <w:r w:rsidR="00682B78">
              <w:rPr>
                <w:rFonts w:ascii="Arial" w:hAnsi="Arial" w:cs="Arial"/>
                <w:sz w:val="20"/>
                <w:szCs w:val="20"/>
              </w:rPr>
              <w:t>income</w:t>
            </w:r>
          </w:p>
        </w:tc>
      </w:tr>
      <w:tr w:rsidR="00682B78" w:rsidRPr="00682B78" w14:paraId="337C6880" w14:textId="77777777" w:rsidTr="00102654">
        <w:tc>
          <w:tcPr>
            <w:tcW w:w="1838" w:type="dxa"/>
            <w:vMerge/>
            <w:shd w:val="clear" w:color="auto" w:fill="D9D9D9" w:themeFill="background1" w:themeFillShade="D9"/>
          </w:tcPr>
          <w:p w14:paraId="0EB32A69" w14:textId="23559146" w:rsidR="00682B78" w:rsidRPr="00682B78" w:rsidRDefault="00682B78">
            <w:pPr>
              <w:rPr>
                <w:rFonts w:ascii="Arial" w:hAnsi="Arial" w:cs="Arial"/>
                <w:b/>
                <w:bCs/>
                <w:sz w:val="20"/>
                <w:szCs w:val="20"/>
              </w:rPr>
            </w:pPr>
          </w:p>
        </w:tc>
        <w:tc>
          <w:tcPr>
            <w:tcW w:w="2410" w:type="dxa"/>
            <w:vMerge/>
          </w:tcPr>
          <w:p w14:paraId="0A6EBC44" w14:textId="77777777" w:rsidR="00682B78" w:rsidRPr="00A619AA" w:rsidRDefault="00682B78">
            <w:pPr>
              <w:rPr>
                <w:rFonts w:ascii="Arial" w:hAnsi="Arial" w:cs="Arial"/>
                <w:sz w:val="20"/>
                <w:szCs w:val="20"/>
              </w:rPr>
            </w:pPr>
          </w:p>
        </w:tc>
        <w:tc>
          <w:tcPr>
            <w:tcW w:w="2268" w:type="dxa"/>
            <w:shd w:val="clear" w:color="auto" w:fill="D9D9D9" w:themeFill="background1" w:themeFillShade="D9"/>
          </w:tcPr>
          <w:p w14:paraId="55392011" w14:textId="2EA250CE" w:rsidR="00682B78" w:rsidRPr="00682B78" w:rsidRDefault="00682B78">
            <w:pPr>
              <w:rPr>
                <w:rFonts w:ascii="Arial" w:hAnsi="Arial" w:cs="Arial"/>
                <w:b/>
                <w:bCs/>
                <w:sz w:val="20"/>
                <w:szCs w:val="20"/>
              </w:rPr>
            </w:pPr>
            <w:r w:rsidRPr="00682B78">
              <w:rPr>
                <w:rFonts w:ascii="Arial" w:hAnsi="Arial" w:cs="Arial"/>
                <w:b/>
                <w:bCs/>
                <w:sz w:val="20"/>
                <w:szCs w:val="20"/>
              </w:rPr>
              <w:t>Regulated Function:</w:t>
            </w:r>
          </w:p>
        </w:tc>
        <w:tc>
          <w:tcPr>
            <w:tcW w:w="2500" w:type="dxa"/>
          </w:tcPr>
          <w:p w14:paraId="0B902231" w14:textId="775ADE09" w:rsidR="00682B78" w:rsidRPr="00682B78" w:rsidRDefault="00682B78">
            <w:pPr>
              <w:rPr>
                <w:rFonts w:ascii="Arial" w:hAnsi="Arial" w:cs="Arial"/>
                <w:sz w:val="20"/>
                <w:szCs w:val="20"/>
              </w:rPr>
            </w:pPr>
            <w:r w:rsidRPr="00682B78">
              <w:rPr>
                <w:rFonts w:ascii="Arial" w:hAnsi="Arial" w:cs="Arial"/>
                <w:sz w:val="20"/>
                <w:szCs w:val="20"/>
              </w:rPr>
              <w:t>Yes</w:t>
            </w:r>
            <w:r w:rsidR="008A2E5B">
              <w:rPr>
                <w:rFonts w:ascii="Arial" w:hAnsi="Arial" w:cs="Arial"/>
                <w:sz w:val="20"/>
                <w:szCs w:val="20"/>
              </w:rPr>
              <w:t xml:space="preserve"> via MPS UW</w:t>
            </w:r>
            <w:r w:rsidR="002763EB">
              <w:rPr>
                <w:rFonts w:ascii="Arial" w:hAnsi="Arial" w:cs="Arial"/>
                <w:sz w:val="20"/>
                <w:szCs w:val="20"/>
              </w:rPr>
              <w:t>, Syndicate 1892 and Asta</w:t>
            </w:r>
          </w:p>
        </w:tc>
      </w:tr>
      <w:tr w:rsidR="00102654" w:rsidRPr="00682B78" w14:paraId="0D0B5E0A" w14:textId="77777777" w:rsidTr="00102654">
        <w:tc>
          <w:tcPr>
            <w:tcW w:w="1838" w:type="dxa"/>
            <w:shd w:val="clear" w:color="auto" w:fill="D9D9D9" w:themeFill="background1" w:themeFillShade="D9"/>
          </w:tcPr>
          <w:p w14:paraId="2141E753" w14:textId="261233AF" w:rsidR="00102654" w:rsidRPr="00682B78" w:rsidRDefault="00102654">
            <w:pPr>
              <w:rPr>
                <w:rFonts w:ascii="Arial" w:hAnsi="Arial" w:cs="Arial"/>
                <w:b/>
                <w:bCs/>
                <w:sz w:val="20"/>
                <w:szCs w:val="20"/>
              </w:rPr>
            </w:pPr>
            <w:r w:rsidRPr="00682B78">
              <w:rPr>
                <w:rFonts w:ascii="Arial" w:hAnsi="Arial" w:cs="Arial"/>
                <w:b/>
                <w:bCs/>
                <w:sz w:val="20"/>
                <w:szCs w:val="20"/>
              </w:rPr>
              <w:t>Evaluation Level:</w:t>
            </w:r>
          </w:p>
        </w:tc>
        <w:tc>
          <w:tcPr>
            <w:tcW w:w="2410" w:type="dxa"/>
          </w:tcPr>
          <w:p w14:paraId="78540F26" w14:textId="2A98D5F2" w:rsidR="00102654" w:rsidRPr="00A619AA" w:rsidRDefault="00A619AA">
            <w:pPr>
              <w:rPr>
                <w:rFonts w:ascii="Arial" w:hAnsi="Arial" w:cs="Arial"/>
                <w:sz w:val="20"/>
                <w:szCs w:val="20"/>
              </w:rPr>
            </w:pPr>
            <w:r w:rsidRPr="00A619AA">
              <w:rPr>
                <w:rFonts w:ascii="Arial" w:hAnsi="Arial" w:cs="Arial"/>
                <w:sz w:val="20"/>
                <w:szCs w:val="20"/>
              </w:rPr>
              <w:t>Guide 2</w:t>
            </w:r>
          </w:p>
        </w:tc>
        <w:tc>
          <w:tcPr>
            <w:tcW w:w="2268" w:type="dxa"/>
            <w:shd w:val="clear" w:color="auto" w:fill="D9D9D9" w:themeFill="background1" w:themeFillShade="D9"/>
          </w:tcPr>
          <w:p w14:paraId="4BD62741" w14:textId="74A94D5E" w:rsidR="00102654" w:rsidRPr="00682B78" w:rsidRDefault="00A70458">
            <w:pPr>
              <w:rPr>
                <w:rFonts w:ascii="Arial" w:hAnsi="Arial" w:cs="Arial"/>
                <w:b/>
                <w:bCs/>
                <w:sz w:val="20"/>
                <w:szCs w:val="20"/>
              </w:rPr>
            </w:pPr>
            <w:r w:rsidRPr="00682B78">
              <w:rPr>
                <w:rFonts w:ascii="Arial" w:hAnsi="Arial" w:cs="Arial"/>
                <w:b/>
                <w:bCs/>
                <w:sz w:val="20"/>
                <w:szCs w:val="20"/>
              </w:rPr>
              <w:t>Role Family:</w:t>
            </w:r>
          </w:p>
        </w:tc>
        <w:tc>
          <w:tcPr>
            <w:tcW w:w="2500" w:type="dxa"/>
          </w:tcPr>
          <w:p w14:paraId="71ACCB97" w14:textId="228EFBA4" w:rsidR="00102654" w:rsidRPr="00682B78" w:rsidRDefault="00A619AA">
            <w:pPr>
              <w:rPr>
                <w:rFonts w:ascii="Arial" w:hAnsi="Arial" w:cs="Arial"/>
                <w:sz w:val="20"/>
                <w:szCs w:val="20"/>
              </w:rPr>
            </w:pPr>
            <w:r w:rsidRPr="00A619AA">
              <w:rPr>
                <w:rFonts w:ascii="Arial" w:hAnsi="Arial" w:cs="Arial"/>
                <w:sz w:val="20"/>
                <w:szCs w:val="20"/>
              </w:rPr>
              <w:t>Member Risk &amp; Exposure</w:t>
            </w:r>
          </w:p>
        </w:tc>
      </w:tr>
    </w:tbl>
    <w:p w14:paraId="618DCFA4" w14:textId="0C78D220" w:rsidR="005E70A7" w:rsidRPr="00682B78" w:rsidRDefault="005E70A7">
      <w:pPr>
        <w:rPr>
          <w:rFonts w:ascii="Arial" w:hAnsi="Arial" w:cs="Arial"/>
          <w:sz w:val="20"/>
          <w:szCs w:val="20"/>
        </w:rPr>
      </w:pPr>
    </w:p>
    <w:tbl>
      <w:tblPr>
        <w:tblStyle w:val="TableGrid"/>
        <w:tblW w:w="0" w:type="auto"/>
        <w:tblLook w:val="04A0" w:firstRow="1" w:lastRow="0" w:firstColumn="1" w:lastColumn="0" w:noHBand="0" w:noVBand="1"/>
      </w:tblPr>
      <w:tblGrid>
        <w:gridCol w:w="9016"/>
      </w:tblGrid>
      <w:tr w:rsidR="004020D9" w:rsidRPr="00682B78" w14:paraId="6C8D341E" w14:textId="77777777" w:rsidTr="004020D9">
        <w:tc>
          <w:tcPr>
            <w:tcW w:w="9016" w:type="dxa"/>
            <w:shd w:val="clear" w:color="auto" w:fill="D9D9D9" w:themeFill="background1" w:themeFillShade="D9"/>
          </w:tcPr>
          <w:p w14:paraId="63090838" w14:textId="23CE207E" w:rsidR="004020D9" w:rsidRPr="00682B78" w:rsidRDefault="00BE01EF">
            <w:pPr>
              <w:rPr>
                <w:rFonts w:ascii="Arial" w:hAnsi="Arial" w:cs="Arial"/>
                <w:sz w:val="20"/>
                <w:szCs w:val="20"/>
              </w:rPr>
            </w:pPr>
            <w:r w:rsidRPr="00682B78">
              <w:rPr>
                <w:rFonts w:ascii="Arial" w:hAnsi="Arial" w:cs="Arial"/>
                <w:b/>
                <w:sz w:val="20"/>
                <w:szCs w:val="20"/>
              </w:rPr>
              <w:t>R</w:t>
            </w:r>
            <w:r w:rsidR="004020D9" w:rsidRPr="00682B78">
              <w:rPr>
                <w:rFonts w:ascii="Arial" w:hAnsi="Arial" w:cs="Arial"/>
                <w:b/>
                <w:sz w:val="20"/>
                <w:szCs w:val="20"/>
              </w:rPr>
              <w:t>ole Purpose</w:t>
            </w:r>
          </w:p>
        </w:tc>
      </w:tr>
      <w:tr w:rsidR="004020D9" w:rsidRPr="00682B78" w14:paraId="4D122A70" w14:textId="77777777" w:rsidTr="004020D9">
        <w:trPr>
          <w:trHeight w:val="978"/>
        </w:trPr>
        <w:tc>
          <w:tcPr>
            <w:tcW w:w="9016" w:type="dxa"/>
          </w:tcPr>
          <w:p w14:paraId="001552B2" w14:textId="4528535C" w:rsidR="004020D9" w:rsidRPr="003E1203" w:rsidRDefault="008A2E5B" w:rsidP="003E1203">
            <w:pPr>
              <w:spacing w:before="100" w:beforeAutospacing="1" w:after="100" w:afterAutospacing="1"/>
              <w:rPr>
                <w:rFonts w:ascii="Arial" w:hAnsi="Arial" w:cs="Arial"/>
                <w:sz w:val="20"/>
                <w:szCs w:val="20"/>
              </w:rPr>
            </w:pPr>
            <w:r w:rsidRPr="003E1203">
              <w:rPr>
                <w:rFonts w:ascii="Arial" w:eastAsia="Calibri" w:hAnsi="Arial" w:cs="Arial"/>
                <w:sz w:val="20"/>
                <w:szCs w:val="20"/>
              </w:rPr>
              <w:t>The Medical Malpractice Class Underwriter will</w:t>
            </w:r>
            <w:r w:rsidR="005E7B73" w:rsidRPr="003E1203">
              <w:rPr>
                <w:rFonts w:ascii="Arial" w:eastAsia="Calibri" w:hAnsi="Arial" w:cs="Arial"/>
                <w:sz w:val="20"/>
                <w:szCs w:val="20"/>
              </w:rPr>
              <w:t xml:space="preserve"> </w:t>
            </w:r>
            <w:r w:rsidR="002763EB">
              <w:rPr>
                <w:rFonts w:ascii="Arial" w:eastAsia="Calibri" w:hAnsi="Arial" w:cs="Arial"/>
                <w:sz w:val="20"/>
                <w:szCs w:val="20"/>
              </w:rPr>
              <w:t xml:space="preserve">be responsible for ensuring that a profitable business plan is delivered </w:t>
            </w:r>
            <w:r w:rsidR="00C45807">
              <w:rPr>
                <w:rFonts w:ascii="Arial" w:eastAsia="Calibri" w:hAnsi="Arial" w:cs="Arial"/>
                <w:sz w:val="20"/>
                <w:szCs w:val="20"/>
              </w:rPr>
              <w:t>for the</w:t>
            </w:r>
            <w:r w:rsidR="00A74353">
              <w:rPr>
                <w:rFonts w:ascii="Arial" w:eastAsia="Calibri" w:hAnsi="Arial" w:cs="Arial"/>
                <w:sz w:val="20"/>
                <w:szCs w:val="20"/>
              </w:rPr>
              <w:t xml:space="preserve"> </w:t>
            </w:r>
            <w:r w:rsidR="005D5667" w:rsidRPr="003E1203">
              <w:rPr>
                <w:rFonts w:ascii="Arial" w:eastAsia="Calibri" w:hAnsi="Arial" w:cs="Arial"/>
                <w:sz w:val="20"/>
                <w:szCs w:val="20"/>
              </w:rPr>
              <w:t xml:space="preserve">Corporate Insurance business </w:t>
            </w:r>
            <w:r w:rsidR="00C45807">
              <w:rPr>
                <w:rFonts w:ascii="Arial" w:eastAsia="Calibri" w:hAnsi="Arial" w:cs="Arial"/>
                <w:sz w:val="20"/>
                <w:szCs w:val="20"/>
              </w:rPr>
              <w:t>of</w:t>
            </w:r>
            <w:r w:rsidR="00C45807" w:rsidRPr="003E1203">
              <w:rPr>
                <w:rFonts w:ascii="Arial" w:eastAsia="Calibri" w:hAnsi="Arial" w:cs="Arial"/>
                <w:sz w:val="20"/>
                <w:szCs w:val="20"/>
              </w:rPr>
              <w:t xml:space="preserve"> </w:t>
            </w:r>
            <w:r w:rsidR="005D5667" w:rsidRPr="003E1203">
              <w:rPr>
                <w:rFonts w:ascii="Arial" w:eastAsia="Calibri" w:hAnsi="Arial" w:cs="Arial"/>
                <w:sz w:val="20"/>
                <w:szCs w:val="20"/>
              </w:rPr>
              <w:t>MPS’s Syndicate 1892</w:t>
            </w:r>
            <w:r w:rsidR="00A74353">
              <w:rPr>
                <w:rFonts w:ascii="Arial" w:eastAsia="Calibri" w:hAnsi="Arial" w:cs="Arial"/>
                <w:sz w:val="20"/>
                <w:szCs w:val="20"/>
              </w:rPr>
              <w:t xml:space="preserve">. </w:t>
            </w:r>
            <w:r w:rsidR="003E1203">
              <w:rPr>
                <w:rFonts w:ascii="Arial" w:eastAsia="Calibri" w:hAnsi="Arial" w:cs="Arial"/>
                <w:sz w:val="20"/>
                <w:szCs w:val="20"/>
              </w:rPr>
              <w:t>T</w:t>
            </w:r>
            <w:r w:rsidR="005D5667" w:rsidRPr="003E1203">
              <w:rPr>
                <w:rFonts w:ascii="Arial" w:eastAsia="Calibri" w:hAnsi="Arial" w:cs="Arial"/>
                <w:sz w:val="20"/>
                <w:szCs w:val="20"/>
              </w:rPr>
              <w:t>he role will drive the expansion of the Corporate Insurance business in line with the Syndicate plan and underwriting strategy.</w:t>
            </w:r>
          </w:p>
        </w:tc>
      </w:tr>
    </w:tbl>
    <w:p w14:paraId="1221CD86" w14:textId="5FF9FB00" w:rsidR="004020D9" w:rsidRPr="00682B78" w:rsidRDefault="004020D9">
      <w:pPr>
        <w:rPr>
          <w:rFonts w:ascii="Arial" w:hAnsi="Arial" w:cs="Arial"/>
          <w:sz w:val="20"/>
          <w:szCs w:val="20"/>
        </w:rPr>
      </w:pPr>
    </w:p>
    <w:tbl>
      <w:tblPr>
        <w:tblStyle w:val="TableGrid"/>
        <w:tblW w:w="9209" w:type="dxa"/>
        <w:tblLook w:val="04A0" w:firstRow="1" w:lastRow="0" w:firstColumn="1" w:lastColumn="0" w:noHBand="0" w:noVBand="1"/>
      </w:tblPr>
      <w:tblGrid>
        <w:gridCol w:w="5382"/>
        <w:gridCol w:w="3827"/>
      </w:tblGrid>
      <w:tr w:rsidR="004020D9" w:rsidRPr="00682B78" w14:paraId="0ECE7A79" w14:textId="77777777" w:rsidTr="00682B78">
        <w:tc>
          <w:tcPr>
            <w:tcW w:w="5382" w:type="dxa"/>
            <w:shd w:val="clear" w:color="auto" w:fill="D9D9D9" w:themeFill="background1" w:themeFillShade="D9"/>
          </w:tcPr>
          <w:p w14:paraId="39D14031" w14:textId="21AC0816" w:rsidR="004020D9" w:rsidRPr="00682B78" w:rsidRDefault="004020D9" w:rsidP="004020D9">
            <w:pPr>
              <w:rPr>
                <w:rFonts w:ascii="Arial" w:hAnsi="Arial" w:cs="Arial"/>
                <w:sz w:val="20"/>
                <w:szCs w:val="20"/>
              </w:rPr>
            </w:pPr>
            <w:r w:rsidRPr="00682B78">
              <w:rPr>
                <w:rFonts w:ascii="Arial" w:hAnsi="Arial" w:cs="Arial"/>
                <w:b/>
                <w:sz w:val="20"/>
                <w:szCs w:val="20"/>
              </w:rPr>
              <w:t>Accountabilities (R</w:t>
            </w:r>
            <w:r w:rsidRPr="00682B78">
              <w:rPr>
                <w:rFonts w:ascii="Arial" w:hAnsi="Arial" w:cs="Arial"/>
                <w:b/>
                <w:sz w:val="20"/>
                <w:szCs w:val="20"/>
                <w:u w:val="single"/>
              </w:rPr>
              <w:t>A</w:t>
            </w:r>
            <w:r w:rsidRPr="00682B78">
              <w:rPr>
                <w:rFonts w:ascii="Arial" w:hAnsi="Arial" w:cs="Arial"/>
                <w:b/>
                <w:sz w:val="20"/>
                <w:szCs w:val="20"/>
              </w:rPr>
              <w:t>CI)</w:t>
            </w:r>
          </w:p>
        </w:tc>
        <w:tc>
          <w:tcPr>
            <w:tcW w:w="3827" w:type="dxa"/>
            <w:shd w:val="clear" w:color="auto" w:fill="D9D9D9" w:themeFill="background1" w:themeFillShade="D9"/>
          </w:tcPr>
          <w:p w14:paraId="48B15FBD" w14:textId="77777777" w:rsidR="004020D9" w:rsidRPr="00682B78" w:rsidRDefault="004020D9" w:rsidP="004020D9">
            <w:pPr>
              <w:rPr>
                <w:rFonts w:ascii="Arial" w:hAnsi="Arial" w:cs="Arial"/>
                <w:b/>
                <w:sz w:val="20"/>
                <w:szCs w:val="20"/>
              </w:rPr>
            </w:pPr>
            <w:r w:rsidRPr="00682B78">
              <w:rPr>
                <w:rFonts w:ascii="Arial" w:hAnsi="Arial" w:cs="Arial"/>
                <w:b/>
                <w:sz w:val="20"/>
                <w:szCs w:val="20"/>
              </w:rPr>
              <w:t>Measures of Success/KPI’s</w:t>
            </w:r>
          </w:p>
          <w:p w14:paraId="2B985A57" w14:textId="244D6892" w:rsidR="00682B78" w:rsidRPr="00682B78" w:rsidRDefault="00682B78" w:rsidP="005D5667">
            <w:pPr>
              <w:widowControl w:val="0"/>
              <w:autoSpaceDE w:val="0"/>
              <w:autoSpaceDN w:val="0"/>
              <w:adjustRightInd w:val="0"/>
              <w:spacing w:before="3"/>
              <w:rPr>
                <w:rFonts w:ascii="Arial" w:hAnsi="Arial" w:cs="Arial"/>
                <w:sz w:val="20"/>
                <w:szCs w:val="20"/>
              </w:rPr>
            </w:pPr>
          </w:p>
        </w:tc>
      </w:tr>
      <w:tr w:rsidR="004020D9" w:rsidRPr="00682B78" w14:paraId="669C6DD4" w14:textId="77777777" w:rsidTr="00682B78">
        <w:tc>
          <w:tcPr>
            <w:tcW w:w="5382" w:type="dxa"/>
          </w:tcPr>
          <w:p w14:paraId="77F09DB1" w14:textId="790FDE1E" w:rsidR="004020D9" w:rsidRDefault="004020D9" w:rsidP="004020D9">
            <w:pPr>
              <w:rPr>
                <w:rFonts w:ascii="Arial" w:hAnsi="Arial" w:cs="Arial"/>
                <w:b/>
                <w:bCs/>
                <w:sz w:val="20"/>
                <w:szCs w:val="20"/>
              </w:rPr>
            </w:pPr>
            <w:r w:rsidRPr="00682B78">
              <w:rPr>
                <w:rFonts w:ascii="Arial" w:hAnsi="Arial" w:cs="Arial"/>
                <w:b/>
                <w:bCs/>
                <w:sz w:val="20"/>
                <w:szCs w:val="20"/>
              </w:rPr>
              <w:t>Service Delivery</w:t>
            </w:r>
          </w:p>
          <w:p w14:paraId="154AFF3B" w14:textId="77777777" w:rsidR="00A74353" w:rsidRDefault="00A74353" w:rsidP="00900006">
            <w:pPr>
              <w:pStyle w:val="ListParagraph"/>
              <w:ind w:left="360"/>
              <w:rPr>
                <w:rFonts w:ascii="Arial" w:hAnsi="Arial" w:cs="Arial"/>
                <w:sz w:val="20"/>
                <w:szCs w:val="20"/>
              </w:rPr>
            </w:pPr>
          </w:p>
          <w:p w14:paraId="1AE70D4B" w14:textId="3FC6E741" w:rsidR="0029713F" w:rsidRPr="0029713F" w:rsidRDefault="0029713F" w:rsidP="0029713F">
            <w:pPr>
              <w:pStyle w:val="ListParagraph"/>
              <w:numPr>
                <w:ilvl w:val="0"/>
                <w:numId w:val="7"/>
              </w:numPr>
              <w:rPr>
                <w:rFonts w:ascii="Arial" w:hAnsi="Arial" w:cs="Arial"/>
                <w:sz w:val="20"/>
                <w:szCs w:val="20"/>
              </w:rPr>
            </w:pPr>
            <w:r w:rsidRPr="002E3E7C">
              <w:rPr>
                <w:rFonts w:ascii="Arial" w:hAnsi="Arial" w:cs="Arial"/>
                <w:sz w:val="20"/>
                <w:szCs w:val="20"/>
              </w:rPr>
              <w:t xml:space="preserve">Ensure that MPSUW complies with </w:t>
            </w:r>
            <w:r w:rsidR="001448BC">
              <w:rPr>
                <w:rFonts w:ascii="Arial" w:hAnsi="Arial" w:cs="Arial"/>
                <w:sz w:val="20"/>
                <w:szCs w:val="20"/>
              </w:rPr>
              <w:t xml:space="preserve">both risk appetite and </w:t>
            </w:r>
            <w:r w:rsidRPr="002E3E7C">
              <w:rPr>
                <w:rFonts w:ascii="Arial" w:hAnsi="Arial" w:cs="Arial"/>
                <w:sz w:val="20"/>
                <w:szCs w:val="20"/>
              </w:rPr>
              <w:t>the delegated authority terms whilst considering requests to depart from the</w:t>
            </w:r>
            <w:r w:rsidR="001448BC">
              <w:rPr>
                <w:rFonts w:ascii="Arial" w:hAnsi="Arial" w:cs="Arial"/>
                <w:sz w:val="20"/>
                <w:szCs w:val="20"/>
              </w:rPr>
              <w:t xml:space="preserve"> DA</w:t>
            </w:r>
            <w:r w:rsidRPr="002E3E7C">
              <w:rPr>
                <w:rFonts w:ascii="Arial" w:hAnsi="Arial" w:cs="Arial"/>
                <w:sz w:val="20"/>
                <w:szCs w:val="20"/>
              </w:rPr>
              <w:t xml:space="preserve"> agreement </w:t>
            </w:r>
          </w:p>
          <w:p w14:paraId="09CC2872" w14:textId="4E5C50F6" w:rsidR="005D5667" w:rsidRPr="00A74353" w:rsidRDefault="00A74353" w:rsidP="00900006">
            <w:pPr>
              <w:pStyle w:val="ListParagraph"/>
              <w:numPr>
                <w:ilvl w:val="0"/>
                <w:numId w:val="7"/>
              </w:numPr>
              <w:rPr>
                <w:rFonts w:ascii="Arial" w:hAnsi="Arial" w:cs="Arial"/>
                <w:b/>
                <w:bCs/>
                <w:sz w:val="20"/>
                <w:szCs w:val="20"/>
              </w:rPr>
            </w:pPr>
            <w:r w:rsidRPr="00363363">
              <w:rPr>
                <w:rFonts w:ascii="Arial" w:hAnsi="Arial" w:cs="Arial"/>
                <w:sz w:val="20"/>
                <w:szCs w:val="20"/>
              </w:rPr>
              <w:t xml:space="preserve">Respond to and manage </w:t>
            </w:r>
            <w:r>
              <w:rPr>
                <w:rFonts w:ascii="Arial" w:hAnsi="Arial" w:cs="Arial"/>
                <w:sz w:val="20"/>
                <w:szCs w:val="20"/>
              </w:rPr>
              <w:t>internal business development</w:t>
            </w:r>
            <w:r w:rsidRPr="00363363">
              <w:rPr>
                <w:rFonts w:ascii="Arial" w:hAnsi="Arial" w:cs="Arial"/>
                <w:sz w:val="20"/>
                <w:szCs w:val="20"/>
              </w:rPr>
              <w:t xml:space="preserve"> enquiries in a timely and professional manner.</w:t>
            </w:r>
          </w:p>
          <w:p w14:paraId="2C5D7955" w14:textId="5B13DDEC" w:rsidR="005D5667" w:rsidRDefault="005D5667" w:rsidP="00BE01EF">
            <w:pPr>
              <w:pStyle w:val="ListParagraph"/>
              <w:numPr>
                <w:ilvl w:val="0"/>
                <w:numId w:val="7"/>
              </w:numPr>
              <w:rPr>
                <w:rFonts w:ascii="Arial" w:hAnsi="Arial" w:cs="Arial"/>
                <w:sz w:val="20"/>
                <w:szCs w:val="20"/>
              </w:rPr>
            </w:pPr>
            <w:r w:rsidRPr="005D5667">
              <w:rPr>
                <w:rFonts w:ascii="Arial" w:hAnsi="Arial" w:cs="Arial"/>
                <w:sz w:val="20"/>
                <w:szCs w:val="20"/>
              </w:rPr>
              <w:t>Produce quotes within agreed SLAs and underwriting authority</w:t>
            </w:r>
            <w:r w:rsidR="00684948">
              <w:rPr>
                <w:rFonts w:ascii="Arial" w:hAnsi="Arial" w:cs="Arial"/>
                <w:sz w:val="20"/>
                <w:szCs w:val="20"/>
              </w:rPr>
              <w:t>.</w:t>
            </w:r>
          </w:p>
          <w:p w14:paraId="35C345FB" w14:textId="08438ECD" w:rsidR="003C2162" w:rsidRDefault="003C2162" w:rsidP="00BE01EF">
            <w:pPr>
              <w:pStyle w:val="ListParagraph"/>
              <w:numPr>
                <w:ilvl w:val="0"/>
                <w:numId w:val="7"/>
              </w:numPr>
              <w:rPr>
                <w:rFonts w:ascii="Arial" w:hAnsi="Arial" w:cs="Arial"/>
                <w:sz w:val="20"/>
                <w:szCs w:val="20"/>
              </w:rPr>
            </w:pPr>
            <w:r>
              <w:rPr>
                <w:rFonts w:ascii="Arial" w:hAnsi="Arial" w:cs="Arial"/>
                <w:sz w:val="20"/>
                <w:szCs w:val="20"/>
              </w:rPr>
              <w:t>Delegate underwriting to other members of team as authority dictates.</w:t>
            </w:r>
          </w:p>
          <w:p w14:paraId="231111AD" w14:textId="69B8AAB9" w:rsidR="005D5667" w:rsidRDefault="00C45807" w:rsidP="00BE01EF">
            <w:pPr>
              <w:pStyle w:val="ListParagraph"/>
              <w:numPr>
                <w:ilvl w:val="0"/>
                <w:numId w:val="7"/>
              </w:numPr>
              <w:rPr>
                <w:rFonts w:ascii="Arial" w:hAnsi="Arial" w:cs="Arial"/>
                <w:sz w:val="20"/>
                <w:szCs w:val="20"/>
              </w:rPr>
            </w:pPr>
            <w:r>
              <w:rPr>
                <w:rFonts w:ascii="Arial" w:hAnsi="Arial" w:cs="Arial"/>
                <w:sz w:val="20"/>
                <w:szCs w:val="20"/>
              </w:rPr>
              <w:t xml:space="preserve">Develop and maintain market </w:t>
            </w:r>
            <w:r w:rsidR="005D5667">
              <w:rPr>
                <w:rFonts w:ascii="Arial" w:hAnsi="Arial" w:cs="Arial"/>
                <w:sz w:val="20"/>
                <w:szCs w:val="20"/>
              </w:rPr>
              <w:t xml:space="preserve">expertise and contribute to projects to </w:t>
            </w:r>
            <w:r w:rsidR="00684948">
              <w:rPr>
                <w:rFonts w:ascii="Arial" w:hAnsi="Arial" w:cs="Arial"/>
                <w:sz w:val="20"/>
                <w:szCs w:val="20"/>
              </w:rPr>
              <w:t>further develop MPS’s insurance product offering</w:t>
            </w:r>
            <w:r w:rsidR="008841EB">
              <w:rPr>
                <w:rFonts w:ascii="Arial" w:hAnsi="Arial" w:cs="Arial"/>
                <w:sz w:val="20"/>
                <w:szCs w:val="20"/>
              </w:rPr>
              <w:t>.</w:t>
            </w:r>
          </w:p>
          <w:p w14:paraId="318140F5" w14:textId="281999C6" w:rsidR="0087266B" w:rsidRDefault="0087266B" w:rsidP="0087266B">
            <w:pPr>
              <w:pStyle w:val="ListParagraph"/>
              <w:numPr>
                <w:ilvl w:val="0"/>
                <w:numId w:val="7"/>
              </w:numPr>
              <w:rPr>
                <w:rFonts w:ascii="Arial" w:hAnsi="Arial" w:cs="Arial"/>
                <w:sz w:val="20"/>
                <w:szCs w:val="20"/>
              </w:rPr>
            </w:pPr>
            <w:r>
              <w:rPr>
                <w:rFonts w:ascii="Arial" w:hAnsi="Arial" w:cs="Arial"/>
                <w:sz w:val="20"/>
                <w:szCs w:val="20"/>
              </w:rPr>
              <w:t>Identify bold moves to improve client value/proposition</w:t>
            </w:r>
          </w:p>
          <w:p w14:paraId="72ACFE9C" w14:textId="77777777" w:rsidR="007C372B" w:rsidRPr="004A7008" w:rsidRDefault="007C372B" w:rsidP="007C372B">
            <w:pPr>
              <w:pStyle w:val="ListParagraph"/>
              <w:numPr>
                <w:ilvl w:val="0"/>
                <w:numId w:val="7"/>
              </w:numPr>
              <w:rPr>
                <w:rFonts w:ascii="Arial" w:hAnsi="Arial" w:cs="Arial"/>
                <w:sz w:val="20"/>
                <w:szCs w:val="20"/>
              </w:rPr>
            </w:pPr>
            <w:r w:rsidRPr="004A7008">
              <w:rPr>
                <w:rFonts w:ascii="Arial" w:hAnsi="Arial" w:cs="Arial"/>
                <w:sz w:val="20"/>
                <w:szCs w:val="20"/>
              </w:rPr>
              <w:t>Agree product design and features</w:t>
            </w:r>
            <w:r>
              <w:rPr>
                <w:rFonts w:ascii="Arial" w:hAnsi="Arial" w:cs="Arial"/>
                <w:sz w:val="20"/>
                <w:szCs w:val="20"/>
              </w:rPr>
              <w:t xml:space="preserve"> for corporate insurance</w:t>
            </w:r>
          </w:p>
          <w:p w14:paraId="786BBC8E" w14:textId="77777777" w:rsidR="004020D9" w:rsidRPr="00682B78" w:rsidRDefault="004020D9" w:rsidP="004020D9">
            <w:pPr>
              <w:rPr>
                <w:rFonts w:ascii="Arial" w:hAnsi="Arial" w:cs="Arial"/>
                <w:b/>
                <w:bCs/>
                <w:sz w:val="20"/>
                <w:szCs w:val="20"/>
              </w:rPr>
            </w:pPr>
          </w:p>
          <w:p w14:paraId="670FE39D" w14:textId="77777777" w:rsidR="004020D9" w:rsidRPr="00682B78" w:rsidRDefault="004020D9" w:rsidP="004020D9">
            <w:pPr>
              <w:rPr>
                <w:rFonts w:ascii="Arial" w:hAnsi="Arial" w:cs="Arial"/>
                <w:b/>
                <w:bCs/>
                <w:sz w:val="20"/>
                <w:szCs w:val="20"/>
              </w:rPr>
            </w:pPr>
          </w:p>
          <w:p w14:paraId="223D36A5" w14:textId="582D9091" w:rsidR="004020D9" w:rsidRPr="00682B78" w:rsidRDefault="004020D9" w:rsidP="004020D9">
            <w:pPr>
              <w:rPr>
                <w:rFonts w:ascii="Arial" w:hAnsi="Arial" w:cs="Arial"/>
                <w:b/>
                <w:bCs/>
                <w:sz w:val="20"/>
                <w:szCs w:val="20"/>
              </w:rPr>
            </w:pPr>
          </w:p>
        </w:tc>
        <w:tc>
          <w:tcPr>
            <w:tcW w:w="3827" w:type="dxa"/>
          </w:tcPr>
          <w:p w14:paraId="60A34D4C" w14:textId="77777777" w:rsidR="00684948" w:rsidRDefault="00684948" w:rsidP="00684948">
            <w:pPr>
              <w:pStyle w:val="ListParagraph"/>
              <w:spacing w:before="100" w:beforeAutospacing="1" w:after="100" w:afterAutospacing="1"/>
              <w:ind w:left="360"/>
              <w:rPr>
                <w:rFonts w:ascii="Arial" w:eastAsia="Calibri" w:hAnsi="Arial" w:cs="Arial"/>
                <w:sz w:val="20"/>
                <w:szCs w:val="20"/>
              </w:rPr>
            </w:pPr>
          </w:p>
          <w:p w14:paraId="2BFFBA30" w14:textId="77777777" w:rsidR="00684948" w:rsidRDefault="00684948" w:rsidP="00684948">
            <w:pPr>
              <w:pStyle w:val="ListParagraph"/>
              <w:spacing w:before="100" w:beforeAutospacing="1" w:after="100" w:afterAutospacing="1"/>
              <w:ind w:left="360"/>
              <w:rPr>
                <w:rFonts w:ascii="Arial" w:eastAsia="Calibri" w:hAnsi="Arial" w:cs="Arial"/>
                <w:sz w:val="20"/>
                <w:szCs w:val="20"/>
              </w:rPr>
            </w:pPr>
          </w:p>
          <w:p w14:paraId="79791D27" w14:textId="36606B43" w:rsidR="00684948" w:rsidRPr="00682B78" w:rsidRDefault="00684948" w:rsidP="00C45807">
            <w:pPr>
              <w:pStyle w:val="ListParagraph"/>
              <w:numPr>
                <w:ilvl w:val="0"/>
                <w:numId w:val="8"/>
              </w:numPr>
              <w:spacing w:before="100" w:beforeAutospacing="1" w:after="100" w:afterAutospacing="1"/>
              <w:rPr>
                <w:rFonts w:ascii="Arial" w:eastAsia="Calibri" w:hAnsi="Arial" w:cs="Arial"/>
                <w:sz w:val="20"/>
                <w:szCs w:val="20"/>
              </w:rPr>
            </w:pPr>
            <w:r w:rsidRPr="00682B78">
              <w:rPr>
                <w:rFonts w:ascii="Arial" w:eastAsia="Calibri" w:hAnsi="Arial" w:cs="Arial"/>
                <w:sz w:val="20"/>
                <w:szCs w:val="20"/>
              </w:rPr>
              <w:t>Financial performance</w:t>
            </w:r>
            <w:r>
              <w:rPr>
                <w:rFonts w:ascii="Arial" w:eastAsia="Calibri" w:hAnsi="Arial" w:cs="Arial"/>
                <w:sz w:val="20"/>
                <w:szCs w:val="20"/>
              </w:rPr>
              <w:t xml:space="preserve"> (income) </w:t>
            </w:r>
            <w:r w:rsidRPr="00682B78">
              <w:rPr>
                <w:rFonts w:ascii="Arial" w:eastAsia="Calibri" w:hAnsi="Arial" w:cs="Arial"/>
                <w:sz w:val="20"/>
                <w:szCs w:val="20"/>
              </w:rPr>
              <w:t>Vs plan</w:t>
            </w:r>
          </w:p>
          <w:p w14:paraId="16211C32" w14:textId="1713BD4D" w:rsidR="00682B78" w:rsidRPr="00682B78" w:rsidRDefault="00682B78" w:rsidP="00C45807">
            <w:pPr>
              <w:pStyle w:val="ListParagraph"/>
              <w:numPr>
                <w:ilvl w:val="0"/>
                <w:numId w:val="8"/>
              </w:numPr>
              <w:spacing w:before="100" w:beforeAutospacing="1" w:after="100" w:afterAutospacing="1"/>
              <w:rPr>
                <w:rFonts w:ascii="Arial" w:eastAsia="Calibri" w:hAnsi="Arial" w:cs="Arial"/>
                <w:sz w:val="20"/>
                <w:szCs w:val="20"/>
              </w:rPr>
            </w:pPr>
            <w:r w:rsidRPr="00682B78">
              <w:rPr>
                <w:rFonts w:ascii="Arial" w:eastAsia="Calibri" w:hAnsi="Arial" w:cs="Arial"/>
                <w:sz w:val="20"/>
                <w:szCs w:val="20"/>
              </w:rPr>
              <w:t xml:space="preserve">Financial sustainability </w:t>
            </w:r>
            <w:r w:rsidR="00684948">
              <w:rPr>
                <w:rFonts w:ascii="Arial" w:eastAsia="Calibri" w:hAnsi="Arial" w:cs="Arial"/>
                <w:sz w:val="20"/>
                <w:szCs w:val="20"/>
              </w:rPr>
              <w:t xml:space="preserve">(NCOR) </w:t>
            </w:r>
            <w:r w:rsidRPr="00682B78">
              <w:rPr>
                <w:rFonts w:ascii="Arial" w:eastAsia="Calibri" w:hAnsi="Arial" w:cs="Arial"/>
                <w:sz w:val="20"/>
                <w:szCs w:val="20"/>
              </w:rPr>
              <w:t>Vs plan</w:t>
            </w:r>
          </w:p>
          <w:p w14:paraId="265DCEE6" w14:textId="29BD4A52" w:rsidR="00682B78" w:rsidRDefault="00682B78" w:rsidP="00C45807">
            <w:pPr>
              <w:pStyle w:val="ListParagraph"/>
              <w:numPr>
                <w:ilvl w:val="0"/>
                <w:numId w:val="8"/>
              </w:numPr>
              <w:spacing w:before="100" w:beforeAutospacing="1" w:after="100" w:afterAutospacing="1"/>
              <w:rPr>
                <w:rFonts w:ascii="Arial" w:eastAsia="Calibri" w:hAnsi="Arial" w:cs="Arial"/>
                <w:sz w:val="20"/>
                <w:szCs w:val="20"/>
              </w:rPr>
            </w:pPr>
            <w:r w:rsidRPr="00682B78">
              <w:rPr>
                <w:rFonts w:ascii="Arial" w:eastAsia="Calibri" w:hAnsi="Arial" w:cs="Arial"/>
                <w:sz w:val="20"/>
                <w:szCs w:val="20"/>
              </w:rPr>
              <w:t xml:space="preserve">Corporate </w:t>
            </w:r>
            <w:r w:rsidR="00A74353">
              <w:rPr>
                <w:rFonts w:ascii="Arial" w:eastAsia="Calibri" w:hAnsi="Arial" w:cs="Arial"/>
                <w:sz w:val="20"/>
                <w:szCs w:val="20"/>
              </w:rPr>
              <w:t>Objectives vs Plan</w:t>
            </w:r>
          </w:p>
          <w:p w14:paraId="57307434" w14:textId="1A191616" w:rsidR="00D760EA" w:rsidRDefault="00D760EA" w:rsidP="00C45807">
            <w:pPr>
              <w:pStyle w:val="ListParagraph"/>
              <w:numPr>
                <w:ilvl w:val="0"/>
                <w:numId w:val="8"/>
              </w:numPr>
              <w:spacing w:before="100" w:beforeAutospacing="1" w:after="100" w:afterAutospacing="1"/>
              <w:rPr>
                <w:rFonts w:ascii="Arial" w:eastAsia="Calibri" w:hAnsi="Arial" w:cs="Arial"/>
                <w:sz w:val="20"/>
                <w:szCs w:val="20"/>
              </w:rPr>
            </w:pPr>
            <w:r>
              <w:rPr>
                <w:rFonts w:ascii="Arial" w:eastAsia="Calibri" w:hAnsi="Arial" w:cs="Arial"/>
                <w:sz w:val="20"/>
                <w:szCs w:val="20"/>
              </w:rPr>
              <w:t>Adherence to SLAs</w:t>
            </w:r>
          </w:p>
          <w:p w14:paraId="4F71052F" w14:textId="59F9B9A9" w:rsidR="003E1203" w:rsidRDefault="003E1203" w:rsidP="00C45807">
            <w:pPr>
              <w:pStyle w:val="ListParagraph"/>
              <w:numPr>
                <w:ilvl w:val="0"/>
                <w:numId w:val="8"/>
              </w:numPr>
              <w:spacing w:before="100" w:beforeAutospacing="1" w:after="100" w:afterAutospacing="1"/>
              <w:rPr>
                <w:rFonts w:ascii="Arial" w:eastAsia="Calibri" w:hAnsi="Arial" w:cs="Arial"/>
                <w:sz w:val="20"/>
                <w:szCs w:val="20"/>
              </w:rPr>
            </w:pPr>
            <w:r>
              <w:rPr>
                <w:rFonts w:ascii="Arial" w:eastAsia="Calibri" w:hAnsi="Arial" w:cs="Arial"/>
                <w:sz w:val="20"/>
                <w:szCs w:val="20"/>
              </w:rPr>
              <w:t>Executive and Council feedback</w:t>
            </w:r>
          </w:p>
          <w:p w14:paraId="2B00CC1E" w14:textId="18D6183F" w:rsidR="003E1203" w:rsidRDefault="003E1203" w:rsidP="00C45807">
            <w:pPr>
              <w:pStyle w:val="ListParagraph"/>
              <w:numPr>
                <w:ilvl w:val="0"/>
                <w:numId w:val="8"/>
              </w:numPr>
              <w:spacing w:before="100" w:beforeAutospacing="1" w:after="100" w:afterAutospacing="1"/>
              <w:rPr>
                <w:rFonts w:ascii="Arial" w:eastAsia="Calibri" w:hAnsi="Arial" w:cs="Arial"/>
                <w:sz w:val="20"/>
                <w:szCs w:val="20"/>
              </w:rPr>
            </w:pPr>
            <w:r>
              <w:rPr>
                <w:rFonts w:ascii="Arial" w:eastAsia="Calibri" w:hAnsi="Arial" w:cs="Arial"/>
                <w:sz w:val="20"/>
                <w:szCs w:val="20"/>
              </w:rPr>
              <w:t xml:space="preserve">Performance against objectives </w:t>
            </w:r>
          </w:p>
          <w:p w14:paraId="13BDF7BC" w14:textId="77777777" w:rsidR="00C45807" w:rsidRPr="00900006" w:rsidRDefault="00C45807" w:rsidP="00900006">
            <w:pPr>
              <w:pStyle w:val="ListParagraph"/>
              <w:spacing w:before="100" w:beforeAutospacing="1" w:afterAutospacing="1"/>
              <w:ind w:left="360"/>
              <w:rPr>
                <w:rFonts w:ascii="Arial" w:hAnsi="Arial" w:cs="Arial"/>
                <w:sz w:val="20"/>
                <w:szCs w:val="20"/>
              </w:rPr>
            </w:pPr>
          </w:p>
          <w:p w14:paraId="216624BF" w14:textId="68DA1EBF" w:rsidR="004020D9" w:rsidRPr="00682B78" w:rsidRDefault="004020D9" w:rsidP="00684948">
            <w:pPr>
              <w:pStyle w:val="ListParagraph"/>
              <w:spacing w:before="100" w:beforeAutospacing="1" w:after="100" w:afterAutospacing="1"/>
              <w:ind w:left="360"/>
              <w:rPr>
                <w:rFonts w:ascii="Arial" w:hAnsi="Arial" w:cs="Arial"/>
                <w:sz w:val="20"/>
                <w:szCs w:val="20"/>
              </w:rPr>
            </w:pPr>
          </w:p>
        </w:tc>
      </w:tr>
      <w:tr w:rsidR="004020D9" w:rsidRPr="00682B78" w14:paraId="5E7808C6" w14:textId="77777777" w:rsidTr="00900006">
        <w:trPr>
          <w:trHeight w:val="70"/>
        </w:trPr>
        <w:tc>
          <w:tcPr>
            <w:tcW w:w="5382" w:type="dxa"/>
          </w:tcPr>
          <w:p w14:paraId="04ED4D63" w14:textId="43353992" w:rsidR="004020D9" w:rsidRDefault="004020D9" w:rsidP="004020D9">
            <w:pPr>
              <w:rPr>
                <w:rFonts w:ascii="Arial" w:hAnsi="Arial" w:cs="Arial"/>
                <w:b/>
                <w:bCs/>
                <w:sz w:val="20"/>
                <w:szCs w:val="20"/>
              </w:rPr>
            </w:pPr>
            <w:r w:rsidRPr="00682B78">
              <w:rPr>
                <w:rFonts w:ascii="Arial" w:hAnsi="Arial" w:cs="Arial"/>
                <w:b/>
                <w:bCs/>
                <w:sz w:val="20"/>
                <w:szCs w:val="20"/>
              </w:rPr>
              <w:t>Financial</w:t>
            </w:r>
          </w:p>
          <w:p w14:paraId="6BEE5C05" w14:textId="77777777" w:rsidR="00D760EA" w:rsidRPr="00682B78" w:rsidRDefault="00D760EA" w:rsidP="004020D9">
            <w:pPr>
              <w:rPr>
                <w:rFonts w:ascii="Arial" w:hAnsi="Arial" w:cs="Arial"/>
                <w:b/>
                <w:bCs/>
                <w:sz w:val="20"/>
                <w:szCs w:val="20"/>
              </w:rPr>
            </w:pPr>
          </w:p>
          <w:p w14:paraId="0350076B" w14:textId="102A2806" w:rsidR="0029713F" w:rsidRDefault="0029713F" w:rsidP="00D760EA">
            <w:pPr>
              <w:pStyle w:val="ListParagraph"/>
              <w:numPr>
                <w:ilvl w:val="0"/>
                <w:numId w:val="7"/>
              </w:numPr>
              <w:rPr>
                <w:rFonts w:ascii="Arial" w:hAnsi="Arial" w:cs="Arial"/>
                <w:sz w:val="20"/>
                <w:szCs w:val="20"/>
              </w:rPr>
            </w:pPr>
            <w:r>
              <w:rPr>
                <w:rFonts w:ascii="Arial" w:hAnsi="Arial" w:cs="Arial"/>
                <w:sz w:val="20"/>
                <w:szCs w:val="20"/>
              </w:rPr>
              <w:t xml:space="preserve">Create the business plan for the syndicate and be responsible for its implementation </w:t>
            </w:r>
          </w:p>
          <w:p w14:paraId="07BFCF00" w14:textId="1F8D1AF6" w:rsidR="00BE01EF" w:rsidRDefault="00FA7B76" w:rsidP="00D760EA">
            <w:pPr>
              <w:pStyle w:val="ListParagraph"/>
              <w:numPr>
                <w:ilvl w:val="0"/>
                <w:numId w:val="7"/>
              </w:numPr>
              <w:rPr>
                <w:rFonts w:ascii="Arial" w:hAnsi="Arial" w:cs="Arial"/>
                <w:sz w:val="20"/>
                <w:szCs w:val="20"/>
              </w:rPr>
            </w:pPr>
            <w:r w:rsidRPr="00FA7B76">
              <w:rPr>
                <w:rFonts w:ascii="Arial" w:hAnsi="Arial" w:cs="Arial"/>
                <w:sz w:val="20"/>
                <w:szCs w:val="20"/>
              </w:rPr>
              <w:t xml:space="preserve">Ensure defined </w:t>
            </w:r>
            <w:r>
              <w:rPr>
                <w:rFonts w:ascii="Arial" w:hAnsi="Arial" w:cs="Arial"/>
                <w:sz w:val="20"/>
                <w:szCs w:val="20"/>
              </w:rPr>
              <w:t>income targets</w:t>
            </w:r>
            <w:r w:rsidR="008841EB">
              <w:rPr>
                <w:rFonts w:ascii="Arial" w:hAnsi="Arial" w:cs="Arial"/>
                <w:sz w:val="20"/>
                <w:szCs w:val="20"/>
              </w:rPr>
              <w:t xml:space="preserve"> and combined operating ratios</w:t>
            </w:r>
            <w:r>
              <w:rPr>
                <w:rFonts w:ascii="Arial" w:hAnsi="Arial" w:cs="Arial"/>
                <w:sz w:val="20"/>
                <w:szCs w:val="20"/>
              </w:rPr>
              <w:t xml:space="preserve"> are delivered in target markets</w:t>
            </w:r>
            <w:r w:rsidR="008841EB">
              <w:rPr>
                <w:rFonts w:ascii="Arial" w:hAnsi="Arial" w:cs="Arial"/>
                <w:sz w:val="20"/>
                <w:szCs w:val="20"/>
              </w:rPr>
              <w:t>.</w:t>
            </w:r>
          </w:p>
          <w:p w14:paraId="00F14E6A" w14:textId="22CA0AA4" w:rsidR="00FA7B76" w:rsidRDefault="00FA7B76" w:rsidP="00D760EA">
            <w:pPr>
              <w:pStyle w:val="ListParagraph"/>
              <w:numPr>
                <w:ilvl w:val="0"/>
                <w:numId w:val="7"/>
              </w:numPr>
              <w:rPr>
                <w:rFonts w:ascii="Arial" w:hAnsi="Arial" w:cs="Arial"/>
                <w:sz w:val="20"/>
                <w:szCs w:val="20"/>
              </w:rPr>
            </w:pPr>
            <w:r>
              <w:rPr>
                <w:rFonts w:ascii="Arial" w:hAnsi="Arial" w:cs="Arial"/>
                <w:sz w:val="20"/>
                <w:szCs w:val="20"/>
              </w:rPr>
              <w:t>Work with pricing team to price individual risks and continuously improve rating process and models</w:t>
            </w:r>
            <w:r w:rsidR="003C2162">
              <w:rPr>
                <w:rFonts w:ascii="Arial" w:hAnsi="Arial" w:cs="Arial"/>
                <w:sz w:val="20"/>
                <w:szCs w:val="20"/>
              </w:rPr>
              <w:t>.</w:t>
            </w:r>
          </w:p>
          <w:p w14:paraId="44C5019F" w14:textId="0F808415" w:rsidR="00A74353" w:rsidRDefault="00A74353" w:rsidP="00363363">
            <w:pPr>
              <w:pStyle w:val="ListParagraph"/>
              <w:numPr>
                <w:ilvl w:val="0"/>
                <w:numId w:val="7"/>
              </w:numPr>
              <w:rPr>
                <w:rFonts w:ascii="Arial" w:hAnsi="Arial" w:cs="Arial"/>
                <w:sz w:val="20"/>
                <w:szCs w:val="20"/>
              </w:rPr>
            </w:pPr>
            <w:r w:rsidRPr="009913E5">
              <w:rPr>
                <w:rFonts w:ascii="Arial" w:hAnsi="Arial" w:cs="Arial"/>
                <w:sz w:val="20"/>
                <w:szCs w:val="20"/>
              </w:rPr>
              <w:t>As a leader within UP&amp;I, act as a role model for effective cost management, encouraging teams to work as efficiently and effectively as possible, minimising costs and maximising financial stability</w:t>
            </w:r>
            <w:r w:rsidR="003C2162">
              <w:rPr>
                <w:rFonts w:ascii="Arial" w:hAnsi="Arial" w:cs="Arial"/>
                <w:sz w:val="20"/>
                <w:szCs w:val="20"/>
              </w:rPr>
              <w:t>.</w:t>
            </w:r>
          </w:p>
          <w:p w14:paraId="562D3668" w14:textId="77777777" w:rsidR="0029713F" w:rsidRPr="005D5667" w:rsidRDefault="0029713F" w:rsidP="0029713F">
            <w:pPr>
              <w:pStyle w:val="ListParagraph"/>
              <w:numPr>
                <w:ilvl w:val="0"/>
                <w:numId w:val="7"/>
              </w:numPr>
              <w:rPr>
                <w:rFonts w:ascii="Arial" w:hAnsi="Arial" w:cs="Arial"/>
                <w:sz w:val="20"/>
                <w:szCs w:val="20"/>
              </w:rPr>
            </w:pPr>
            <w:r>
              <w:rPr>
                <w:rFonts w:ascii="Arial" w:hAnsi="Arial" w:cs="Arial"/>
                <w:sz w:val="20"/>
                <w:szCs w:val="20"/>
              </w:rPr>
              <w:lastRenderedPageBreak/>
              <w:t>Avoid taking risks that could predictably result in the syndicate losing its permission to trade / make a call on the Central Fund.</w:t>
            </w:r>
          </w:p>
          <w:p w14:paraId="5057DFB0" w14:textId="77777777" w:rsidR="0029713F" w:rsidRPr="00363363" w:rsidRDefault="0029713F" w:rsidP="002E3E7C">
            <w:pPr>
              <w:pStyle w:val="ListParagraph"/>
              <w:ind w:left="360"/>
              <w:rPr>
                <w:rFonts w:ascii="Arial" w:hAnsi="Arial" w:cs="Arial"/>
                <w:sz w:val="20"/>
                <w:szCs w:val="20"/>
              </w:rPr>
            </w:pPr>
          </w:p>
          <w:p w14:paraId="1A2E51EF" w14:textId="5A4AF5AD" w:rsidR="00BE01EF" w:rsidRPr="00682B78" w:rsidRDefault="00BE01EF" w:rsidP="004020D9">
            <w:pPr>
              <w:rPr>
                <w:rFonts w:ascii="Arial" w:hAnsi="Arial" w:cs="Arial"/>
                <w:b/>
                <w:bCs/>
                <w:sz w:val="20"/>
                <w:szCs w:val="20"/>
              </w:rPr>
            </w:pPr>
          </w:p>
        </w:tc>
        <w:tc>
          <w:tcPr>
            <w:tcW w:w="3827" w:type="dxa"/>
          </w:tcPr>
          <w:p w14:paraId="11FE82AF" w14:textId="77777777" w:rsidR="00840E0B" w:rsidRDefault="00840E0B" w:rsidP="00840E0B">
            <w:pPr>
              <w:pStyle w:val="ListParagraph"/>
              <w:spacing w:before="100" w:beforeAutospacing="1" w:after="100" w:afterAutospacing="1"/>
              <w:ind w:left="360"/>
              <w:rPr>
                <w:rFonts w:ascii="Arial" w:hAnsi="Arial" w:cs="Arial"/>
                <w:sz w:val="20"/>
                <w:szCs w:val="20"/>
              </w:rPr>
            </w:pPr>
          </w:p>
          <w:p w14:paraId="1BBE4142" w14:textId="3AB2F636" w:rsidR="00682B78" w:rsidRDefault="00682B78" w:rsidP="00682B78">
            <w:pPr>
              <w:pStyle w:val="ListParagraph"/>
              <w:numPr>
                <w:ilvl w:val="0"/>
                <w:numId w:val="9"/>
              </w:numPr>
              <w:spacing w:before="100" w:beforeAutospacing="1" w:after="100" w:afterAutospacing="1"/>
              <w:rPr>
                <w:rFonts w:ascii="Arial" w:hAnsi="Arial" w:cs="Arial"/>
                <w:sz w:val="20"/>
                <w:szCs w:val="20"/>
              </w:rPr>
            </w:pPr>
            <w:r w:rsidRPr="00682B78">
              <w:rPr>
                <w:rFonts w:ascii="Arial" w:hAnsi="Arial" w:cs="Arial"/>
                <w:sz w:val="20"/>
                <w:szCs w:val="20"/>
              </w:rPr>
              <w:t>Income Vs plan</w:t>
            </w:r>
          </w:p>
          <w:p w14:paraId="7E9C56A5" w14:textId="0413F950" w:rsidR="008841EB" w:rsidRPr="00682B78" w:rsidRDefault="008841EB" w:rsidP="00682B78">
            <w:pPr>
              <w:pStyle w:val="ListParagraph"/>
              <w:numPr>
                <w:ilvl w:val="0"/>
                <w:numId w:val="9"/>
              </w:numPr>
              <w:spacing w:before="100" w:beforeAutospacing="1" w:after="100" w:afterAutospacing="1"/>
              <w:rPr>
                <w:rFonts w:ascii="Arial" w:hAnsi="Arial" w:cs="Arial"/>
                <w:sz w:val="20"/>
                <w:szCs w:val="20"/>
              </w:rPr>
            </w:pPr>
            <w:r>
              <w:rPr>
                <w:rFonts w:ascii="Arial" w:hAnsi="Arial" w:cs="Arial"/>
                <w:sz w:val="20"/>
                <w:szCs w:val="20"/>
              </w:rPr>
              <w:t>Loss Ratio Vs plan</w:t>
            </w:r>
          </w:p>
          <w:p w14:paraId="6CDA4695" w14:textId="6BE8350F" w:rsidR="00682B78" w:rsidRDefault="00682B78" w:rsidP="00682B78">
            <w:pPr>
              <w:pStyle w:val="ListParagraph"/>
              <w:numPr>
                <w:ilvl w:val="0"/>
                <w:numId w:val="9"/>
              </w:numPr>
              <w:spacing w:before="100" w:beforeAutospacing="1" w:after="100" w:afterAutospacing="1"/>
              <w:rPr>
                <w:rFonts w:ascii="Arial" w:hAnsi="Arial" w:cs="Arial"/>
                <w:sz w:val="20"/>
                <w:szCs w:val="20"/>
              </w:rPr>
            </w:pPr>
            <w:r w:rsidRPr="00682B78">
              <w:rPr>
                <w:rFonts w:ascii="Arial" w:hAnsi="Arial" w:cs="Arial"/>
                <w:sz w:val="20"/>
                <w:szCs w:val="20"/>
              </w:rPr>
              <w:t>Retention targets delivered Vs plan</w:t>
            </w:r>
          </w:p>
          <w:p w14:paraId="46487736" w14:textId="29305B7F" w:rsidR="00840E0B" w:rsidRDefault="00D760EA" w:rsidP="00682B78">
            <w:pPr>
              <w:pStyle w:val="ListParagraph"/>
              <w:numPr>
                <w:ilvl w:val="0"/>
                <w:numId w:val="9"/>
              </w:numPr>
              <w:spacing w:before="100" w:beforeAutospacing="1" w:after="100" w:afterAutospacing="1"/>
              <w:rPr>
                <w:rFonts w:ascii="Arial" w:hAnsi="Arial" w:cs="Arial"/>
                <w:sz w:val="20"/>
                <w:szCs w:val="20"/>
              </w:rPr>
            </w:pPr>
            <w:r>
              <w:rPr>
                <w:rFonts w:ascii="Arial" w:hAnsi="Arial" w:cs="Arial"/>
                <w:sz w:val="20"/>
                <w:szCs w:val="20"/>
              </w:rPr>
              <w:t>Converted member numbers Vs plan</w:t>
            </w:r>
          </w:p>
          <w:p w14:paraId="37378298" w14:textId="20143B57" w:rsidR="00D760EA" w:rsidRPr="00682B78" w:rsidRDefault="00D760EA" w:rsidP="00682B78">
            <w:pPr>
              <w:pStyle w:val="ListParagraph"/>
              <w:numPr>
                <w:ilvl w:val="0"/>
                <w:numId w:val="9"/>
              </w:numPr>
              <w:spacing w:before="100" w:beforeAutospacing="1" w:after="100" w:afterAutospacing="1"/>
              <w:rPr>
                <w:rFonts w:ascii="Arial" w:hAnsi="Arial" w:cs="Arial"/>
                <w:sz w:val="20"/>
                <w:szCs w:val="20"/>
              </w:rPr>
            </w:pPr>
            <w:r>
              <w:rPr>
                <w:rFonts w:ascii="Arial" w:hAnsi="Arial" w:cs="Arial"/>
                <w:sz w:val="20"/>
                <w:szCs w:val="20"/>
              </w:rPr>
              <w:t>Operational budget Vs plan</w:t>
            </w:r>
          </w:p>
          <w:p w14:paraId="7E09F139" w14:textId="3955A5D4" w:rsidR="004020D9" w:rsidRPr="00682B78" w:rsidRDefault="004020D9" w:rsidP="00684948">
            <w:pPr>
              <w:pStyle w:val="ListParagraph"/>
              <w:spacing w:before="100" w:beforeAutospacing="1" w:after="100" w:afterAutospacing="1"/>
              <w:ind w:left="360"/>
              <w:rPr>
                <w:rFonts w:ascii="Arial" w:hAnsi="Arial" w:cs="Arial"/>
                <w:sz w:val="20"/>
                <w:szCs w:val="20"/>
              </w:rPr>
            </w:pPr>
          </w:p>
        </w:tc>
      </w:tr>
      <w:tr w:rsidR="004020D9" w:rsidRPr="00682B78" w14:paraId="764DDC14" w14:textId="77777777" w:rsidTr="00682B78">
        <w:tc>
          <w:tcPr>
            <w:tcW w:w="5382" w:type="dxa"/>
          </w:tcPr>
          <w:p w14:paraId="784792C8" w14:textId="77777777" w:rsidR="004020D9" w:rsidRPr="00682B78" w:rsidRDefault="00BE01EF" w:rsidP="004020D9">
            <w:pPr>
              <w:rPr>
                <w:rFonts w:ascii="Arial" w:hAnsi="Arial" w:cs="Arial"/>
                <w:b/>
                <w:bCs/>
                <w:sz w:val="20"/>
                <w:szCs w:val="20"/>
              </w:rPr>
            </w:pPr>
            <w:r w:rsidRPr="00682B78">
              <w:rPr>
                <w:rFonts w:ascii="Arial" w:hAnsi="Arial" w:cs="Arial"/>
                <w:b/>
                <w:bCs/>
                <w:sz w:val="20"/>
                <w:szCs w:val="20"/>
              </w:rPr>
              <w:t>Member</w:t>
            </w:r>
          </w:p>
          <w:p w14:paraId="0BE0EE5A" w14:textId="13770EB2" w:rsidR="00BE01EF" w:rsidRPr="00684948" w:rsidRDefault="00BD2BCC" w:rsidP="00BE01EF">
            <w:pPr>
              <w:pStyle w:val="ListParagraph"/>
              <w:numPr>
                <w:ilvl w:val="0"/>
                <w:numId w:val="7"/>
              </w:numPr>
              <w:rPr>
                <w:rFonts w:ascii="Arial" w:hAnsi="Arial" w:cs="Arial"/>
                <w:b/>
                <w:bCs/>
                <w:sz w:val="20"/>
                <w:szCs w:val="20"/>
              </w:rPr>
            </w:pPr>
            <w:r>
              <w:rPr>
                <w:rFonts w:ascii="Arial" w:hAnsi="Arial" w:cs="Arial"/>
                <w:sz w:val="20"/>
                <w:szCs w:val="20"/>
              </w:rPr>
              <w:t xml:space="preserve">Drive </w:t>
            </w:r>
            <w:r w:rsidR="00684948">
              <w:rPr>
                <w:rFonts w:ascii="Arial" w:hAnsi="Arial" w:cs="Arial"/>
                <w:sz w:val="20"/>
                <w:szCs w:val="20"/>
              </w:rPr>
              <w:t>discretionary membership underwriting team to identify opportunities to provide insurance to existing discretionary members and prospects</w:t>
            </w:r>
          </w:p>
          <w:p w14:paraId="675857EE" w14:textId="2162C3CA" w:rsidR="00BE01EF" w:rsidRDefault="00D760EA" w:rsidP="00D760EA">
            <w:pPr>
              <w:pStyle w:val="ListParagraph"/>
              <w:numPr>
                <w:ilvl w:val="0"/>
                <w:numId w:val="7"/>
              </w:numPr>
              <w:rPr>
                <w:rFonts w:ascii="Arial" w:hAnsi="Arial" w:cs="Arial"/>
                <w:sz w:val="20"/>
                <w:szCs w:val="20"/>
              </w:rPr>
            </w:pPr>
            <w:r w:rsidRPr="00D760EA">
              <w:rPr>
                <w:rFonts w:ascii="Arial" w:hAnsi="Arial" w:cs="Arial"/>
                <w:sz w:val="20"/>
                <w:szCs w:val="20"/>
              </w:rPr>
              <w:t xml:space="preserve">Support </w:t>
            </w:r>
            <w:r>
              <w:rPr>
                <w:rFonts w:ascii="Arial" w:hAnsi="Arial" w:cs="Arial"/>
                <w:sz w:val="20"/>
                <w:szCs w:val="20"/>
              </w:rPr>
              <w:t>the stakeholder management of third parties including Asta managing agency and the Corporation of Lloyd’s</w:t>
            </w:r>
          </w:p>
          <w:p w14:paraId="64FDEFA0" w14:textId="659591D2" w:rsidR="00D760EA" w:rsidRDefault="00D760EA" w:rsidP="00D760EA">
            <w:pPr>
              <w:pStyle w:val="ListParagraph"/>
              <w:numPr>
                <w:ilvl w:val="0"/>
                <w:numId w:val="7"/>
              </w:numPr>
              <w:rPr>
                <w:rFonts w:ascii="Arial" w:hAnsi="Arial" w:cs="Arial"/>
                <w:sz w:val="20"/>
                <w:szCs w:val="20"/>
              </w:rPr>
            </w:pPr>
            <w:r>
              <w:rPr>
                <w:rFonts w:ascii="Arial" w:hAnsi="Arial" w:cs="Arial"/>
                <w:sz w:val="20"/>
                <w:szCs w:val="20"/>
              </w:rPr>
              <w:t>Be a brand ambassador for MPS, building reputation for new and existing clients</w:t>
            </w:r>
          </w:p>
          <w:p w14:paraId="3608239E" w14:textId="77777777" w:rsidR="007C372B" w:rsidRPr="00D760EA" w:rsidRDefault="007C372B" w:rsidP="002E3E7C">
            <w:pPr>
              <w:pStyle w:val="ListParagraph"/>
              <w:ind w:left="360"/>
              <w:rPr>
                <w:rFonts w:ascii="Arial" w:hAnsi="Arial" w:cs="Arial"/>
                <w:sz w:val="20"/>
                <w:szCs w:val="20"/>
              </w:rPr>
            </w:pPr>
          </w:p>
          <w:p w14:paraId="3DF57184" w14:textId="4C8D6494" w:rsidR="00BE01EF" w:rsidRPr="00682B78" w:rsidRDefault="00BE01EF" w:rsidP="004020D9">
            <w:pPr>
              <w:rPr>
                <w:rFonts w:ascii="Arial" w:hAnsi="Arial" w:cs="Arial"/>
                <w:b/>
                <w:bCs/>
                <w:sz w:val="20"/>
                <w:szCs w:val="20"/>
              </w:rPr>
            </w:pPr>
          </w:p>
        </w:tc>
        <w:tc>
          <w:tcPr>
            <w:tcW w:w="3827" w:type="dxa"/>
          </w:tcPr>
          <w:p w14:paraId="65F2EE20" w14:textId="77777777" w:rsidR="004020D9" w:rsidRDefault="004020D9" w:rsidP="004020D9">
            <w:pPr>
              <w:rPr>
                <w:rFonts w:ascii="Arial" w:hAnsi="Arial" w:cs="Arial"/>
                <w:sz w:val="20"/>
                <w:szCs w:val="20"/>
              </w:rPr>
            </w:pPr>
          </w:p>
          <w:p w14:paraId="2D07302A" w14:textId="77777777" w:rsidR="00684948" w:rsidRDefault="00684948" w:rsidP="00684948">
            <w:pPr>
              <w:pStyle w:val="ListParagraph"/>
              <w:numPr>
                <w:ilvl w:val="0"/>
                <w:numId w:val="7"/>
              </w:numPr>
              <w:rPr>
                <w:rFonts w:ascii="Arial" w:hAnsi="Arial" w:cs="Arial"/>
                <w:sz w:val="20"/>
                <w:szCs w:val="20"/>
              </w:rPr>
            </w:pPr>
            <w:r>
              <w:rPr>
                <w:rFonts w:ascii="Arial" w:hAnsi="Arial" w:cs="Arial"/>
                <w:sz w:val="20"/>
                <w:szCs w:val="20"/>
              </w:rPr>
              <w:t>Number of leads sourced from discretionary team</w:t>
            </w:r>
          </w:p>
          <w:p w14:paraId="71321934" w14:textId="77777777" w:rsidR="00684948" w:rsidRDefault="00684948" w:rsidP="00684948">
            <w:pPr>
              <w:pStyle w:val="ListParagraph"/>
              <w:numPr>
                <w:ilvl w:val="0"/>
                <w:numId w:val="7"/>
              </w:numPr>
              <w:rPr>
                <w:rFonts w:ascii="Arial" w:hAnsi="Arial" w:cs="Arial"/>
                <w:sz w:val="20"/>
                <w:szCs w:val="20"/>
              </w:rPr>
            </w:pPr>
            <w:r>
              <w:rPr>
                <w:rFonts w:ascii="Arial" w:hAnsi="Arial" w:cs="Arial"/>
                <w:sz w:val="20"/>
                <w:szCs w:val="20"/>
              </w:rPr>
              <w:t>Number of leads provided to discretionary team</w:t>
            </w:r>
          </w:p>
          <w:p w14:paraId="64AEB0EF" w14:textId="77777777" w:rsidR="00D760EA" w:rsidRDefault="00D760EA" w:rsidP="00684948">
            <w:pPr>
              <w:pStyle w:val="ListParagraph"/>
              <w:numPr>
                <w:ilvl w:val="0"/>
                <w:numId w:val="7"/>
              </w:numPr>
              <w:rPr>
                <w:rFonts w:ascii="Arial" w:hAnsi="Arial" w:cs="Arial"/>
                <w:sz w:val="20"/>
                <w:szCs w:val="20"/>
              </w:rPr>
            </w:pPr>
            <w:r>
              <w:rPr>
                <w:rFonts w:ascii="Arial" w:hAnsi="Arial" w:cs="Arial"/>
                <w:sz w:val="20"/>
                <w:szCs w:val="20"/>
              </w:rPr>
              <w:t>Stakeholder feedback</w:t>
            </w:r>
          </w:p>
          <w:p w14:paraId="4BF60D62" w14:textId="5D42C726" w:rsidR="00205B79" w:rsidRDefault="00205B79" w:rsidP="00684948">
            <w:pPr>
              <w:pStyle w:val="ListParagraph"/>
              <w:numPr>
                <w:ilvl w:val="0"/>
                <w:numId w:val="7"/>
              </w:numPr>
              <w:rPr>
                <w:rFonts w:ascii="Arial" w:hAnsi="Arial" w:cs="Arial"/>
                <w:sz w:val="20"/>
                <w:szCs w:val="20"/>
              </w:rPr>
            </w:pPr>
            <w:r>
              <w:rPr>
                <w:rFonts w:ascii="Arial" w:hAnsi="Arial" w:cs="Arial"/>
                <w:sz w:val="20"/>
                <w:szCs w:val="20"/>
              </w:rPr>
              <w:t>Net promoter score</w:t>
            </w:r>
          </w:p>
          <w:p w14:paraId="0C10A9C7" w14:textId="65DEDE49" w:rsidR="00205B79" w:rsidRPr="00684948" w:rsidRDefault="00205B79" w:rsidP="00684948">
            <w:pPr>
              <w:pStyle w:val="ListParagraph"/>
              <w:numPr>
                <w:ilvl w:val="0"/>
                <w:numId w:val="7"/>
              </w:numPr>
              <w:rPr>
                <w:rFonts w:ascii="Arial" w:hAnsi="Arial" w:cs="Arial"/>
                <w:sz w:val="20"/>
                <w:szCs w:val="20"/>
              </w:rPr>
            </w:pPr>
            <w:r>
              <w:rPr>
                <w:rFonts w:ascii="Arial" w:hAnsi="Arial" w:cs="Arial"/>
                <w:sz w:val="20"/>
                <w:szCs w:val="20"/>
              </w:rPr>
              <w:t>Member feedback</w:t>
            </w:r>
          </w:p>
        </w:tc>
      </w:tr>
      <w:tr w:rsidR="004020D9" w:rsidRPr="00682B78" w14:paraId="3B141173" w14:textId="77777777" w:rsidTr="00682B78">
        <w:tc>
          <w:tcPr>
            <w:tcW w:w="5382" w:type="dxa"/>
          </w:tcPr>
          <w:p w14:paraId="7A00A3ED" w14:textId="77777777" w:rsidR="004020D9" w:rsidRPr="00682B78" w:rsidRDefault="00BE01EF" w:rsidP="004020D9">
            <w:pPr>
              <w:rPr>
                <w:rFonts w:ascii="Arial" w:hAnsi="Arial" w:cs="Arial"/>
                <w:b/>
                <w:bCs/>
                <w:sz w:val="20"/>
                <w:szCs w:val="20"/>
              </w:rPr>
            </w:pPr>
            <w:r w:rsidRPr="00682B78">
              <w:rPr>
                <w:rFonts w:ascii="Arial" w:hAnsi="Arial" w:cs="Arial"/>
                <w:b/>
                <w:bCs/>
                <w:sz w:val="20"/>
                <w:szCs w:val="20"/>
              </w:rPr>
              <w:t>People</w:t>
            </w:r>
          </w:p>
          <w:p w14:paraId="7533C00D" w14:textId="77777777" w:rsidR="006B1EE1" w:rsidRDefault="006B1EE1" w:rsidP="006B1EE1">
            <w:pPr>
              <w:pStyle w:val="ListParagraph"/>
              <w:ind w:left="360"/>
              <w:rPr>
                <w:rFonts w:ascii="Arial" w:hAnsi="Arial" w:cs="Arial"/>
                <w:sz w:val="20"/>
                <w:szCs w:val="20"/>
              </w:rPr>
            </w:pPr>
          </w:p>
          <w:p w14:paraId="10693C3D" w14:textId="36D3BE0B" w:rsidR="00BE01EF" w:rsidRDefault="00205B79" w:rsidP="008841EB">
            <w:pPr>
              <w:pStyle w:val="ListParagraph"/>
              <w:numPr>
                <w:ilvl w:val="0"/>
                <w:numId w:val="7"/>
              </w:numPr>
              <w:rPr>
                <w:rFonts w:ascii="Arial" w:hAnsi="Arial" w:cs="Arial"/>
                <w:sz w:val="20"/>
                <w:szCs w:val="20"/>
              </w:rPr>
            </w:pPr>
            <w:r>
              <w:rPr>
                <w:rFonts w:ascii="Arial" w:hAnsi="Arial" w:cs="Arial"/>
                <w:sz w:val="20"/>
                <w:szCs w:val="20"/>
              </w:rPr>
              <w:t>Contribute to building a</w:t>
            </w:r>
            <w:r w:rsidR="00684948" w:rsidRPr="00684948">
              <w:rPr>
                <w:rFonts w:ascii="Arial" w:hAnsi="Arial" w:cs="Arial"/>
                <w:sz w:val="20"/>
                <w:szCs w:val="20"/>
              </w:rPr>
              <w:t xml:space="preserve"> pipeline</w:t>
            </w:r>
            <w:r w:rsidR="00684948">
              <w:rPr>
                <w:rFonts w:ascii="Arial" w:hAnsi="Arial" w:cs="Arial"/>
                <w:sz w:val="20"/>
                <w:szCs w:val="20"/>
              </w:rPr>
              <w:t xml:space="preserve"> of diverse talent and succession </w:t>
            </w:r>
            <w:r>
              <w:rPr>
                <w:rFonts w:ascii="Arial" w:hAnsi="Arial" w:cs="Arial"/>
                <w:sz w:val="20"/>
                <w:szCs w:val="20"/>
              </w:rPr>
              <w:t>across the division</w:t>
            </w:r>
            <w:r w:rsidR="00684948">
              <w:rPr>
                <w:rFonts w:ascii="Arial" w:hAnsi="Arial" w:cs="Arial"/>
                <w:sz w:val="20"/>
                <w:szCs w:val="20"/>
              </w:rPr>
              <w:t>.</w:t>
            </w:r>
          </w:p>
          <w:p w14:paraId="7AA312CB" w14:textId="792CFCCB" w:rsidR="008841EB" w:rsidRDefault="008841EB" w:rsidP="008841EB">
            <w:pPr>
              <w:pStyle w:val="CommentText"/>
              <w:numPr>
                <w:ilvl w:val="0"/>
                <w:numId w:val="7"/>
              </w:numPr>
              <w:spacing w:before="0" w:beforeAutospacing="0" w:after="0" w:afterAutospacing="0"/>
              <w:jc w:val="both"/>
              <w:rPr>
                <w:rFonts w:ascii="Arial" w:hAnsi="Arial" w:cs="Arial"/>
              </w:rPr>
            </w:pPr>
            <w:r w:rsidRPr="004D3A5F">
              <w:rPr>
                <w:rFonts w:ascii="Arial" w:hAnsi="Arial" w:cs="Arial"/>
              </w:rPr>
              <w:t xml:space="preserve">Work as part of the </w:t>
            </w:r>
            <w:r>
              <w:rPr>
                <w:rFonts w:ascii="Arial" w:hAnsi="Arial" w:cs="Arial"/>
              </w:rPr>
              <w:t xml:space="preserve">Insurance and </w:t>
            </w:r>
            <w:r w:rsidR="00CD173E">
              <w:rPr>
                <w:rFonts w:ascii="Arial" w:hAnsi="Arial" w:cs="Arial"/>
              </w:rPr>
              <w:t>Partnerships</w:t>
            </w:r>
            <w:r>
              <w:rPr>
                <w:rFonts w:ascii="Arial" w:hAnsi="Arial" w:cs="Arial"/>
              </w:rPr>
              <w:t xml:space="preserve"> </w:t>
            </w:r>
            <w:r w:rsidRPr="004D3A5F">
              <w:rPr>
                <w:rFonts w:ascii="Arial" w:hAnsi="Arial" w:cs="Arial"/>
              </w:rPr>
              <w:t>team – working together to achieve growth targets</w:t>
            </w:r>
          </w:p>
          <w:p w14:paraId="4DEAFCF8" w14:textId="6C8563B4" w:rsidR="0087266B" w:rsidRDefault="0087266B" w:rsidP="008841EB">
            <w:pPr>
              <w:pStyle w:val="CommentText"/>
              <w:numPr>
                <w:ilvl w:val="0"/>
                <w:numId w:val="7"/>
              </w:numPr>
              <w:spacing w:before="0" w:beforeAutospacing="0" w:after="0" w:afterAutospacing="0"/>
              <w:jc w:val="both"/>
              <w:rPr>
                <w:rFonts w:ascii="Arial" w:hAnsi="Arial" w:cs="Arial"/>
              </w:rPr>
            </w:pPr>
            <w:r>
              <w:rPr>
                <w:rFonts w:ascii="Arial" w:hAnsi="Arial" w:cs="Arial"/>
              </w:rPr>
              <w:t>Collaborate cross-functionally to align client and business outcomes with a clear vision on improving client journey</w:t>
            </w:r>
          </w:p>
          <w:p w14:paraId="12609D77" w14:textId="3A2423F3" w:rsidR="004F272A" w:rsidRPr="004D3A5F" w:rsidRDefault="004F272A" w:rsidP="00900006">
            <w:pPr>
              <w:pStyle w:val="CommentText"/>
              <w:spacing w:before="0" w:beforeAutospacing="0" w:after="0" w:afterAutospacing="0"/>
              <w:ind w:left="360"/>
              <w:jc w:val="both"/>
              <w:rPr>
                <w:rFonts w:ascii="Arial" w:hAnsi="Arial" w:cs="Arial"/>
              </w:rPr>
            </w:pPr>
          </w:p>
          <w:p w14:paraId="08B68CB5" w14:textId="77777777" w:rsidR="00BE01EF" w:rsidRPr="00682B78" w:rsidRDefault="00BE01EF" w:rsidP="004020D9">
            <w:pPr>
              <w:rPr>
                <w:rFonts w:ascii="Arial" w:hAnsi="Arial" w:cs="Arial"/>
                <w:b/>
                <w:bCs/>
                <w:sz w:val="20"/>
                <w:szCs w:val="20"/>
              </w:rPr>
            </w:pPr>
          </w:p>
          <w:p w14:paraId="74A3042D" w14:textId="77777777" w:rsidR="00BE01EF" w:rsidRPr="00682B78" w:rsidRDefault="00BE01EF" w:rsidP="004020D9">
            <w:pPr>
              <w:rPr>
                <w:rFonts w:ascii="Arial" w:hAnsi="Arial" w:cs="Arial"/>
                <w:b/>
                <w:bCs/>
                <w:sz w:val="20"/>
                <w:szCs w:val="20"/>
              </w:rPr>
            </w:pPr>
          </w:p>
          <w:p w14:paraId="4A1DB56A" w14:textId="17941548" w:rsidR="00BE01EF" w:rsidRPr="00682B78" w:rsidRDefault="00BE01EF" w:rsidP="004020D9">
            <w:pPr>
              <w:rPr>
                <w:rFonts w:ascii="Arial" w:hAnsi="Arial" w:cs="Arial"/>
                <w:b/>
                <w:bCs/>
                <w:sz w:val="20"/>
                <w:szCs w:val="20"/>
              </w:rPr>
            </w:pPr>
          </w:p>
          <w:p w14:paraId="2400F297" w14:textId="2CE436F9" w:rsidR="00BE01EF" w:rsidRPr="00682B78" w:rsidRDefault="00BE01EF" w:rsidP="004020D9">
            <w:pPr>
              <w:rPr>
                <w:rFonts w:ascii="Arial" w:hAnsi="Arial" w:cs="Arial"/>
                <w:b/>
                <w:bCs/>
                <w:sz w:val="20"/>
                <w:szCs w:val="20"/>
              </w:rPr>
            </w:pPr>
          </w:p>
        </w:tc>
        <w:tc>
          <w:tcPr>
            <w:tcW w:w="3827" w:type="dxa"/>
          </w:tcPr>
          <w:p w14:paraId="20E0ABF3" w14:textId="77777777" w:rsidR="006B1EE1" w:rsidRDefault="006B1EE1" w:rsidP="006B1EE1">
            <w:pPr>
              <w:pStyle w:val="ListParagraph"/>
              <w:spacing w:before="100" w:beforeAutospacing="1" w:after="100" w:afterAutospacing="1"/>
              <w:ind w:left="360"/>
              <w:rPr>
                <w:rFonts w:ascii="Arial" w:hAnsi="Arial" w:cs="Arial"/>
                <w:sz w:val="20"/>
                <w:szCs w:val="20"/>
              </w:rPr>
            </w:pPr>
          </w:p>
          <w:p w14:paraId="0BEB9328" w14:textId="77777777" w:rsidR="006B1EE1" w:rsidRDefault="006B1EE1" w:rsidP="006B1EE1">
            <w:pPr>
              <w:pStyle w:val="ListParagraph"/>
              <w:spacing w:before="100" w:beforeAutospacing="1" w:after="100" w:afterAutospacing="1"/>
              <w:ind w:left="360"/>
              <w:rPr>
                <w:rFonts w:ascii="Arial" w:hAnsi="Arial" w:cs="Arial"/>
                <w:sz w:val="20"/>
                <w:szCs w:val="20"/>
              </w:rPr>
            </w:pPr>
          </w:p>
          <w:p w14:paraId="53674021" w14:textId="38DB15EE" w:rsidR="004020D9" w:rsidRPr="00682B78" w:rsidRDefault="003C2162" w:rsidP="00682B78">
            <w:pPr>
              <w:pStyle w:val="ListParagraph"/>
              <w:numPr>
                <w:ilvl w:val="0"/>
                <w:numId w:val="10"/>
              </w:numPr>
              <w:spacing w:before="100" w:beforeAutospacing="1" w:after="100" w:afterAutospacing="1"/>
              <w:rPr>
                <w:rFonts w:ascii="Arial" w:hAnsi="Arial" w:cs="Arial"/>
                <w:sz w:val="20"/>
                <w:szCs w:val="20"/>
              </w:rPr>
            </w:pPr>
            <w:r>
              <w:rPr>
                <w:rFonts w:ascii="Arial" w:hAnsi="Arial" w:cs="Arial"/>
                <w:sz w:val="20"/>
                <w:szCs w:val="20"/>
              </w:rPr>
              <w:t>Stakeholder feedback</w:t>
            </w:r>
            <w:r w:rsidR="00682B78" w:rsidRPr="00682B78">
              <w:rPr>
                <w:rFonts w:ascii="Arial" w:hAnsi="Arial" w:cs="Arial"/>
                <w:sz w:val="20"/>
                <w:szCs w:val="20"/>
              </w:rPr>
              <w:tab/>
            </w:r>
          </w:p>
        </w:tc>
      </w:tr>
      <w:tr w:rsidR="004020D9" w:rsidRPr="00682B78" w14:paraId="4DE695F3" w14:textId="77777777" w:rsidTr="00682B78">
        <w:tc>
          <w:tcPr>
            <w:tcW w:w="5382" w:type="dxa"/>
          </w:tcPr>
          <w:p w14:paraId="637AB019" w14:textId="70E43FD0" w:rsidR="004020D9" w:rsidRPr="00682B78" w:rsidRDefault="00BE01EF" w:rsidP="004020D9">
            <w:pPr>
              <w:rPr>
                <w:rFonts w:ascii="Arial" w:hAnsi="Arial" w:cs="Arial"/>
                <w:b/>
                <w:bCs/>
                <w:sz w:val="20"/>
                <w:szCs w:val="20"/>
              </w:rPr>
            </w:pPr>
            <w:r w:rsidRPr="00682B78">
              <w:rPr>
                <w:rFonts w:ascii="Arial" w:hAnsi="Arial" w:cs="Arial"/>
                <w:b/>
                <w:bCs/>
                <w:sz w:val="20"/>
                <w:szCs w:val="20"/>
              </w:rPr>
              <w:t>Risk</w:t>
            </w:r>
          </w:p>
          <w:p w14:paraId="3A18C65E" w14:textId="485C467B" w:rsidR="007C372B" w:rsidRDefault="007C372B" w:rsidP="006B1EE1">
            <w:pPr>
              <w:pStyle w:val="CommentText"/>
              <w:numPr>
                <w:ilvl w:val="0"/>
                <w:numId w:val="16"/>
              </w:numPr>
              <w:spacing w:before="0" w:beforeAutospacing="0" w:after="0" w:afterAutospacing="0"/>
              <w:jc w:val="both"/>
              <w:rPr>
                <w:rFonts w:ascii="Arial" w:hAnsi="Arial" w:cs="Arial"/>
                <w:color w:val="000000"/>
              </w:rPr>
            </w:pPr>
            <w:r>
              <w:rPr>
                <w:rFonts w:ascii="Arial" w:hAnsi="Arial" w:cs="Arial"/>
                <w:color w:val="000000"/>
              </w:rPr>
              <w:t>Ensure that a portfolio management plan is implemented for the Syndicate</w:t>
            </w:r>
          </w:p>
          <w:p w14:paraId="768BC8D6" w14:textId="77FCD8DE" w:rsidR="006B1EE1" w:rsidRDefault="006B1EE1" w:rsidP="006B1EE1">
            <w:pPr>
              <w:pStyle w:val="CommentText"/>
              <w:numPr>
                <w:ilvl w:val="0"/>
                <w:numId w:val="16"/>
              </w:numPr>
              <w:spacing w:before="0" w:beforeAutospacing="0" w:after="0" w:afterAutospacing="0"/>
              <w:jc w:val="both"/>
              <w:rPr>
                <w:rFonts w:ascii="Arial" w:hAnsi="Arial" w:cs="Arial"/>
                <w:color w:val="000000"/>
              </w:rPr>
            </w:pPr>
            <w:r w:rsidRPr="00491BE8">
              <w:rPr>
                <w:rFonts w:ascii="Arial" w:hAnsi="Arial" w:cs="Arial"/>
                <w:color w:val="000000"/>
              </w:rPr>
              <w:t xml:space="preserve">Create an environment of understanding relating to the importance of risk identification and management, ensuring regulated business process and controls are in place to manage the division within the risk appetite </w:t>
            </w:r>
          </w:p>
          <w:p w14:paraId="676A47A0" w14:textId="1708CA75" w:rsidR="00BE01EF" w:rsidRDefault="006B1EE1" w:rsidP="006B1EE1">
            <w:pPr>
              <w:pStyle w:val="CommentText"/>
              <w:numPr>
                <w:ilvl w:val="0"/>
                <w:numId w:val="16"/>
              </w:numPr>
              <w:spacing w:before="0" w:beforeAutospacing="0" w:after="0" w:afterAutospacing="0"/>
              <w:jc w:val="both"/>
              <w:rPr>
                <w:rFonts w:ascii="Arial" w:hAnsi="Arial" w:cs="Arial"/>
                <w:color w:val="000000"/>
              </w:rPr>
            </w:pPr>
            <w:r w:rsidRPr="00491BE8">
              <w:rPr>
                <w:rFonts w:ascii="Arial" w:hAnsi="Arial" w:cs="Arial"/>
                <w:color w:val="000000"/>
              </w:rPr>
              <w:t>Ensure appropriate business processes and controls are in place to manage the department within risk appetite; comply with policies and regulatory requirements (as applicable).</w:t>
            </w:r>
          </w:p>
          <w:p w14:paraId="474BA1F3" w14:textId="5F12D9E9" w:rsidR="007C372B" w:rsidRPr="006B1EE1" w:rsidRDefault="007C372B" w:rsidP="006B1EE1">
            <w:pPr>
              <w:pStyle w:val="CommentText"/>
              <w:numPr>
                <w:ilvl w:val="0"/>
                <w:numId w:val="16"/>
              </w:numPr>
              <w:spacing w:before="0" w:beforeAutospacing="0" w:after="0" w:afterAutospacing="0"/>
              <w:jc w:val="both"/>
              <w:rPr>
                <w:rFonts w:ascii="Arial" w:hAnsi="Arial" w:cs="Arial"/>
                <w:color w:val="000000"/>
              </w:rPr>
            </w:pPr>
            <w:r>
              <w:rPr>
                <w:rFonts w:ascii="Arial" w:hAnsi="Arial" w:cs="Arial"/>
                <w:color w:val="000000"/>
              </w:rPr>
              <w:t>Ensure material deviations from business plan are approved with Lloyd’s</w:t>
            </w:r>
          </w:p>
          <w:p w14:paraId="15D480F3" w14:textId="77777777" w:rsidR="00BE01EF" w:rsidRPr="00682B78" w:rsidRDefault="00BE01EF" w:rsidP="004020D9">
            <w:pPr>
              <w:rPr>
                <w:rFonts w:ascii="Arial" w:hAnsi="Arial" w:cs="Arial"/>
                <w:b/>
                <w:bCs/>
                <w:sz w:val="20"/>
                <w:szCs w:val="20"/>
              </w:rPr>
            </w:pPr>
          </w:p>
          <w:p w14:paraId="4F2BA9D1" w14:textId="77777777" w:rsidR="00BE01EF" w:rsidRPr="00682B78" w:rsidRDefault="00BE01EF" w:rsidP="004020D9">
            <w:pPr>
              <w:rPr>
                <w:rFonts w:ascii="Arial" w:hAnsi="Arial" w:cs="Arial"/>
                <w:b/>
                <w:bCs/>
                <w:sz w:val="20"/>
                <w:szCs w:val="20"/>
              </w:rPr>
            </w:pPr>
          </w:p>
          <w:p w14:paraId="7E8BF535" w14:textId="77777777" w:rsidR="00BE01EF" w:rsidRPr="00682B78" w:rsidRDefault="00BE01EF" w:rsidP="004020D9">
            <w:pPr>
              <w:rPr>
                <w:rFonts w:ascii="Arial" w:hAnsi="Arial" w:cs="Arial"/>
                <w:b/>
                <w:bCs/>
                <w:sz w:val="20"/>
                <w:szCs w:val="20"/>
              </w:rPr>
            </w:pPr>
          </w:p>
          <w:p w14:paraId="791747B8" w14:textId="77777777" w:rsidR="00BE01EF" w:rsidRPr="00682B78" w:rsidRDefault="00BE01EF" w:rsidP="004020D9">
            <w:pPr>
              <w:rPr>
                <w:rFonts w:ascii="Arial" w:hAnsi="Arial" w:cs="Arial"/>
                <w:b/>
                <w:bCs/>
                <w:sz w:val="20"/>
                <w:szCs w:val="20"/>
              </w:rPr>
            </w:pPr>
          </w:p>
          <w:p w14:paraId="0BEE2BFE" w14:textId="577D32EB" w:rsidR="00BE01EF" w:rsidRPr="00682B78" w:rsidRDefault="00BE01EF" w:rsidP="004020D9">
            <w:pPr>
              <w:rPr>
                <w:rFonts w:ascii="Arial" w:hAnsi="Arial" w:cs="Arial"/>
                <w:b/>
                <w:bCs/>
                <w:sz w:val="20"/>
                <w:szCs w:val="20"/>
              </w:rPr>
            </w:pPr>
          </w:p>
        </w:tc>
        <w:tc>
          <w:tcPr>
            <w:tcW w:w="3827" w:type="dxa"/>
          </w:tcPr>
          <w:p w14:paraId="73F5DB60" w14:textId="77777777" w:rsidR="006B1EE1" w:rsidRPr="006B1EE1" w:rsidRDefault="006B1EE1" w:rsidP="006B1EE1">
            <w:pPr>
              <w:pStyle w:val="ListParagraph"/>
              <w:ind w:left="360"/>
              <w:rPr>
                <w:rFonts w:ascii="Arial" w:hAnsi="Arial" w:cs="Arial"/>
                <w:sz w:val="20"/>
                <w:szCs w:val="20"/>
              </w:rPr>
            </w:pPr>
          </w:p>
          <w:p w14:paraId="1B0278CF" w14:textId="7AAC4FF7" w:rsidR="004020D9" w:rsidRPr="00900006" w:rsidRDefault="00682B78" w:rsidP="00A74353">
            <w:pPr>
              <w:pStyle w:val="ListParagraph"/>
              <w:numPr>
                <w:ilvl w:val="0"/>
                <w:numId w:val="7"/>
              </w:numPr>
              <w:rPr>
                <w:rFonts w:ascii="Arial" w:hAnsi="Arial" w:cs="Arial"/>
                <w:sz w:val="20"/>
                <w:szCs w:val="20"/>
              </w:rPr>
            </w:pPr>
            <w:r w:rsidRPr="00682B78">
              <w:rPr>
                <w:rFonts w:ascii="Arial" w:eastAsia="Calibri" w:hAnsi="Arial" w:cs="Arial"/>
                <w:sz w:val="20"/>
                <w:szCs w:val="20"/>
              </w:rPr>
              <w:t>Risk &amp; Control Self- Assessments Audit Actions</w:t>
            </w:r>
          </w:p>
          <w:p w14:paraId="616DA05D" w14:textId="77777777" w:rsidR="00A74353" w:rsidRDefault="00A74353" w:rsidP="00A74353">
            <w:pPr>
              <w:pStyle w:val="ListParagraph"/>
              <w:numPr>
                <w:ilvl w:val="0"/>
                <w:numId w:val="7"/>
              </w:numPr>
              <w:spacing w:before="100" w:beforeAutospacing="1" w:after="100" w:afterAutospacing="1"/>
              <w:rPr>
                <w:rFonts w:ascii="Arial" w:eastAsia="Calibri" w:hAnsi="Arial" w:cs="Arial"/>
                <w:sz w:val="20"/>
                <w:szCs w:val="20"/>
              </w:rPr>
            </w:pPr>
            <w:r>
              <w:rPr>
                <w:rFonts w:ascii="Arial" w:eastAsia="Calibri" w:hAnsi="Arial" w:cs="Arial"/>
                <w:sz w:val="20"/>
                <w:szCs w:val="20"/>
              </w:rPr>
              <w:t>Compliance with relevant standards</w:t>
            </w:r>
          </w:p>
          <w:p w14:paraId="48E16342" w14:textId="77777777" w:rsidR="00D760EA" w:rsidRDefault="00D760EA" w:rsidP="00A74353">
            <w:pPr>
              <w:pStyle w:val="ListParagraph"/>
              <w:numPr>
                <w:ilvl w:val="0"/>
                <w:numId w:val="7"/>
              </w:numPr>
              <w:rPr>
                <w:rFonts w:ascii="Arial" w:hAnsi="Arial" w:cs="Arial"/>
                <w:sz w:val="20"/>
                <w:szCs w:val="20"/>
              </w:rPr>
            </w:pPr>
            <w:r>
              <w:rPr>
                <w:rFonts w:ascii="Arial" w:hAnsi="Arial" w:cs="Arial"/>
                <w:sz w:val="20"/>
                <w:szCs w:val="20"/>
              </w:rPr>
              <w:t>Creation of risk monitoring for underwriting decisions and tracking of these.</w:t>
            </w:r>
          </w:p>
          <w:p w14:paraId="09A9AE73" w14:textId="77777777" w:rsidR="00D760EA" w:rsidRDefault="00D760EA" w:rsidP="00A74353">
            <w:pPr>
              <w:pStyle w:val="ListParagraph"/>
              <w:numPr>
                <w:ilvl w:val="0"/>
                <w:numId w:val="7"/>
              </w:numPr>
              <w:rPr>
                <w:rFonts w:ascii="Arial" w:hAnsi="Arial" w:cs="Arial"/>
                <w:sz w:val="20"/>
                <w:szCs w:val="20"/>
              </w:rPr>
            </w:pPr>
            <w:r>
              <w:rPr>
                <w:rFonts w:ascii="Arial" w:hAnsi="Arial" w:cs="Arial"/>
                <w:sz w:val="20"/>
                <w:szCs w:val="20"/>
              </w:rPr>
              <w:t>Dashboards showing compliance with policies and regulatory requirements as applicable.</w:t>
            </w:r>
          </w:p>
          <w:p w14:paraId="4B1A6020" w14:textId="4D963297" w:rsidR="00D760EA" w:rsidRPr="00682B78" w:rsidRDefault="00D760EA" w:rsidP="00A74353">
            <w:pPr>
              <w:pStyle w:val="ListParagraph"/>
              <w:numPr>
                <w:ilvl w:val="0"/>
                <w:numId w:val="7"/>
              </w:numPr>
              <w:rPr>
                <w:rFonts w:ascii="Arial" w:hAnsi="Arial" w:cs="Arial"/>
                <w:sz w:val="20"/>
                <w:szCs w:val="20"/>
              </w:rPr>
            </w:pPr>
            <w:r w:rsidRPr="003D716B">
              <w:rPr>
                <w:rFonts w:ascii="Arial" w:hAnsi="Arial" w:cs="Arial"/>
                <w:sz w:val="20"/>
                <w:szCs w:val="20"/>
              </w:rPr>
              <w:t>Contributions to governance forums evidencing decisions taken</w:t>
            </w:r>
          </w:p>
        </w:tc>
      </w:tr>
    </w:tbl>
    <w:p w14:paraId="141F1521" w14:textId="55B5AEB4" w:rsidR="004020D9" w:rsidRDefault="004020D9">
      <w:pPr>
        <w:rPr>
          <w:rFonts w:ascii="Arial" w:hAnsi="Arial" w:cs="Arial"/>
          <w:sz w:val="20"/>
          <w:szCs w:val="20"/>
        </w:rPr>
      </w:pPr>
    </w:p>
    <w:p w14:paraId="35FC2375" w14:textId="77777777" w:rsidR="00682B78" w:rsidRPr="00682B78" w:rsidRDefault="00682B78">
      <w:pPr>
        <w:rPr>
          <w:rFonts w:ascii="Arial" w:hAnsi="Arial" w:cs="Arial"/>
          <w:sz w:val="20"/>
          <w:szCs w:val="20"/>
        </w:rPr>
      </w:pPr>
    </w:p>
    <w:tbl>
      <w:tblPr>
        <w:tblStyle w:val="TableGrid"/>
        <w:tblW w:w="0" w:type="auto"/>
        <w:tblLook w:val="04A0" w:firstRow="1" w:lastRow="0" w:firstColumn="1" w:lastColumn="0" w:noHBand="0" w:noVBand="1"/>
      </w:tblPr>
      <w:tblGrid>
        <w:gridCol w:w="9016"/>
      </w:tblGrid>
      <w:tr w:rsidR="00BE01EF" w:rsidRPr="00682B78" w14:paraId="7E7F0ADF" w14:textId="77777777" w:rsidTr="00BE01EF">
        <w:tc>
          <w:tcPr>
            <w:tcW w:w="9016" w:type="dxa"/>
          </w:tcPr>
          <w:p w14:paraId="4A501D40" w14:textId="3D459D3D" w:rsidR="00BE01EF" w:rsidRPr="00682B78" w:rsidRDefault="00BE01EF">
            <w:pPr>
              <w:rPr>
                <w:rFonts w:ascii="Arial" w:hAnsi="Arial" w:cs="Arial"/>
                <w:b/>
                <w:bCs/>
                <w:sz w:val="20"/>
                <w:szCs w:val="20"/>
              </w:rPr>
            </w:pPr>
            <w:r w:rsidRPr="00682B78">
              <w:rPr>
                <w:rFonts w:ascii="Arial" w:hAnsi="Arial" w:cs="Arial"/>
                <w:b/>
                <w:bCs/>
                <w:sz w:val="20"/>
                <w:szCs w:val="20"/>
              </w:rPr>
              <w:t>Responsibilities (</w:t>
            </w:r>
            <w:r w:rsidRPr="00682B78">
              <w:rPr>
                <w:rFonts w:ascii="Arial" w:hAnsi="Arial" w:cs="Arial"/>
                <w:b/>
                <w:bCs/>
                <w:sz w:val="20"/>
                <w:szCs w:val="20"/>
                <w:u w:val="single"/>
              </w:rPr>
              <w:t>R</w:t>
            </w:r>
            <w:r w:rsidRPr="00682B78">
              <w:rPr>
                <w:rFonts w:ascii="Arial" w:hAnsi="Arial" w:cs="Arial"/>
                <w:b/>
                <w:bCs/>
                <w:sz w:val="20"/>
                <w:szCs w:val="20"/>
              </w:rPr>
              <w:t>ACI)</w:t>
            </w:r>
          </w:p>
        </w:tc>
      </w:tr>
      <w:tr w:rsidR="00BE01EF" w:rsidRPr="00682B78" w14:paraId="6DEF8B97" w14:textId="77777777" w:rsidTr="00BE01EF">
        <w:tc>
          <w:tcPr>
            <w:tcW w:w="9016" w:type="dxa"/>
          </w:tcPr>
          <w:p w14:paraId="086B295B" w14:textId="73E51E27" w:rsidR="00A74353" w:rsidRDefault="00A74353" w:rsidP="00A74353">
            <w:pPr>
              <w:pStyle w:val="ListParagraph"/>
              <w:numPr>
                <w:ilvl w:val="0"/>
                <w:numId w:val="7"/>
              </w:numPr>
              <w:rPr>
                <w:rFonts w:ascii="Arial" w:hAnsi="Arial" w:cs="Arial"/>
                <w:sz w:val="20"/>
                <w:szCs w:val="20"/>
              </w:rPr>
            </w:pPr>
            <w:r w:rsidRPr="005D5667">
              <w:rPr>
                <w:rFonts w:ascii="Arial" w:hAnsi="Arial" w:cs="Arial"/>
                <w:sz w:val="20"/>
                <w:szCs w:val="20"/>
              </w:rPr>
              <w:t>Develop and service new relationships in line with the distribution plan</w:t>
            </w:r>
            <w:r>
              <w:rPr>
                <w:rFonts w:ascii="Arial" w:hAnsi="Arial" w:cs="Arial"/>
                <w:sz w:val="20"/>
                <w:szCs w:val="20"/>
              </w:rPr>
              <w:t xml:space="preserve"> to win new business for the Syndicate</w:t>
            </w:r>
            <w:r w:rsidR="00363363">
              <w:rPr>
                <w:rFonts w:ascii="Arial" w:hAnsi="Arial" w:cs="Arial"/>
                <w:sz w:val="20"/>
                <w:szCs w:val="20"/>
              </w:rPr>
              <w:t>.</w:t>
            </w:r>
          </w:p>
          <w:p w14:paraId="678921B7" w14:textId="55419559" w:rsidR="00A74353" w:rsidRDefault="00A74353" w:rsidP="00A74353">
            <w:pPr>
              <w:pStyle w:val="ListParagraph"/>
              <w:numPr>
                <w:ilvl w:val="0"/>
                <w:numId w:val="7"/>
              </w:numPr>
              <w:rPr>
                <w:rFonts w:ascii="Arial" w:hAnsi="Arial" w:cs="Arial"/>
                <w:sz w:val="20"/>
                <w:szCs w:val="20"/>
              </w:rPr>
            </w:pPr>
            <w:r w:rsidRPr="005D5667">
              <w:rPr>
                <w:rFonts w:ascii="Arial" w:hAnsi="Arial" w:cs="Arial"/>
                <w:sz w:val="20"/>
                <w:szCs w:val="20"/>
              </w:rPr>
              <w:t>Manage renewal business, working with business development teams to retain key clients</w:t>
            </w:r>
            <w:r>
              <w:rPr>
                <w:rFonts w:ascii="Arial" w:hAnsi="Arial" w:cs="Arial"/>
                <w:sz w:val="20"/>
                <w:szCs w:val="20"/>
              </w:rPr>
              <w:t>.</w:t>
            </w:r>
          </w:p>
          <w:p w14:paraId="7B3AEDB4" w14:textId="37C2A798" w:rsidR="00D760EA" w:rsidRDefault="00D760EA" w:rsidP="00D760EA">
            <w:pPr>
              <w:pStyle w:val="ListParagraph"/>
              <w:numPr>
                <w:ilvl w:val="0"/>
                <w:numId w:val="7"/>
              </w:numPr>
              <w:rPr>
                <w:rFonts w:ascii="Arial" w:hAnsi="Arial" w:cs="Arial"/>
                <w:sz w:val="20"/>
                <w:szCs w:val="20"/>
              </w:rPr>
            </w:pPr>
            <w:r w:rsidRPr="00BF42B0">
              <w:rPr>
                <w:rFonts w:ascii="Arial" w:hAnsi="Arial" w:cs="Arial"/>
                <w:sz w:val="20"/>
                <w:szCs w:val="20"/>
              </w:rPr>
              <w:lastRenderedPageBreak/>
              <w:t>As the healthcare and risk management landscape continually changes, keep abreast of evolving legislation and best practice; identify and recommend opportunities for MPS to become more efficient and effective</w:t>
            </w:r>
            <w:r w:rsidR="00363363">
              <w:rPr>
                <w:rFonts w:ascii="Arial" w:hAnsi="Arial" w:cs="Arial"/>
                <w:sz w:val="20"/>
                <w:szCs w:val="20"/>
              </w:rPr>
              <w:t>.</w:t>
            </w:r>
          </w:p>
          <w:p w14:paraId="243245DC" w14:textId="3D8704A0" w:rsidR="003C2162" w:rsidRPr="00900006" w:rsidRDefault="003C2162" w:rsidP="003C2162">
            <w:pPr>
              <w:pStyle w:val="ListParagraph"/>
              <w:numPr>
                <w:ilvl w:val="0"/>
                <w:numId w:val="7"/>
              </w:numPr>
              <w:rPr>
                <w:rFonts w:ascii="Arial" w:hAnsi="Arial" w:cs="Arial"/>
                <w:b/>
                <w:bCs/>
                <w:sz w:val="20"/>
                <w:szCs w:val="20"/>
              </w:rPr>
            </w:pPr>
            <w:r w:rsidRPr="00D760EA">
              <w:rPr>
                <w:rFonts w:ascii="Arial" w:hAnsi="Arial" w:cs="Arial"/>
                <w:sz w:val="20"/>
                <w:szCs w:val="20"/>
              </w:rPr>
              <w:t>Leverage existing insurance relationships to drive growth of individual and group discretionary memberships where no insurance offering exists.</w:t>
            </w:r>
          </w:p>
          <w:p w14:paraId="08D4464E" w14:textId="41A43B93" w:rsidR="00363363" w:rsidRDefault="00363363" w:rsidP="00363363">
            <w:pPr>
              <w:pStyle w:val="ListParagraph"/>
              <w:numPr>
                <w:ilvl w:val="0"/>
                <w:numId w:val="7"/>
              </w:numPr>
              <w:rPr>
                <w:rFonts w:ascii="Arial" w:hAnsi="Arial" w:cs="Arial"/>
                <w:sz w:val="20"/>
                <w:szCs w:val="20"/>
              </w:rPr>
            </w:pPr>
            <w:r w:rsidRPr="00D760EA">
              <w:rPr>
                <w:rFonts w:ascii="Arial" w:hAnsi="Arial" w:cs="Arial"/>
                <w:sz w:val="20"/>
                <w:szCs w:val="20"/>
              </w:rPr>
              <w:t>Undertake other duties and tasks that from time to time may be required and that are appropriate to the role</w:t>
            </w:r>
            <w:r>
              <w:rPr>
                <w:rFonts w:ascii="Arial" w:hAnsi="Arial" w:cs="Arial"/>
                <w:sz w:val="20"/>
                <w:szCs w:val="20"/>
              </w:rPr>
              <w:t>.</w:t>
            </w:r>
          </w:p>
          <w:p w14:paraId="115BC654" w14:textId="78DDE69D" w:rsidR="00363363" w:rsidRPr="00D760EA" w:rsidRDefault="00363363" w:rsidP="00900006">
            <w:pPr>
              <w:pStyle w:val="ListParagraph"/>
              <w:ind w:left="360"/>
              <w:rPr>
                <w:rFonts w:ascii="Arial" w:hAnsi="Arial" w:cs="Arial"/>
                <w:b/>
                <w:bCs/>
                <w:sz w:val="20"/>
                <w:szCs w:val="20"/>
              </w:rPr>
            </w:pPr>
          </w:p>
          <w:p w14:paraId="0ACCF458" w14:textId="77777777" w:rsidR="00BE01EF" w:rsidRPr="00682B78" w:rsidRDefault="00BE01EF">
            <w:pPr>
              <w:rPr>
                <w:rFonts w:ascii="Arial" w:hAnsi="Arial" w:cs="Arial"/>
                <w:sz w:val="20"/>
                <w:szCs w:val="20"/>
                <w:highlight w:val="yellow"/>
              </w:rPr>
            </w:pPr>
          </w:p>
          <w:p w14:paraId="6AD0F90E" w14:textId="140B2667" w:rsidR="00BE01EF" w:rsidRPr="00682B78" w:rsidRDefault="00BE01EF">
            <w:pPr>
              <w:rPr>
                <w:rFonts w:ascii="Arial" w:hAnsi="Arial" w:cs="Arial"/>
                <w:sz w:val="20"/>
                <w:szCs w:val="20"/>
                <w:highlight w:val="yellow"/>
              </w:rPr>
            </w:pPr>
          </w:p>
        </w:tc>
      </w:tr>
    </w:tbl>
    <w:p w14:paraId="52359220" w14:textId="73C68CE9" w:rsidR="00BE01EF" w:rsidRPr="00682B78" w:rsidRDefault="00BE01EF">
      <w:pPr>
        <w:rPr>
          <w:rFonts w:ascii="Arial" w:hAnsi="Arial" w:cs="Arial"/>
          <w:sz w:val="20"/>
          <w:szCs w:val="20"/>
        </w:rPr>
      </w:pPr>
    </w:p>
    <w:tbl>
      <w:tblPr>
        <w:tblStyle w:val="TableGrid"/>
        <w:tblW w:w="0" w:type="auto"/>
        <w:tblLook w:val="04A0" w:firstRow="1" w:lastRow="0" w:firstColumn="1" w:lastColumn="0" w:noHBand="0" w:noVBand="1"/>
      </w:tblPr>
      <w:tblGrid>
        <w:gridCol w:w="9016"/>
      </w:tblGrid>
      <w:tr w:rsidR="00612098" w:rsidRPr="00682B78" w14:paraId="4ED221F4" w14:textId="77777777" w:rsidTr="00612098">
        <w:tc>
          <w:tcPr>
            <w:tcW w:w="9016" w:type="dxa"/>
          </w:tcPr>
          <w:p w14:paraId="124727E4" w14:textId="0D2EAC78" w:rsidR="00612098" w:rsidRPr="00682B78" w:rsidRDefault="00612098">
            <w:pPr>
              <w:rPr>
                <w:rFonts w:ascii="Arial" w:hAnsi="Arial" w:cs="Arial"/>
                <w:b/>
                <w:bCs/>
                <w:sz w:val="20"/>
                <w:szCs w:val="20"/>
              </w:rPr>
            </w:pPr>
            <w:r w:rsidRPr="00682B78">
              <w:rPr>
                <w:rFonts w:ascii="Arial" w:hAnsi="Arial" w:cs="Arial"/>
                <w:b/>
                <w:bCs/>
                <w:sz w:val="20"/>
                <w:szCs w:val="20"/>
              </w:rPr>
              <w:t xml:space="preserve">Key Governance Responsibilities </w:t>
            </w:r>
          </w:p>
        </w:tc>
      </w:tr>
      <w:tr w:rsidR="00612098" w:rsidRPr="00682B78" w14:paraId="794C8724" w14:textId="77777777" w:rsidTr="00612098">
        <w:trPr>
          <w:trHeight w:val="1189"/>
        </w:trPr>
        <w:tc>
          <w:tcPr>
            <w:tcW w:w="9016" w:type="dxa"/>
          </w:tcPr>
          <w:p w14:paraId="1CCDABA1" w14:textId="7EE80851" w:rsidR="00D760EA" w:rsidRPr="002E3E7C" w:rsidRDefault="008841EB" w:rsidP="00D760EA">
            <w:pPr>
              <w:pStyle w:val="ListParagraph"/>
              <w:numPr>
                <w:ilvl w:val="0"/>
                <w:numId w:val="8"/>
              </w:numPr>
              <w:spacing w:before="100" w:beforeAutospacing="1" w:after="100" w:afterAutospacing="1"/>
              <w:rPr>
                <w:rFonts w:eastAsia="Calibri"/>
              </w:rPr>
            </w:pPr>
            <w:r>
              <w:rPr>
                <w:rFonts w:ascii="Arial" w:eastAsia="Calibri" w:hAnsi="Arial" w:cs="Arial"/>
                <w:sz w:val="20"/>
                <w:szCs w:val="20"/>
              </w:rPr>
              <w:t xml:space="preserve">Member of </w:t>
            </w:r>
            <w:r w:rsidR="00D760EA" w:rsidRPr="00D760EA">
              <w:rPr>
                <w:rFonts w:ascii="Arial" w:eastAsia="Calibri" w:hAnsi="Arial" w:cs="Arial"/>
                <w:sz w:val="20"/>
                <w:szCs w:val="20"/>
              </w:rPr>
              <w:t>Insurance Management and Product Oversight Committee (IMPOC)</w:t>
            </w:r>
            <w:r w:rsidR="00D760EA" w:rsidRPr="00D760EA">
              <w:rPr>
                <w:rFonts w:eastAsia="Calibri"/>
                <w:sz w:val="20"/>
                <w:szCs w:val="20"/>
              </w:rPr>
              <w:t> </w:t>
            </w:r>
          </w:p>
          <w:p w14:paraId="26940B55" w14:textId="522F5F0E" w:rsidR="007C372B" w:rsidRPr="002E3E7C" w:rsidRDefault="007C372B" w:rsidP="00D760EA">
            <w:pPr>
              <w:pStyle w:val="ListParagraph"/>
              <w:numPr>
                <w:ilvl w:val="0"/>
                <w:numId w:val="8"/>
              </w:numPr>
              <w:spacing w:before="100" w:beforeAutospacing="1" w:after="100" w:afterAutospacing="1"/>
              <w:rPr>
                <w:rFonts w:ascii="Arial" w:eastAsia="Calibri" w:hAnsi="Arial" w:cs="Arial"/>
                <w:sz w:val="20"/>
                <w:szCs w:val="20"/>
              </w:rPr>
            </w:pPr>
            <w:r w:rsidRPr="002E3E7C">
              <w:rPr>
                <w:rFonts w:ascii="Arial" w:eastAsia="Calibri" w:hAnsi="Arial" w:cs="Arial"/>
                <w:sz w:val="20"/>
                <w:szCs w:val="20"/>
              </w:rPr>
              <w:t>Member of Syndicate underwriting Commit</w:t>
            </w:r>
            <w:r>
              <w:rPr>
                <w:rFonts w:ascii="Arial" w:eastAsia="Calibri" w:hAnsi="Arial" w:cs="Arial"/>
                <w:sz w:val="20"/>
                <w:szCs w:val="20"/>
              </w:rPr>
              <w:t>t</w:t>
            </w:r>
            <w:r w:rsidRPr="002E3E7C">
              <w:rPr>
                <w:rFonts w:ascii="Arial" w:eastAsia="Calibri" w:hAnsi="Arial" w:cs="Arial"/>
                <w:sz w:val="20"/>
                <w:szCs w:val="20"/>
              </w:rPr>
              <w:t>ee</w:t>
            </w:r>
          </w:p>
          <w:p w14:paraId="2767DB65" w14:textId="211AD0EC" w:rsidR="00682B78" w:rsidRPr="00D760EA" w:rsidRDefault="005E7B73" w:rsidP="00D760EA">
            <w:pPr>
              <w:pStyle w:val="ListParagraph"/>
              <w:numPr>
                <w:ilvl w:val="0"/>
                <w:numId w:val="8"/>
              </w:numPr>
              <w:spacing w:before="100" w:beforeAutospacing="1" w:after="100" w:afterAutospacing="1"/>
              <w:rPr>
                <w:rFonts w:ascii="Arial" w:eastAsia="Calibri" w:hAnsi="Arial" w:cs="Arial"/>
                <w:sz w:val="20"/>
                <w:szCs w:val="20"/>
              </w:rPr>
            </w:pPr>
            <w:r w:rsidRPr="00D760EA">
              <w:rPr>
                <w:rFonts w:ascii="Arial" w:eastAsia="Calibri" w:hAnsi="Arial" w:cs="Arial"/>
                <w:sz w:val="20"/>
                <w:szCs w:val="20"/>
              </w:rPr>
              <w:t xml:space="preserve">Member of the Insurance Operations Managers Group </w:t>
            </w:r>
          </w:p>
          <w:p w14:paraId="6E6D7C75" w14:textId="70BA64F1" w:rsidR="00612098" w:rsidRPr="00D760EA" w:rsidRDefault="008841EB" w:rsidP="008841EB">
            <w:pPr>
              <w:pStyle w:val="ListParagraph"/>
              <w:numPr>
                <w:ilvl w:val="0"/>
                <w:numId w:val="8"/>
              </w:numPr>
              <w:rPr>
                <w:rFonts w:ascii="Arial" w:eastAsia="Calibri" w:hAnsi="Arial" w:cs="Arial"/>
                <w:sz w:val="20"/>
                <w:szCs w:val="20"/>
              </w:rPr>
            </w:pPr>
            <w:r>
              <w:rPr>
                <w:rFonts w:ascii="Arial" w:eastAsia="Calibri" w:hAnsi="Arial" w:cs="Arial"/>
                <w:sz w:val="20"/>
                <w:szCs w:val="20"/>
              </w:rPr>
              <w:t>Underwriting Committee</w:t>
            </w:r>
          </w:p>
        </w:tc>
      </w:tr>
    </w:tbl>
    <w:p w14:paraId="2318C8A6" w14:textId="492D8413" w:rsidR="00BE01EF" w:rsidRPr="00682B78" w:rsidRDefault="00BE01EF">
      <w:pPr>
        <w:rPr>
          <w:rFonts w:ascii="Arial" w:hAnsi="Arial" w:cs="Arial"/>
          <w:sz w:val="20"/>
          <w:szCs w:val="20"/>
        </w:rPr>
      </w:pPr>
    </w:p>
    <w:p w14:paraId="183FFCD8" w14:textId="77777777" w:rsidR="00612098" w:rsidRPr="00682B78" w:rsidRDefault="00612098">
      <w:pPr>
        <w:rPr>
          <w:rFonts w:ascii="Arial" w:hAnsi="Arial" w:cs="Arial"/>
          <w:sz w:val="20"/>
          <w:szCs w:val="20"/>
        </w:rPr>
      </w:pPr>
    </w:p>
    <w:tbl>
      <w:tblPr>
        <w:tblStyle w:val="TableGrid"/>
        <w:tblW w:w="0" w:type="auto"/>
        <w:tblLook w:val="04A0" w:firstRow="1" w:lastRow="0" w:firstColumn="1" w:lastColumn="0" w:noHBand="0" w:noVBand="1"/>
      </w:tblPr>
      <w:tblGrid>
        <w:gridCol w:w="4508"/>
        <w:gridCol w:w="4508"/>
      </w:tblGrid>
      <w:tr w:rsidR="00BE01EF" w:rsidRPr="00682B78" w14:paraId="6CA2349B" w14:textId="77777777" w:rsidTr="00BE01EF">
        <w:tc>
          <w:tcPr>
            <w:tcW w:w="4508" w:type="dxa"/>
            <w:shd w:val="clear" w:color="auto" w:fill="D9D9D9" w:themeFill="background1" w:themeFillShade="D9"/>
          </w:tcPr>
          <w:p w14:paraId="6E7D8EBA" w14:textId="64AB8943" w:rsidR="00BE01EF" w:rsidRPr="00682B78" w:rsidRDefault="00BE01EF" w:rsidP="00BE01EF">
            <w:pPr>
              <w:rPr>
                <w:rFonts w:ascii="Arial" w:hAnsi="Arial" w:cs="Arial"/>
                <w:sz w:val="20"/>
                <w:szCs w:val="20"/>
              </w:rPr>
            </w:pPr>
            <w:r w:rsidRPr="00682B78">
              <w:rPr>
                <w:rFonts w:ascii="Arial" w:hAnsi="Arial" w:cs="Arial"/>
                <w:b/>
                <w:sz w:val="20"/>
                <w:szCs w:val="20"/>
              </w:rPr>
              <w:t>Leadership Framework Competencies</w:t>
            </w:r>
          </w:p>
        </w:tc>
        <w:tc>
          <w:tcPr>
            <w:tcW w:w="4508" w:type="dxa"/>
            <w:shd w:val="clear" w:color="auto" w:fill="D9D9D9" w:themeFill="background1" w:themeFillShade="D9"/>
          </w:tcPr>
          <w:p w14:paraId="61D9691C" w14:textId="23BDCDD2" w:rsidR="00BE01EF" w:rsidRPr="00682B78" w:rsidRDefault="00BE01EF" w:rsidP="00BE01EF">
            <w:pPr>
              <w:rPr>
                <w:rFonts w:ascii="Arial" w:hAnsi="Arial" w:cs="Arial"/>
                <w:sz w:val="20"/>
                <w:szCs w:val="20"/>
              </w:rPr>
            </w:pPr>
            <w:r w:rsidRPr="00682B78">
              <w:rPr>
                <w:rFonts w:ascii="Arial" w:hAnsi="Arial" w:cs="Arial"/>
                <w:b/>
                <w:sz w:val="20"/>
                <w:szCs w:val="20"/>
              </w:rPr>
              <w:t>Level</w:t>
            </w:r>
          </w:p>
        </w:tc>
      </w:tr>
      <w:tr w:rsidR="00BE01EF" w:rsidRPr="00682B78" w14:paraId="53705222" w14:textId="77777777" w:rsidTr="00BE01EF">
        <w:tc>
          <w:tcPr>
            <w:tcW w:w="4508" w:type="dxa"/>
          </w:tcPr>
          <w:p w14:paraId="25C90B8E" w14:textId="438DBC24" w:rsidR="00BE01EF" w:rsidRPr="00682B78" w:rsidRDefault="00BE01EF" w:rsidP="00BE01EF">
            <w:pPr>
              <w:rPr>
                <w:rFonts w:ascii="Arial" w:hAnsi="Arial" w:cs="Arial"/>
                <w:sz w:val="20"/>
                <w:szCs w:val="20"/>
              </w:rPr>
            </w:pPr>
            <w:r w:rsidRPr="00682B78">
              <w:rPr>
                <w:rFonts w:ascii="Arial" w:hAnsi="Arial" w:cs="Arial"/>
                <w:sz w:val="20"/>
                <w:szCs w:val="20"/>
              </w:rPr>
              <w:t>Fresh Thinking</w:t>
            </w:r>
          </w:p>
        </w:tc>
        <w:sdt>
          <w:sdtPr>
            <w:rPr>
              <w:rFonts w:ascii="Arial" w:hAnsi="Arial" w:cs="Arial"/>
              <w:sz w:val="20"/>
              <w:szCs w:val="20"/>
            </w:rPr>
            <w:alias w:val="Level"/>
            <w:tag w:val="Leading Self"/>
            <w:id w:val="-920709006"/>
            <w:placeholder>
              <w:docPart w:val="DefaultPlaceholder_-1854013438"/>
            </w:placeholder>
            <w:dropDownList>
              <w:listItem w:value="Choose an item."/>
              <w:listItem w:displayText="Leading Self" w:value="Leading Self"/>
              <w:listItem w:displayText="Leading Others" w:value="Leading Others"/>
              <w:listItem w:displayText="Leading Organisation" w:value="Leading Organisation"/>
            </w:dropDownList>
          </w:sdtPr>
          <w:sdtEndPr/>
          <w:sdtContent>
            <w:tc>
              <w:tcPr>
                <w:tcW w:w="4508" w:type="dxa"/>
              </w:tcPr>
              <w:p w14:paraId="2CCD1A22" w14:textId="23C6334D" w:rsidR="00BE01EF" w:rsidRPr="00682B78" w:rsidRDefault="00684948" w:rsidP="00BE01EF">
                <w:pPr>
                  <w:rPr>
                    <w:rFonts w:ascii="Arial" w:hAnsi="Arial" w:cs="Arial"/>
                    <w:sz w:val="20"/>
                    <w:szCs w:val="20"/>
                  </w:rPr>
                </w:pPr>
                <w:r>
                  <w:rPr>
                    <w:rFonts w:ascii="Arial" w:hAnsi="Arial" w:cs="Arial"/>
                    <w:sz w:val="20"/>
                    <w:szCs w:val="20"/>
                  </w:rPr>
                  <w:t>Leading Organisation</w:t>
                </w:r>
              </w:p>
            </w:tc>
          </w:sdtContent>
        </w:sdt>
      </w:tr>
      <w:tr w:rsidR="00BE01EF" w:rsidRPr="00682B78" w14:paraId="0B30F7B2" w14:textId="77777777" w:rsidTr="00BE01EF">
        <w:tc>
          <w:tcPr>
            <w:tcW w:w="4508" w:type="dxa"/>
          </w:tcPr>
          <w:p w14:paraId="170BBCA5" w14:textId="1ABCACA7" w:rsidR="00BE01EF" w:rsidRPr="00682B78" w:rsidRDefault="00BE01EF" w:rsidP="00BE01EF">
            <w:pPr>
              <w:rPr>
                <w:rFonts w:ascii="Arial" w:hAnsi="Arial" w:cs="Arial"/>
                <w:sz w:val="20"/>
                <w:szCs w:val="20"/>
              </w:rPr>
            </w:pPr>
            <w:r w:rsidRPr="00682B78">
              <w:rPr>
                <w:rFonts w:ascii="Arial" w:hAnsi="Arial" w:cs="Arial"/>
                <w:sz w:val="20"/>
                <w:szCs w:val="20"/>
              </w:rPr>
              <w:t>Building Capability in Self and Others</w:t>
            </w:r>
          </w:p>
        </w:tc>
        <w:sdt>
          <w:sdtPr>
            <w:rPr>
              <w:rFonts w:ascii="Arial" w:hAnsi="Arial" w:cs="Arial"/>
              <w:sz w:val="20"/>
              <w:szCs w:val="20"/>
            </w:rPr>
            <w:alias w:val="Level"/>
            <w:tag w:val="Leading Self"/>
            <w:id w:val="626051482"/>
            <w:placeholder>
              <w:docPart w:val="85D1B53E96684B42A6693EFA44B56034"/>
            </w:placeholder>
            <w:dropDownList>
              <w:listItem w:value="Choose an item."/>
              <w:listItem w:displayText="Leading Self" w:value="Leading Self"/>
              <w:listItem w:displayText="Leading Others" w:value="Leading Others"/>
              <w:listItem w:displayText="Leading Organisation" w:value="Leading Organisation"/>
            </w:dropDownList>
          </w:sdtPr>
          <w:sdtEndPr/>
          <w:sdtContent>
            <w:tc>
              <w:tcPr>
                <w:tcW w:w="4508" w:type="dxa"/>
              </w:tcPr>
              <w:p w14:paraId="3850B4B3" w14:textId="07459570" w:rsidR="00BE01EF" w:rsidRPr="00682B78" w:rsidRDefault="00684948" w:rsidP="00BE01EF">
                <w:pPr>
                  <w:rPr>
                    <w:rFonts w:ascii="Arial" w:hAnsi="Arial" w:cs="Arial"/>
                    <w:sz w:val="20"/>
                    <w:szCs w:val="20"/>
                  </w:rPr>
                </w:pPr>
                <w:r>
                  <w:rPr>
                    <w:rFonts w:ascii="Arial" w:hAnsi="Arial" w:cs="Arial"/>
                    <w:sz w:val="20"/>
                    <w:szCs w:val="20"/>
                  </w:rPr>
                  <w:t>Leading Others</w:t>
                </w:r>
              </w:p>
            </w:tc>
          </w:sdtContent>
        </w:sdt>
      </w:tr>
      <w:tr w:rsidR="00BE01EF" w:rsidRPr="00682B78" w14:paraId="5E20BBE1" w14:textId="77777777" w:rsidTr="00BE01EF">
        <w:tc>
          <w:tcPr>
            <w:tcW w:w="4508" w:type="dxa"/>
          </w:tcPr>
          <w:p w14:paraId="709B11C5" w14:textId="32C929D7" w:rsidR="00BE01EF" w:rsidRPr="00682B78" w:rsidRDefault="00BE01EF" w:rsidP="00BE01EF">
            <w:pPr>
              <w:rPr>
                <w:rFonts w:ascii="Arial" w:hAnsi="Arial" w:cs="Arial"/>
                <w:sz w:val="20"/>
                <w:szCs w:val="20"/>
              </w:rPr>
            </w:pPr>
            <w:r w:rsidRPr="00682B78">
              <w:rPr>
                <w:rFonts w:ascii="Arial" w:hAnsi="Arial" w:cs="Arial"/>
                <w:sz w:val="20"/>
                <w:szCs w:val="20"/>
              </w:rPr>
              <w:t>Influencing Others</w:t>
            </w:r>
          </w:p>
        </w:tc>
        <w:sdt>
          <w:sdtPr>
            <w:rPr>
              <w:rFonts w:ascii="Arial" w:hAnsi="Arial" w:cs="Arial"/>
              <w:sz w:val="20"/>
              <w:szCs w:val="20"/>
            </w:rPr>
            <w:alias w:val="Level"/>
            <w:tag w:val="Leading Self"/>
            <w:id w:val="770051485"/>
            <w:placeholder>
              <w:docPart w:val="053D2F1996B248D69EB141677FDDE576"/>
            </w:placeholder>
            <w:dropDownList>
              <w:listItem w:value="Choose an item."/>
              <w:listItem w:displayText="Leading Self" w:value="Leading Self"/>
              <w:listItem w:displayText="Leading Others" w:value="Leading Others"/>
              <w:listItem w:displayText="Leading Organisation" w:value="Leading Organisation"/>
            </w:dropDownList>
          </w:sdtPr>
          <w:sdtEndPr/>
          <w:sdtContent>
            <w:tc>
              <w:tcPr>
                <w:tcW w:w="4508" w:type="dxa"/>
              </w:tcPr>
              <w:p w14:paraId="0805B5EB" w14:textId="21648C93" w:rsidR="00BE01EF" w:rsidRPr="00682B78" w:rsidRDefault="00684948" w:rsidP="00BE01EF">
                <w:pPr>
                  <w:rPr>
                    <w:rFonts w:ascii="Arial" w:hAnsi="Arial" w:cs="Arial"/>
                    <w:sz w:val="20"/>
                    <w:szCs w:val="20"/>
                  </w:rPr>
                </w:pPr>
                <w:r>
                  <w:rPr>
                    <w:rFonts w:ascii="Arial" w:hAnsi="Arial" w:cs="Arial"/>
                    <w:sz w:val="20"/>
                    <w:szCs w:val="20"/>
                  </w:rPr>
                  <w:t>Leading Organisation</w:t>
                </w:r>
              </w:p>
            </w:tc>
          </w:sdtContent>
        </w:sdt>
      </w:tr>
      <w:tr w:rsidR="00BE01EF" w:rsidRPr="00682B78" w14:paraId="44B82A3B" w14:textId="77777777" w:rsidTr="00BE01EF">
        <w:tc>
          <w:tcPr>
            <w:tcW w:w="4508" w:type="dxa"/>
          </w:tcPr>
          <w:p w14:paraId="28D499D4" w14:textId="1E08E795" w:rsidR="00BE01EF" w:rsidRPr="00682B78" w:rsidRDefault="00BE01EF" w:rsidP="00BE01EF">
            <w:pPr>
              <w:rPr>
                <w:rFonts w:ascii="Arial" w:hAnsi="Arial" w:cs="Arial"/>
                <w:sz w:val="20"/>
                <w:szCs w:val="20"/>
              </w:rPr>
            </w:pPr>
            <w:r w:rsidRPr="00682B78">
              <w:rPr>
                <w:rFonts w:ascii="Arial" w:hAnsi="Arial" w:cs="Arial"/>
                <w:sz w:val="20"/>
                <w:szCs w:val="20"/>
              </w:rPr>
              <w:t>Collaborating for Results</w:t>
            </w:r>
          </w:p>
        </w:tc>
        <w:sdt>
          <w:sdtPr>
            <w:rPr>
              <w:rFonts w:ascii="Arial" w:hAnsi="Arial" w:cs="Arial"/>
              <w:sz w:val="20"/>
              <w:szCs w:val="20"/>
            </w:rPr>
            <w:alias w:val="Level"/>
            <w:tag w:val="Leading Self"/>
            <w:id w:val="-16155289"/>
            <w:placeholder>
              <w:docPart w:val="D9DF9C6E891A44399C67290E255ABF5B"/>
            </w:placeholder>
            <w:dropDownList>
              <w:listItem w:value="Choose an item."/>
              <w:listItem w:displayText="Leading Self" w:value="Leading Self"/>
              <w:listItem w:displayText="Leading Others" w:value="Leading Others"/>
              <w:listItem w:displayText="Leading Organisation" w:value="Leading Organisation"/>
            </w:dropDownList>
          </w:sdtPr>
          <w:sdtEndPr/>
          <w:sdtContent>
            <w:tc>
              <w:tcPr>
                <w:tcW w:w="4508" w:type="dxa"/>
              </w:tcPr>
              <w:p w14:paraId="7F1E33DA" w14:textId="4F3068EB" w:rsidR="00BE01EF" w:rsidRPr="00682B78" w:rsidRDefault="00684948" w:rsidP="00BE01EF">
                <w:pPr>
                  <w:rPr>
                    <w:rFonts w:ascii="Arial" w:hAnsi="Arial" w:cs="Arial"/>
                    <w:sz w:val="20"/>
                    <w:szCs w:val="20"/>
                  </w:rPr>
                </w:pPr>
                <w:r>
                  <w:rPr>
                    <w:rFonts w:ascii="Arial" w:hAnsi="Arial" w:cs="Arial"/>
                    <w:sz w:val="20"/>
                    <w:szCs w:val="20"/>
                  </w:rPr>
                  <w:t>Leading Others</w:t>
                </w:r>
              </w:p>
            </w:tc>
          </w:sdtContent>
        </w:sdt>
      </w:tr>
      <w:tr w:rsidR="00BE01EF" w:rsidRPr="00682B78" w14:paraId="5C469545" w14:textId="77777777" w:rsidTr="00BE01EF">
        <w:tc>
          <w:tcPr>
            <w:tcW w:w="4508" w:type="dxa"/>
          </w:tcPr>
          <w:p w14:paraId="6838F2F9" w14:textId="2DB1907A" w:rsidR="00BE01EF" w:rsidRPr="00682B78" w:rsidRDefault="00BE01EF" w:rsidP="00BE01EF">
            <w:pPr>
              <w:rPr>
                <w:rFonts w:ascii="Arial" w:hAnsi="Arial" w:cs="Arial"/>
                <w:sz w:val="20"/>
                <w:szCs w:val="20"/>
              </w:rPr>
            </w:pPr>
            <w:r w:rsidRPr="00682B78">
              <w:rPr>
                <w:rFonts w:ascii="Arial" w:hAnsi="Arial" w:cs="Arial"/>
                <w:sz w:val="20"/>
                <w:szCs w:val="20"/>
              </w:rPr>
              <w:t>Leading Self and Others</w:t>
            </w:r>
          </w:p>
        </w:tc>
        <w:sdt>
          <w:sdtPr>
            <w:rPr>
              <w:rFonts w:ascii="Arial" w:hAnsi="Arial" w:cs="Arial"/>
              <w:sz w:val="20"/>
              <w:szCs w:val="20"/>
            </w:rPr>
            <w:alias w:val="Level"/>
            <w:tag w:val="Leading Self"/>
            <w:id w:val="370814739"/>
            <w:placeholder>
              <w:docPart w:val="03B00FDADB684F4EA016D92C7EE8E7FE"/>
            </w:placeholder>
            <w:dropDownList>
              <w:listItem w:value="Choose an item."/>
              <w:listItem w:displayText="Leading Self" w:value="Leading Self"/>
              <w:listItem w:displayText="Leading Others" w:value="Leading Others"/>
              <w:listItem w:displayText="Leading Organisation" w:value="Leading Organisation"/>
            </w:dropDownList>
          </w:sdtPr>
          <w:sdtEndPr/>
          <w:sdtContent>
            <w:tc>
              <w:tcPr>
                <w:tcW w:w="4508" w:type="dxa"/>
              </w:tcPr>
              <w:p w14:paraId="6BCE169E" w14:textId="798DE1D8" w:rsidR="00BE01EF" w:rsidRPr="00682B78" w:rsidRDefault="00684948" w:rsidP="00BE01EF">
                <w:pPr>
                  <w:rPr>
                    <w:rFonts w:ascii="Arial" w:hAnsi="Arial" w:cs="Arial"/>
                    <w:sz w:val="20"/>
                    <w:szCs w:val="20"/>
                  </w:rPr>
                </w:pPr>
                <w:r>
                  <w:rPr>
                    <w:rFonts w:ascii="Arial" w:hAnsi="Arial" w:cs="Arial"/>
                    <w:sz w:val="20"/>
                    <w:szCs w:val="20"/>
                  </w:rPr>
                  <w:t>Leading Others</w:t>
                </w:r>
              </w:p>
            </w:tc>
          </w:sdtContent>
        </w:sdt>
      </w:tr>
      <w:tr w:rsidR="00BE01EF" w:rsidRPr="00682B78" w14:paraId="18FDF314" w14:textId="77777777" w:rsidTr="00BE01EF">
        <w:tc>
          <w:tcPr>
            <w:tcW w:w="4508" w:type="dxa"/>
          </w:tcPr>
          <w:p w14:paraId="1AD96B3C" w14:textId="7B36EB6D" w:rsidR="00BE01EF" w:rsidRPr="00682B78" w:rsidRDefault="00BE01EF" w:rsidP="00BE01EF">
            <w:pPr>
              <w:rPr>
                <w:rFonts w:ascii="Arial" w:hAnsi="Arial" w:cs="Arial"/>
                <w:sz w:val="20"/>
                <w:szCs w:val="20"/>
              </w:rPr>
            </w:pPr>
            <w:r w:rsidRPr="00682B78">
              <w:rPr>
                <w:rFonts w:ascii="Arial" w:hAnsi="Arial" w:cs="Arial"/>
                <w:sz w:val="20"/>
                <w:szCs w:val="20"/>
              </w:rPr>
              <w:t xml:space="preserve">Commercial and Risk Thinking </w:t>
            </w:r>
          </w:p>
        </w:tc>
        <w:sdt>
          <w:sdtPr>
            <w:rPr>
              <w:rFonts w:ascii="Arial" w:hAnsi="Arial" w:cs="Arial"/>
              <w:sz w:val="20"/>
              <w:szCs w:val="20"/>
            </w:rPr>
            <w:alias w:val="Level"/>
            <w:tag w:val="Leading Self"/>
            <w:id w:val="1901409809"/>
            <w:placeholder>
              <w:docPart w:val="6C5ED319D6FA4802A589994B8E119B9E"/>
            </w:placeholder>
            <w:dropDownList>
              <w:listItem w:value="Choose an item."/>
              <w:listItem w:displayText="Leading Self" w:value="Leading Self"/>
              <w:listItem w:displayText="Leading Others" w:value="Leading Others"/>
              <w:listItem w:displayText="Leading Organisation" w:value="Leading Organisation"/>
            </w:dropDownList>
          </w:sdtPr>
          <w:sdtEndPr/>
          <w:sdtContent>
            <w:tc>
              <w:tcPr>
                <w:tcW w:w="4508" w:type="dxa"/>
              </w:tcPr>
              <w:p w14:paraId="21F3973E" w14:textId="42F08010" w:rsidR="00BE01EF" w:rsidRPr="00682B78" w:rsidRDefault="00684948" w:rsidP="00BE01EF">
                <w:pPr>
                  <w:rPr>
                    <w:rFonts w:ascii="Arial" w:hAnsi="Arial" w:cs="Arial"/>
                    <w:sz w:val="20"/>
                    <w:szCs w:val="20"/>
                  </w:rPr>
                </w:pPr>
                <w:r>
                  <w:rPr>
                    <w:rFonts w:ascii="Arial" w:hAnsi="Arial" w:cs="Arial"/>
                    <w:sz w:val="20"/>
                    <w:szCs w:val="20"/>
                  </w:rPr>
                  <w:t>Leading Organisation</w:t>
                </w:r>
              </w:p>
            </w:tc>
          </w:sdtContent>
        </w:sdt>
      </w:tr>
    </w:tbl>
    <w:p w14:paraId="1E9AAF80" w14:textId="2A95EE73" w:rsidR="00BE01EF" w:rsidRPr="00682B78" w:rsidRDefault="00BE01EF">
      <w:pPr>
        <w:rPr>
          <w:rFonts w:ascii="Arial" w:hAnsi="Arial" w:cs="Arial"/>
          <w:sz w:val="20"/>
          <w:szCs w:val="20"/>
        </w:rPr>
      </w:pPr>
    </w:p>
    <w:tbl>
      <w:tblPr>
        <w:tblStyle w:val="TableGrid"/>
        <w:tblW w:w="9015" w:type="dxa"/>
        <w:tblLook w:val="04A0" w:firstRow="1" w:lastRow="0" w:firstColumn="1" w:lastColumn="0" w:noHBand="0" w:noVBand="1"/>
      </w:tblPr>
      <w:tblGrid>
        <w:gridCol w:w="459"/>
        <w:gridCol w:w="2797"/>
        <w:gridCol w:w="2941"/>
        <w:gridCol w:w="2818"/>
      </w:tblGrid>
      <w:tr w:rsidR="00BE01EF" w:rsidRPr="00682B78" w14:paraId="5FACFC7C" w14:textId="77777777" w:rsidTr="00EC5D89">
        <w:trPr>
          <w:trHeight w:val="344"/>
        </w:trPr>
        <w:tc>
          <w:tcPr>
            <w:tcW w:w="459" w:type="dxa"/>
            <w:shd w:val="clear" w:color="auto" w:fill="D9D9D9" w:themeFill="background1" w:themeFillShade="D9"/>
          </w:tcPr>
          <w:p w14:paraId="4DBDE621" w14:textId="77777777" w:rsidR="00BE01EF" w:rsidRPr="00682B78" w:rsidRDefault="00BE01EF" w:rsidP="00BE01EF">
            <w:pPr>
              <w:rPr>
                <w:rFonts w:ascii="Arial" w:hAnsi="Arial" w:cs="Arial"/>
                <w:sz w:val="20"/>
                <w:szCs w:val="20"/>
              </w:rPr>
            </w:pPr>
          </w:p>
        </w:tc>
        <w:tc>
          <w:tcPr>
            <w:tcW w:w="2797" w:type="dxa"/>
            <w:shd w:val="clear" w:color="auto" w:fill="D9D9D9" w:themeFill="background1" w:themeFillShade="D9"/>
          </w:tcPr>
          <w:p w14:paraId="0932715C" w14:textId="7B8D9031" w:rsidR="00BE01EF" w:rsidRPr="00682B78" w:rsidRDefault="00BE01EF" w:rsidP="00EC5D89">
            <w:pPr>
              <w:jc w:val="center"/>
              <w:rPr>
                <w:rFonts w:ascii="Arial" w:hAnsi="Arial" w:cs="Arial"/>
                <w:sz w:val="20"/>
                <w:szCs w:val="20"/>
              </w:rPr>
            </w:pPr>
            <w:r w:rsidRPr="00682B78">
              <w:rPr>
                <w:rFonts w:ascii="Arial" w:hAnsi="Arial" w:cs="Arial"/>
                <w:b/>
                <w:sz w:val="20"/>
                <w:szCs w:val="20"/>
              </w:rPr>
              <w:t>Knowledge and Qualifications</w:t>
            </w:r>
          </w:p>
        </w:tc>
        <w:tc>
          <w:tcPr>
            <w:tcW w:w="2941" w:type="dxa"/>
            <w:shd w:val="clear" w:color="auto" w:fill="D9D9D9" w:themeFill="background1" w:themeFillShade="D9"/>
          </w:tcPr>
          <w:p w14:paraId="6F338314" w14:textId="00E196EC" w:rsidR="00BE01EF" w:rsidRPr="00682B78" w:rsidRDefault="00BE01EF" w:rsidP="00EC5D89">
            <w:pPr>
              <w:jc w:val="center"/>
              <w:rPr>
                <w:rFonts w:ascii="Arial" w:hAnsi="Arial" w:cs="Arial"/>
                <w:sz w:val="20"/>
                <w:szCs w:val="20"/>
              </w:rPr>
            </w:pPr>
            <w:r w:rsidRPr="00682B78">
              <w:rPr>
                <w:rFonts w:ascii="Arial" w:hAnsi="Arial" w:cs="Arial"/>
                <w:b/>
                <w:sz w:val="20"/>
                <w:szCs w:val="20"/>
              </w:rPr>
              <w:t>Skills</w:t>
            </w:r>
          </w:p>
        </w:tc>
        <w:tc>
          <w:tcPr>
            <w:tcW w:w="2818" w:type="dxa"/>
            <w:shd w:val="clear" w:color="auto" w:fill="D9D9D9" w:themeFill="background1" w:themeFillShade="D9"/>
          </w:tcPr>
          <w:p w14:paraId="263879FF" w14:textId="69679D98" w:rsidR="00BE01EF" w:rsidRPr="00682B78" w:rsidRDefault="00BE01EF" w:rsidP="00EC5D89">
            <w:pPr>
              <w:jc w:val="center"/>
              <w:rPr>
                <w:rFonts w:ascii="Arial" w:hAnsi="Arial" w:cs="Arial"/>
                <w:sz w:val="20"/>
                <w:szCs w:val="20"/>
              </w:rPr>
            </w:pPr>
            <w:r w:rsidRPr="00682B78">
              <w:rPr>
                <w:rFonts w:ascii="Arial" w:hAnsi="Arial" w:cs="Arial"/>
                <w:b/>
                <w:sz w:val="20"/>
                <w:szCs w:val="20"/>
              </w:rPr>
              <w:t>Experience</w:t>
            </w:r>
          </w:p>
        </w:tc>
      </w:tr>
      <w:tr w:rsidR="008841EB" w:rsidRPr="00682B78" w14:paraId="438C422D" w14:textId="77777777" w:rsidTr="00EC5D89">
        <w:trPr>
          <w:trHeight w:val="1495"/>
        </w:trPr>
        <w:tc>
          <w:tcPr>
            <w:tcW w:w="459" w:type="dxa"/>
            <w:shd w:val="clear" w:color="auto" w:fill="D9D9D9" w:themeFill="background1" w:themeFillShade="D9"/>
            <w:textDirection w:val="btLr"/>
          </w:tcPr>
          <w:p w14:paraId="0A5EFA84" w14:textId="1E3659F6" w:rsidR="008841EB" w:rsidRPr="00682B78" w:rsidRDefault="008841EB" w:rsidP="008841EB">
            <w:pPr>
              <w:jc w:val="center"/>
              <w:rPr>
                <w:rFonts w:ascii="Arial" w:hAnsi="Arial" w:cs="Arial"/>
                <w:sz w:val="20"/>
                <w:szCs w:val="20"/>
              </w:rPr>
            </w:pPr>
            <w:r w:rsidRPr="00682B78">
              <w:rPr>
                <w:rFonts w:ascii="Arial" w:hAnsi="Arial" w:cs="Arial"/>
                <w:b/>
                <w:sz w:val="20"/>
                <w:szCs w:val="20"/>
              </w:rPr>
              <w:t>Essential</w:t>
            </w:r>
          </w:p>
        </w:tc>
        <w:tc>
          <w:tcPr>
            <w:tcW w:w="2797" w:type="dxa"/>
            <w:shd w:val="clear" w:color="auto" w:fill="auto"/>
          </w:tcPr>
          <w:p w14:paraId="6559B120" w14:textId="3257F34C" w:rsidR="008841EB" w:rsidRDefault="008841EB" w:rsidP="008841EB">
            <w:pPr>
              <w:pStyle w:val="ListParagraph"/>
              <w:numPr>
                <w:ilvl w:val="0"/>
                <w:numId w:val="12"/>
              </w:numPr>
              <w:spacing w:beforeAutospacing="1" w:afterAutospacing="1"/>
              <w:ind w:left="175" w:hanging="142"/>
              <w:rPr>
                <w:rFonts w:ascii="Arial" w:hAnsi="Arial" w:cs="Arial"/>
                <w:sz w:val="20"/>
                <w:szCs w:val="20"/>
              </w:rPr>
            </w:pPr>
            <w:r>
              <w:rPr>
                <w:rFonts w:ascii="Arial" w:hAnsi="Arial" w:cs="Arial"/>
                <w:sz w:val="20"/>
                <w:szCs w:val="20"/>
              </w:rPr>
              <w:t>Expert Knowledge of underwriting at Lloyd’s, ideally within the International medical malpractice sector</w:t>
            </w:r>
          </w:p>
          <w:p w14:paraId="530C41BB" w14:textId="77777777" w:rsidR="008841EB" w:rsidRDefault="008841EB" w:rsidP="008841EB">
            <w:pPr>
              <w:pStyle w:val="ListParagraph"/>
              <w:numPr>
                <w:ilvl w:val="0"/>
                <w:numId w:val="12"/>
              </w:numPr>
              <w:spacing w:beforeAutospacing="1" w:afterAutospacing="1"/>
              <w:ind w:left="175" w:hanging="142"/>
              <w:rPr>
                <w:rFonts w:ascii="Arial" w:hAnsi="Arial" w:cs="Arial"/>
                <w:sz w:val="20"/>
                <w:szCs w:val="20"/>
              </w:rPr>
            </w:pPr>
            <w:r w:rsidRPr="00991B0E">
              <w:rPr>
                <w:rFonts w:ascii="Arial" w:hAnsi="Arial" w:cs="Arial"/>
                <w:sz w:val="20"/>
                <w:szCs w:val="20"/>
              </w:rPr>
              <w:t>Global emerging healthcare and market trends</w:t>
            </w:r>
          </w:p>
          <w:p w14:paraId="78BD48C8" w14:textId="2A9FE476" w:rsidR="008841EB" w:rsidRPr="00682B78" w:rsidRDefault="008841EB" w:rsidP="008841EB">
            <w:pPr>
              <w:pStyle w:val="ListParagraph"/>
              <w:numPr>
                <w:ilvl w:val="0"/>
                <w:numId w:val="12"/>
              </w:numPr>
              <w:spacing w:beforeAutospacing="1" w:afterAutospacing="1"/>
              <w:ind w:left="175" w:hanging="142"/>
              <w:rPr>
                <w:rFonts w:ascii="Arial" w:hAnsi="Arial" w:cs="Arial"/>
                <w:sz w:val="20"/>
                <w:szCs w:val="20"/>
              </w:rPr>
            </w:pPr>
            <w:r>
              <w:rPr>
                <w:rFonts w:ascii="Arial" w:hAnsi="Arial" w:cs="Arial"/>
                <w:sz w:val="20"/>
                <w:szCs w:val="20"/>
              </w:rPr>
              <w:t>C</w:t>
            </w:r>
            <w:r w:rsidRPr="00FF6D2D">
              <w:rPr>
                <w:rFonts w:ascii="Arial" w:hAnsi="Arial" w:cs="Arial"/>
                <w:sz w:val="20"/>
                <w:szCs w:val="20"/>
              </w:rPr>
              <w:t>urrent or prior FCA Approved Person status</w:t>
            </w:r>
          </w:p>
        </w:tc>
        <w:tc>
          <w:tcPr>
            <w:tcW w:w="2941" w:type="dxa"/>
            <w:shd w:val="clear" w:color="auto" w:fill="auto"/>
          </w:tcPr>
          <w:p w14:paraId="50582965" w14:textId="77777777" w:rsidR="008841EB" w:rsidRDefault="008841EB" w:rsidP="008841EB">
            <w:pPr>
              <w:pStyle w:val="ListParagraph"/>
              <w:numPr>
                <w:ilvl w:val="0"/>
                <w:numId w:val="12"/>
              </w:numPr>
              <w:spacing w:before="100" w:beforeAutospacing="1" w:after="100" w:afterAutospacing="1"/>
              <w:ind w:left="394"/>
              <w:rPr>
                <w:rFonts w:ascii="Arial" w:hAnsi="Arial" w:cs="Arial"/>
                <w:sz w:val="20"/>
                <w:szCs w:val="20"/>
              </w:rPr>
            </w:pPr>
            <w:r>
              <w:rPr>
                <w:rFonts w:ascii="Arial" w:hAnsi="Arial" w:cs="Arial"/>
                <w:sz w:val="20"/>
                <w:szCs w:val="20"/>
              </w:rPr>
              <w:t>Technical Underwriting assessment of new and renewal business aligned to specified risk appetite and underwriting guidelines</w:t>
            </w:r>
          </w:p>
          <w:p w14:paraId="6138E965" w14:textId="5A19C169" w:rsidR="008841EB" w:rsidRDefault="008841EB" w:rsidP="008841EB">
            <w:pPr>
              <w:pStyle w:val="ListParagraph"/>
              <w:numPr>
                <w:ilvl w:val="0"/>
                <w:numId w:val="12"/>
              </w:numPr>
              <w:spacing w:before="100" w:beforeAutospacing="1" w:after="100" w:afterAutospacing="1"/>
              <w:ind w:left="394"/>
              <w:rPr>
                <w:rFonts w:ascii="Arial" w:hAnsi="Arial" w:cs="Arial"/>
                <w:sz w:val="20"/>
                <w:szCs w:val="20"/>
              </w:rPr>
            </w:pPr>
            <w:r>
              <w:rPr>
                <w:rFonts w:ascii="Arial" w:hAnsi="Arial" w:cs="Arial"/>
                <w:sz w:val="20"/>
                <w:szCs w:val="20"/>
              </w:rPr>
              <w:t>Defining underwriting strategy for insurance proposition</w:t>
            </w:r>
            <w:r w:rsidR="00205B79">
              <w:rPr>
                <w:rFonts w:ascii="Arial" w:hAnsi="Arial" w:cs="Arial"/>
                <w:sz w:val="20"/>
                <w:szCs w:val="20"/>
              </w:rPr>
              <w:t>s</w:t>
            </w:r>
          </w:p>
          <w:p w14:paraId="5F5EC27F" w14:textId="6ECFE3FD" w:rsidR="008841EB" w:rsidRDefault="008841EB" w:rsidP="008841EB">
            <w:pPr>
              <w:pStyle w:val="ListParagraph"/>
              <w:numPr>
                <w:ilvl w:val="0"/>
                <w:numId w:val="12"/>
              </w:numPr>
              <w:spacing w:before="100" w:beforeAutospacing="1" w:after="100" w:afterAutospacing="1"/>
              <w:ind w:left="394"/>
              <w:rPr>
                <w:rFonts w:ascii="Arial" w:hAnsi="Arial" w:cs="Arial"/>
                <w:sz w:val="20"/>
                <w:szCs w:val="20"/>
              </w:rPr>
            </w:pPr>
            <w:r>
              <w:rPr>
                <w:rFonts w:ascii="Arial" w:hAnsi="Arial" w:cs="Arial"/>
                <w:sz w:val="20"/>
                <w:szCs w:val="20"/>
              </w:rPr>
              <w:t xml:space="preserve">Assessment and sign-off of </w:t>
            </w:r>
            <w:r w:rsidR="00363363">
              <w:rPr>
                <w:rFonts w:ascii="Arial" w:hAnsi="Arial" w:cs="Arial"/>
                <w:sz w:val="20"/>
                <w:szCs w:val="20"/>
              </w:rPr>
              <w:t xml:space="preserve">policy </w:t>
            </w:r>
            <w:r>
              <w:rPr>
                <w:rFonts w:ascii="Arial" w:hAnsi="Arial" w:cs="Arial"/>
                <w:sz w:val="20"/>
                <w:szCs w:val="20"/>
              </w:rPr>
              <w:t>wordings</w:t>
            </w:r>
            <w:r w:rsidR="00205B79">
              <w:rPr>
                <w:rFonts w:ascii="Arial" w:hAnsi="Arial" w:cs="Arial"/>
                <w:sz w:val="20"/>
                <w:szCs w:val="20"/>
              </w:rPr>
              <w:t xml:space="preserve"> </w:t>
            </w:r>
          </w:p>
          <w:p w14:paraId="5158772D" w14:textId="5D6DA273" w:rsidR="008841EB" w:rsidRDefault="00205B79" w:rsidP="008841EB">
            <w:pPr>
              <w:pStyle w:val="ListParagraph"/>
              <w:numPr>
                <w:ilvl w:val="0"/>
                <w:numId w:val="12"/>
              </w:numPr>
              <w:spacing w:before="100" w:beforeAutospacing="1" w:after="100" w:afterAutospacing="1"/>
              <w:ind w:left="394"/>
              <w:rPr>
                <w:rFonts w:ascii="Arial" w:hAnsi="Arial" w:cs="Arial"/>
                <w:sz w:val="20"/>
                <w:szCs w:val="20"/>
              </w:rPr>
            </w:pPr>
            <w:r>
              <w:rPr>
                <w:rFonts w:ascii="Arial" w:hAnsi="Arial" w:cs="Arial"/>
                <w:sz w:val="20"/>
                <w:szCs w:val="20"/>
              </w:rPr>
              <w:t xml:space="preserve">Skilled relationship management -  able to build relationships and influence </w:t>
            </w:r>
            <w:r w:rsidR="008841EB">
              <w:rPr>
                <w:rFonts w:ascii="Arial" w:hAnsi="Arial" w:cs="Arial"/>
                <w:sz w:val="20"/>
                <w:szCs w:val="20"/>
              </w:rPr>
              <w:t>internal and external stakeholders</w:t>
            </w:r>
            <w:r>
              <w:rPr>
                <w:rFonts w:ascii="Arial" w:hAnsi="Arial" w:cs="Arial"/>
                <w:sz w:val="20"/>
                <w:szCs w:val="20"/>
              </w:rPr>
              <w:t xml:space="preserve"> at all levels</w:t>
            </w:r>
            <w:r w:rsidR="008841EB">
              <w:rPr>
                <w:rFonts w:ascii="Arial" w:hAnsi="Arial" w:cs="Arial"/>
                <w:sz w:val="20"/>
                <w:szCs w:val="20"/>
              </w:rPr>
              <w:t>.</w:t>
            </w:r>
          </w:p>
          <w:p w14:paraId="4F7A7C79" w14:textId="731D848E" w:rsidR="008841EB" w:rsidRPr="00870112" w:rsidRDefault="008841EB" w:rsidP="008841EB">
            <w:pPr>
              <w:pStyle w:val="ListParagraph"/>
              <w:numPr>
                <w:ilvl w:val="0"/>
                <w:numId w:val="12"/>
              </w:numPr>
              <w:spacing w:before="100" w:beforeAutospacing="1" w:after="100" w:afterAutospacing="1"/>
              <w:ind w:left="394"/>
              <w:rPr>
                <w:rFonts w:ascii="Arial" w:hAnsi="Arial" w:cs="Arial"/>
                <w:sz w:val="20"/>
                <w:szCs w:val="20"/>
              </w:rPr>
            </w:pPr>
            <w:r>
              <w:rPr>
                <w:rFonts w:ascii="Arial" w:hAnsi="Arial" w:cs="Arial"/>
                <w:sz w:val="20"/>
                <w:szCs w:val="20"/>
              </w:rPr>
              <w:t>Strong analytical skills and numerical aptitude</w:t>
            </w:r>
          </w:p>
          <w:p w14:paraId="29061117" w14:textId="544EDAA3" w:rsidR="008841EB" w:rsidRDefault="008841EB" w:rsidP="008841EB">
            <w:pPr>
              <w:pStyle w:val="ListParagraph"/>
              <w:numPr>
                <w:ilvl w:val="0"/>
                <w:numId w:val="12"/>
              </w:numPr>
              <w:spacing w:before="100" w:beforeAutospacing="1" w:after="100" w:afterAutospacing="1"/>
              <w:ind w:left="394"/>
              <w:rPr>
                <w:rFonts w:ascii="Arial" w:hAnsi="Arial" w:cs="Arial"/>
                <w:sz w:val="20"/>
                <w:szCs w:val="20"/>
              </w:rPr>
            </w:pPr>
            <w:r>
              <w:rPr>
                <w:rFonts w:ascii="Arial" w:hAnsi="Arial" w:cs="Arial"/>
                <w:sz w:val="20"/>
                <w:szCs w:val="20"/>
              </w:rPr>
              <w:t>Ability to develop MI required to support their role in assessment of risk, exposure and performance</w:t>
            </w:r>
          </w:p>
          <w:p w14:paraId="70268EEE" w14:textId="4EC832C0" w:rsidR="0087266B" w:rsidRDefault="0087266B" w:rsidP="008841EB">
            <w:pPr>
              <w:pStyle w:val="ListParagraph"/>
              <w:numPr>
                <w:ilvl w:val="0"/>
                <w:numId w:val="12"/>
              </w:numPr>
              <w:spacing w:before="100" w:beforeAutospacing="1" w:after="100" w:afterAutospacing="1"/>
              <w:ind w:left="394"/>
              <w:rPr>
                <w:rFonts w:ascii="Arial" w:hAnsi="Arial" w:cs="Arial"/>
                <w:sz w:val="20"/>
                <w:szCs w:val="20"/>
              </w:rPr>
            </w:pPr>
            <w:r>
              <w:rPr>
                <w:rFonts w:ascii="Arial" w:hAnsi="Arial" w:cs="Arial"/>
                <w:sz w:val="20"/>
                <w:szCs w:val="20"/>
              </w:rPr>
              <w:lastRenderedPageBreak/>
              <w:t>Sustainable growth mindset</w:t>
            </w:r>
          </w:p>
          <w:p w14:paraId="109E0EA7" w14:textId="77777777" w:rsidR="008841EB" w:rsidRPr="00682B78" w:rsidRDefault="008841EB" w:rsidP="008841EB">
            <w:pPr>
              <w:rPr>
                <w:rFonts w:ascii="Arial" w:hAnsi="Arial" w:cs="Arial"/>
                <w:sz w:val="20"/>
                <w:szCs w:val="20"/>
              </w:rPr>
            </w:pPr>
          </w:p>
        </w:tc>
        <w:tc>
          <w:tcPr>
            <w:tcW w:w="2818" w:type="dxa"/>
            <w:shd w:val="clear" w:color="auto" w:fill="auto"/>
          </w:tcPr>
          <w:p w14:paraId="3F04B488" w14:textId="15DD3502" w:rsidR="008841EB" w:rsidRDefault="008841EB" w:rsidP="008841EB">
            <w:pPr>
              <w:pStyle w:val="ListParagraph"/>
              <w:numPr>
                <w:ilvl w:val="0"/>
                <w:numId w:val="12"/>
              </w:numPr>
              <w:spacing w:before="100" w:beforeAutospacing="1" w:after="100" w:afterAutospacing="1"/>
              <w:ind w:left="175" w:hanging="142"/>
              <w:rPr>
                <w:rFonts w:ascii="Arial" w:hAnsi="Arial" w:cs="Arial"/>
                <w:sz w:val="20"/>
                <w:szCs w:val="20"/>
              </w:rPr>
            </w:pPr>
            <w:r>
              <w:rPr>
                <w:rFonts w:ascii="Arial" w:hAnsi="Arial" w:cs="Arial"/>
                <w:sz w:val="20"/>
                <w:szCs w:val="20"/>
              </w:rPr>
              <w:lastRenderedPageBreak/>
              <w:t>Previous track record of leading the underwriting for a significant long-tail portfolio</w:t>
            </w:r>
          </w:p>
          <w:p w14:paraId="7CCE629B" w14:textId="0024FF12" w:rsidR="00DB37B6" w:rsidRDefault="00DB37B6" w:rsidP="008841EB">
            <w:pPr>
              <w:pStyle w:val="ListParagraph"/>
              <w:numPr>
                <w:ilvl w:val="0"/>
                <w:numId w:val="12"/>
              </w:numPr>
              <w:spacing w:before="100" w:beforeAutospacing="1" w:after="100" w:afterAutospacing="1"/>
              <w:ind w:left="175" w:hanging="142"/>
              <w:rPr>
                <w:rFonts w:ascii="Arial" w:hAnsi="Arial" w:cs="Arial"/>
                <w:sz w:val="20"/>
                <w:szCs w:val="20"/>
              </w:rPr>
            </w:pPr>
            <w:r>
              <w:rPr>
                <w:rFonts w:ascii="Arial" w:hAnsi="Arial" w:cs="Arial"/>
                <w:sz w:val="20"/>
                <w:szCs w:val="20"/>
              </w:rPr>
              <w:t>Experience of working in Lloyd</w:t>
            </w:r>
            <w:r w:rsidR="00363363">
              <w:rPr>
                <w:rFonts w:ascii="Arial" w:hAnsi="Arial" w:cs="Arial"/>
                <w:sz w:val="20"/>
                <w:szCs w:val="20"/>
              </w:rPr>
              <w:t>’</w:t>
            </w:r>
            <w:r>
              <w:rPr>
                <w:rFonts w:ascii="Arial" w:hAnsi="Arial" w:cs="Arial"/>
                <w:sz w:val="20"/>
                <w:szCs w:val="20"/>
              </w:rPr>
              <w:t xml:space="preserve">s marketplace </w:t>
            </w:r>
            <w:r w:rsidR="00363363">
              <w:rPr>
                <w:rFonts w:ascii="Arial" w:hAnsi="Arial" w:cs="Arial"/>
                <w:sz w:val="20"/>
                <w:szCs w:val="20"/>
              </w:rPr>
              <w:t xml:space="preserve">and </w:t>
            </w:r>
            <w:r>
              <w:rPr>
                <w:rFonts w:ascii="Arial" w:hAnsi="Arial" w:cs="Arial"/>
                <w:sz w:val="20"/>
                <w:szCs w:val="20"/>
              </w:rPr>
              <w:t xml:space="preserve">delivering </w:t>
            </w:r>
            <w:r w:rsidR="00363363">
              <w:rPr>
                <w:rFonts w:ascii="Arial" w:hAnsi="Arial" w:cs="Arial"/>
                <w:sz w:val="20"/>
                <w:szCs w:val="20"/>
              </w:rPr>
              <w:t>to Syndicate Business Forecasts</w:t>
            </w:r>
          </w:p>
          <w:p w14:paraId="75D9E2B8" w14:textId="1F7EE856" w:rsidR="00205B79" w:rsidRPr="003774C7" w:rsidRDefault="00DB37B6" w:rsidP="008841EB">
            <w:pPr>
              <w:pStyle w:val="ListParagraph"/>
              <w:numPr>
                <w:ilvl w:val="0"/>
                <w:numId w:val="12"/>
              </w:numPr>
              <w:spacing w:before="100" w:beforeAutospacing="1" w:after="100" w:afterAutospacing="1"/>
              <w:ind w:left="175" w:hanging="142"/>
              <w:rPr>
                <w:rFonts w:ascii="Arial" w:hAnsi="Arial" w:cs="Arial"/>
                <w:sz w:val="20"/>
                <w:szCs w:val="20"/>
              </w:rPr>
            </w:pPr>
            <w:r>
              <w:rPr>
                <w:rFonts w:ascii="Arial" w:hAnsi="Arial" w:cs="Arial"/>
                <w:sz w:val="20"/>
                <w:szCs w:val="20"/>
              </w:rPr>
              <w:t>Experience of</w:t>
            </w:r>
            <w:r w:rsidR="00205B79">
              <w:rPr>
                <w:rFonts w:ascii="Arial" w:hAnsi="Arial" w:cs="Arial"/>
                <w:sz w:val="20"/>
                <w:szCs w:val="20"/>
              </w:rPr>
              <w:t xml:space="preserve"> using data to drive </w:t>
            </w:r>
            <w:r w:rsidR="00363363">
              <w:rPr>
                <w:rFonts w:ascii="Arial" w:hAnsi="Arial" w:cs="Arial"/>
                <w:sz w:val="20"/>
                <w:szCs w:val="20"/>
              </w:rPr>
              <w:t xml:space="preserve">underwriting </w:t>
            </w:r>
            <w:r w:rsidR="00205B79">
              <w:rPr>
                <w:rFonts w:ascii="Arial" w:hAnsi="Arial" w:cs="Arial"/>
                <w:sz w:val="20"/>
                <w:szCs w:val="20"/>
              </w:rPr>
              <w:t>actions</w:t>
            </w:r>
          </w:p>
          <w:p w14:paraId="1AA4E906" w14:textId="77777777" w:rsidR="008841EB" w:rsidRPr="00682B78" w:rsidRDefault="008841EB" w:rsidP="008841EB">
            <w:pPr>
              <w:rPr>
                <w:rFonts w:ascii="Arial" w:hAnsi="Arial" w:cs="Arial"/>
                <w:sz w:val="20"/>
                <w:szCs w:val="20"/>
              </w:rPr>
            </w:pPr>
          </w:p>
        </w:tc>
      </w:tr>
      <w:tr w:rsidR="008841EB" w:rsidRPr="00682B78" w14:paraId="6D2B9F23" w14:textId="77777777" w:rsidTr="00EC5D89">
        <w:trPr>
          <w:trHeight w:val="1602"/>
        </w:trPr>
        <w:tc>
          <w:tcPr>
            <w:tcW w:w="459" w:type="dxa"/>
            <w:shd w:val="clear" w:color="auto" w:fill="D9D9D9" w:themeFill="background1" w:themeFillShade="D9"/>
            <w:textDirection w:val="btLr"/>
          </w:tcPr>
          <w:p w14:paraId="76D39E9F" w14:textId="2625F4D5" w:rsidR="008841EB" w:rsidRPr="00682B78" w:rsidRDefault="008841EB" w:rsidP="008841EB">
            <w:pPr>
              <w:jc w:val="center"/>
              <w:rPr>
                <w:rFonts w:ascii="Arial" w:hAnsi="Arial" w:cs="Arial"/>
                <w:sz w:val="20"/>
                <w:szCs w:val="20"/>
              </w:rPr>
            </w:pPr>
            <w:r w:rsidRPr="00682B78">
              <w:rPr>
                <w:rFonts w:ascii="Arial" w:hAnsi="Arial" w:cs="Arial"/>
                <w:b/>
                <w:sz w:val="20"/>
                <w:szCs w:val="20"/>
              </w:rPr>
              <w:t>Desirable</w:t>
            </w:r>
          </w:p>
        </w:tc>
        <w:tc>
          <w:tcPr>
            <w:tcW w:w="2797" w:type="dxa"/>
            <w:shd w:val="clear" w:color="auto" w:fill="auto"/>
          </w:tcPr>
          <w:p w14:paraId="79C0340C" w14:textId="77777777" w:rsidR="008841EB" w:rsidRDefault="008841EB" w:rsidP="008841EB">
            <w:pPr>
              <w:pStyle w:val="ListParagraph"/>
              <w:numPr>
                <w:ilvl w:val="0"/>
                <w:numId w:val="12"/>
              </w:numPr>
              <w:spacing w:before="100" w:beforeAutospacing="1" w:after="100" w:afterAutospacing="1"/>
              <w:ind w:left="250" w:hanging="250"/>
              <w:rPr>
                <w:rFonts w:ascii="Arial" w:hAnsi="Arial" w:cs="Arial"/>
                <w:sz w:val="20"/>
                <w:szCs w:val="20"/>
              </w:rPr>
            </w:pPr>
            <w:r>
              <w:rPr>
                <w:rFonts w:ascii="Arial" w:hAnsi="Arial" w:cs="Arial"/>
                <w:sz w:val="20"/>
                <w:szCs w:val="20"/>
              </w:rPr>
              <w:t>A</w:t>
            </w:r>
            <w:r w:rsidRPr="00870112">
              <w:rPr>
                <w:rFonts w:ascii="Arial" w:hAnsi="Arial" w:cs="Arial"/>
                <w:sz w:val="20"/>
                <w:szCs w:val="20"/>
              </w:rPr>
              <w:t>CII</w:t>
            </w:r>
            <w:r>
              <w:rPr>
                <w:rFonts w:ascii="Arial" w:hAnsi="Arial" w:cs="Arial"/>
                <w:sz w:val="20"/>
                <w:szCs w:val="20"/>
              </w:rPr>
              <w:t>/FCII</w:t>
            </w:r>
            <w:r w:rsidRPr="00870112">
              <w:rPr>
                <w:rFonts w:ascii="Arial" w:hAnsi="Arial" w:cs="Arial"/>
                <w:sz w:val="20"/>
                <w:szCs w:val="20"/>
              </w:rPr>
              <w:t xml:space="preserve"> Qualified (this may become an essential requirement of the role over time)</w:t>
            </w:r>
          </w:p>
          <w:p w14:paraId="2F7937A5" w14:textId="77777777" w:rsidR="008841EB" w:rsidRPr="00682B78" w:rsidRDefault="008841EB" w:rsidP="008841EB">
            <w:pPr>
              <w:rPr>
                <w:rFonts w:ascii="Arial" w:hAnsi="Arial" w:cs="Arial"/>
                <w:sz w:val="20"/>
                <w:szCs w:val="20"/>
              </w:rPr>
            </w:pPr>
          </w:p>
        </w:tc>
        <w:tc>
          <w:tcPr>
            <w:tcW w:w="2941" w:type="dxa"/>
            <w:shd w:val="clear" w:color="auto" w:fill="auto"/>
          </w:tcPr>
          <w:p w14:paraId="47E38D3C" w14:textId="77777777" w:rsidR="008841EB" w:rsidRDefault="008841EB" w:rsidP="008841EB">
            <w:pPr>
              <w:pStyle w:val="ListParagraph"/>
              <w:numPr>
                <w:ilvl w:val="0"/>
                <w:numId w:val="17"/>
              </w:numPr>
              <w:spacing w:before="100" w:beforeAutospacing="1" w:after="100" w:afterAutospacing="1"/>
              <w:ind w:left="360"/>
              <w:rPr>
                <w:rFonts w:ascii="Arial" w:hAnsi="Arial" w:cs="Arial"/>
                <w:sz w:val="20"/>
                <w:szCs w:val="20"/>
              </w:rPr>
            </w:pPr>
            <w:r>
              <w:rPr>
                <w:rFonts w:ascii="Arial" w:hAnsi="Arial" w:cs="Arial"/>
                <w:sz w:val="20"/>
                <w:szCs w:val="20"/>
              </w:rPr>
              <w:t>Market and Product Development Experience</w:t>
            </w:r>
          </w:p>
          <w:p w14:paraId="7FAE0B03" w14:textId="4DEBAE96" w:rsidR="008841EB" w:rsidRDefault="008841EB" w:rsidP="008841EB">
            <w:pPr>
              <w:pStyle w:val="ListParagraph"/>
              <w:numPr>
                <w:ilvl w:val="0"/>
                <w:numId w:val="17"/>
              </w:numPr>
              <w:spacing w:before="100" w:beforeAutospacing="1" w:after="100" w:afterAutospacing="1"/>
              <w:ind w:left="360"/>
              <w:rPr>
                <w:rFonts w:ascii="Arial" w:hAnsi="Arial" w:cs="Arial"/>
                <w:sz w:val="20"/>
                <w:szCs w:val="20"/>
              </w:rPr>
            </w:pPr>
            <w:r>
              <w:rPr>
                <w:rFonts w:ascii="Arial" w:hAnsi="Arial" w:cs="Arial"/>
                <w:sz w:val="20"/>
                <w:szCs w:val="20"/>
              </w:rPr>
              <w:t>K</w:t>
            </w:r>
            <w:r w:rsidRPr="00506088">
              <w:rPr>
                <w:rFonts w:ascii="Arial" w:hAnsi="Arial" w:cs="Arial"/>
                <w:sz w:val="20"/>
                <w:szCs w:val="20"/>
              </w:rPr>
              <w:t>nowledge of actuarial pricing</w:t>
            </w:r>
            <w:r w:rsidR="007C372B">
              <w:rPr>
                <w:rFonts w:ascii="Arial" w:hAnsi="Arial" w:cs="Arial"/>
                <w:sz w:val="20"/>
                <w:szCs w:val="20"/>
              </w:rPr>
              <w:t xml:space="preserve"> and capital modelling</w:t>
            </w:r>
            <w:r w:rsidRPr="00506088">
              <w:rPr>
                <w:rFonts w:ascii="Arial" w:hAnsi="Arial" w:cs="Arial"/>
                <w:sz w:val="20"/>
                <w:szCs w:val="20"/>
              </w:rPr>
              <w:t xml:space="preserve"> and being able to liaise with actuaries </w:t>
            </w:r>
            <w:r>
              <w:rPr>
                <w:rFonts w:ascii="Arial" w:hAnsi="Arial" w:cs="Arial"/>
                <w:sz w:val="20"/>
                <w:szCs w:val="20"/>
              </w:rPr>
              <w:t xml:space="preserve">and wider pricing team </w:t>
            </w:r>
            <w:r w:rsidRPr="00506088">
              <w:rPr>
                <w:rFonts w:ascii="Arial" w:hAnsi="Arial" w:cs="Arial"/>
                <w:sz w:val="20"/>
                <w:szCs w:val="20"/>
              </w:rPr>
              <w:t>is preferable</w:t>
            </w:r>
          </w:p>
          <w:p w14:paraId="58586E69" w14:textId="77777777" w:rsidR="008841EB" w:rsidRPr="00682B78" w:rsidRDefault="008841EB" w:rsidP="008841EB">
            <w:pPr>
              <w:rPr>
                <w:rFonts w:ascii="Arial" w:hAnsi="Arial" w:cs="Arial"/>
                <w:sz w:val="20"/>
                <w:szCs w:val="20"/>
              </w:rPr>
            </w:pPr>
          </w:p>
        </w:tc>
        <w:tc>
          <w:tcPr>
            <w:tcW w:w="2818" w:type="dxa"/>
            <w:shd w:val="clear" w:color="auto" w:fill="auto"/>
          </w:tcPr>
          <w:p w14:paraId="3945E23A" w14:textId="713EA206" w:rsidR="008841EB" w:rsidRDefault="008841EB" w:rsidP="00205B79">
            <w:pPr>
              <w:pStyle w:val="ListParagraph"/>
              <w:numPr>
                <w:ilvl w:val="0"/>
                <w:numId w:val="17"/>
              </w:numPr>
              <w:rPr>
                <w:rFonts w:ascii="Arial" w:hAnsi="Arial" w:cs="Arial"/>
                <w:sz w:val="20"/>
                <w:szCs w:val="20"/>
              </w:rPr>
            </w:pPr>
            <w:r>
              <w:rPr>
                <w:rFonts w:ascii="Arial" w:hAnsi="Arial" w:cs="Arial"/>
                <w:sz w:val="20"/>
                <w:szCs w:val="20"/>
              </w:rPr>
              <w:t xml:space="preserve">Understanding </w:t>
            </w:r>
            <w:r w:rsidR="00363363">
              <w:rPr>
                <w:rFonts w:ascii="Arial" w:hAnsi="Arial" w:cs="Arial"/>
                <w:sz w:val="20"/>
                <w:szCs w:val="20"/>
              </w:rPr>
              <w:t>partner insurance products for medical malpractice.</w:t>
            </w:r>
          </w:p>
          <w:p w14:paraId="53909832" w14:textId="76CD33B7" w:rsidR="00205B79" w:rsidRPr="008841EB" w:rsidRDefault="00205B79" w:rsidP="002E3E7C">
            <w:pPr>
              <w:pStyle w:val="ListParagraph"/>
              <w:ind w:left="394"/>
              <w:rPr>
                <w:rFonts w:ascii="Arial" w:hAnsi="Arial" w:cs="Arial"/>
                <w:sz w:val="20"/>
                <w:szCs w:val="20"/>
              </w:rPr>
            </w:pPr>
          </w:p>
        </w:tc>
      </w:tr>
    </w:tbl>
    <w:p w14:paraId="54E97789" w14:textId="77777777" w:rsidR="00BE01EF" w:rsidRDefault="00BE01EF"/>
    <w:sectPr w:rsidR="00BE01E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9023A" w14:textId="77777777" w:rsidR="00554497" w:rsidRDefault="00554497" w:rsidP="004020D9">
      <w:pPr>
        <w:spacing w:after="0" w:line="240" w:lineRule="auto"/>
      </w:pPr>
      <w:r>
        <w:separator/>
      </w:r>
    </w:p>
  </w:endnote>
  <w:endnote w:type="continuationSeparator" w:id="0">
    <w:p w14:paraId="7E0AF93F" w14:textId="77777777" w:rsidR="00554497" w:rsidRDefault="00554497" w:rsidP="00402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ECA7E" w14:textId="6D31345B" w:rsidR="00EC5D89" w:rsidRPr="00945665" w:rsidRDefault="00945665" w:rsidP="00945665">
    <w:pPr>
      <w:pStyle w:val="Footer"/>
      <w:jc w:val="center"/>
    </w:pPr>
    <w:fldSimple w:instr=" DOCPROPERTY bjFooterEvenPageDocProperty \* MERGEFORMAT " w:fldLock="1">
      <w:r w:rsidRPr="00945665">
        <w:rPr>
          <w:rFonts w:ascii="Arial" w:hAnsi="Arial" w:cs="Arial"/>
          <w:color w:val="000000"/>
        </w:rPr>
        <w:t xml:space="preserve">This document is marked </w:t>
      </w:r>
      <w:r w:rsidRPr="00945665">
        <w:rPr>
          <w:rFonts w:ascii="Arial" w:hAnsi="Arial" w:cs="Arial"/>
          <w:b/>
          <w:color w:val="00B994"/>
        </w:rPr>
        <w:t>MPS Public</w:t>
      </w:r>
      <w:r w:rsidRPr="00945665">
        <w:rPr>
          <w:rFonts w:ascii="Arial" w:hAnsi="Arial" w:cs="Arial"/>
          <w:color w:val="000000"/>
        </w:rPr>
        <w:t xml:space="preserve"> by MPS.</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220B5" w14:textId="515DF5C7" w:rsidR="00102654" w:rsidRPr="00945665" w:rsidRDefault="00945665" w:rsidP="00945665">
    <w:pPr>
      <w:pStyle w:val="Footer"/>
      <w:jc w:val="center"/>
    </w:pPr>
    <w:fldSimple w:instr=" DOCPROPERTY bjFooterBothDocProperty \* MERGEFORMAT " w:fldLock="1">
      <w:r w:rsidRPr="00945665">
        <w:rPr>
          <w:rFonts w:ascii="Arial" w:hAnsi="Arial" w:cs="Arial"/>
          <w:color w:val="000000"/>
        </w:rPr>
        <w:t xml:space="preserve">This document is marked </w:t>
      </w:r>
      <w:r w:rsidRPr="00945665">
        <w:rPr>
          <w:rFonts w:ascii="Arial" w:hAnsi="Arial" w:cs="Arial"/>
          <w:b/>
          <w:color w:val="00B994"/>
        </w:rPr>
        <w:t>MPS Public</w:t>
      </w:r>
      <w:r w:rsidRPr="00945665">
        <w:rPr>
          <w:rFonts w:ascii="Arial" w:hAnsi="Arial" w:cs="Arial"/>
          <w:color w:val="000000"/>
        </w:rPr>
        <w:t xml:space="preserve"> by MPS.</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B7798" w14:textId="5FE5CE6C" w:rsidR="00EC5D89" w:rsidRPr="00945665" w:rsidRDefault="00945665" w:rsidP="00945665">
    <w:pPr>
      <w:pStyle w:val="Footer"/>
      <w:jc w:val="center"/>
    </w:pPr>
    <w:fldSimple w:instr=" DOCPROPERTY bjFooterFirstPageDocProperty \* MERGEFORMAT " w:fldLock="1">
      <w:r w:rsidRPr="00945665">
        <w:rPr>
          <w:rFonts w:ascii="Arial" w:hAnsi="Arial" w:cs="Arial"/>
          <w:color w:val="000000"/>
        </w:rPr>
        <w:t xml:space="preserve">This document is marked </w:t>
      </w:r>
      <w:r w:rsidRPr="00945665">
        <w:rPr>
          <w:rFonts w:ascii="Arial" w:hAnsi="Arial" w:cs="Arial"/>
          <w:b/>
          <w:color w:val="00B994"/>
        </w:rPr>
        <w:t>MPS Public</w:t>
      </w:r>
      <w:r w:rsidRPr="00945665">
        <w:rPr>
          <w:rFonts w:ascii="Arial" w:hAnsi="Arial" w:cs="Arial"/>
          <w:color w:val="000000"/>
        </w:rPr>
        <w:t xml:space="preserve"> by MPS.</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FE0A2" w14:textId="77777777" w:rsidR="00554497" w:rsidRDefault="00554497" w:rsidP="004020D9">
      <w:pPr>
        <w:spacing w:after="0" w:line="240" w:lineRule="auto"/>
      </w:pPr>
      <w:r>
        <w:separator/>
      </w:r>
    </w:p>
  </w:footnote>
  <w:footnote w:type="continuationSeparator" w:id="0">
    <w:p w14:paraId="7C0FAF82" w14:textId="77777777" w:rsidR="00554497" w:rsidRDefault="00554497" w:rsidP="00402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1335C" w14:textId="77777777" w:rsidR="00945665" w:rsidRDefault="009456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48481" w14:textId="77777777" w:rsidR="004020D9" w:rsidRPr="000E4361" w:rsidRDefault="004020D9" w:rsidP="004020D9">
    <w:pPr>
      <w:pStyle w:val="Header"/>
    </w:pPr>
    <w:r w:rsidRPr="000E4361">
      <w:rPr>
        <w:b/>
        <w:sz w:val="44"/>
        <w:szCs w:val="48"/>
      </w:rPr>
      <w:t>ROLE PROFILE</w:t>
    </w:r>
    <w:r>
      <w:tab/>
    </w:r>
    <w:r>
      <w:tab/>
    </w:r>
    <w:r>
      <w:rPr>
        <w:noProof/>
      </w:rPr>
      <w:drawing>
        <wp:inline distT="0" distB="0" distL="0" distR="0" wp14:anchorId="7FDBFA9D" wp14:editId="352A4A41">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p w14:paraId="4D52A73E" w14:textId="77777777" w:rsidR="004020D9" w:rsidRDefault="004020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66881" w14:textId="77777777" w:rsidR="00945665" w:rsidRDefault="009456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73B01"/>
    <w:multiLevelType w:val="hybridMultilevel"/>
    <w:tmpl w:val="AC605020"/>
    <w:lvl w:ilvl="0" w:tplc="08090001">
      <w:start w:val="1"/>
      <w:numFmt w:val="bullet"/>
      <w:lvlText w:val=""/>
      <w:lvlJc w:val="left"/>
      <w:pPr>
        <w:ind w:left="142" w:hanging="360"/>
      </w:pPr>
      <w:rPr>
        <w:rFonts w:ascii="Symbol" w:hAnsi="Symbol" w:hint="default"/>
      </w:rPr>
    </w:lvl>
    <w:lvl w:ilvl="1" w:tplc="08090003" w:tentative="1">
      <w:start w:val="1"/>
      <w:numFmt w:val="bullet"/>
      <w:lvlText w:val="o"/>
      <w:lvlJc w:val="left"/>
      <w:pPr>
        <w:ind w:left="862" w:hanging="360"/>
      </w:pPr>
      <w:rPr>
        <w:rFonts w:ascii="Courier New" w:hAnsi="Courier New" w:cs="Courier New" w:hint="default"/>
      </w:rPr>
    </w:lvl>
    <w:lvl w:ilvl="2" w:tplc="08090005" w:tentative="1">
      <w:start w:val="1"/>
      <w:numFmt w:val="bullet"/>
      <w:lvlText w:val=""/>
      <w:lvlJc w:val="left"/>
      <w:pPr>
        <w:ind w:left="1582" w:hanging="360"/>
      </w:pPr>
      <w:rPr>
        <w:rFonts w:ascii="Wingdings" w:hAnsi="Wingdings" w:hint="default"/>
      </w:rPr>
    </w:lvl>
    <w:lvl w:ilvl="3" w:tplc="08090001" w:tentative="1">
      <w:start w:val="1"/>
      <w:numFmt w:val="bullet"/>
      <w:lvlText w:val=""/>
      <w:lvlJc w:val="left"/>
      <w:pPr>
        <w:ind w:left="2302" w:hanging="360"/>
      </w:pPr>
      <w:rPr>
        <w:rFonts w:ascii="Symbol" w:hAnsi="Symbol" w:hint="default"/>
      </w:rPr>
    </w:lvl>
    <w:lvl w:ilvl="4" w:tplc="08090003" w:tentative="1">
      <w:start w:val="1"/>
      <w:numFmt w:val="bullet"/>
      <w:lvlText w:val="o"/>
      <w:lvlJc w:val="left"/>
      <w:pPr>
        <w:ind w:left="3022" w:hanging="360"/>
      </w:pPr>
      <w:rPr>
        <w:rFonts w:ascii="Courier New" w:hAnsi="Courier New" w:cs="Courier New" w:hint="default"/>
      </w:rPr>
    </w:lvl>
    <w:lvl w:ilvl="5" w:tplc="08090005" w:tentative="1">
      <w:start w:val="1"/>
      <w:numFmt w:val="bullet"/>
      <w:lvlText w:val=""/>
      <w:lvlJc w:val="left"/>
      <w:pPr>
        <w:ind w:left="3742" w:hanging="360"/>
      </w:pPr>
      <w:rPr>
        <w:rFonts w:ascii="Wingdings" w:hAnsi="Wingdings" w:hint="default"/>
      </w:rPr>
    </w:lvl>
    <w:lvl w:ilvl="6" w:tplc="08090001" w:tentative="1">
      <w:start w:val="1"/>
      <w:numFmt w:val="bullet"/>
      <w:lvlText w:val=""/>
      <w:lvlJc w:val="left"/>
      <w:pPr>
        <w:ind w:left="4462" w:hanging="360"/>
      </w:pPr>
      <w:rPr>
        <w:rFonts w:ascii="Symbol" w:hAnsi="Symbol" w:hint="default"/>
      </w:rPr>
    </w:lvl>
    <w:lvl w:ilvl="7" w:tplc="08090003" w:tentative="1">
      <w:start w:val="1"/>
      <w:numFmt w:val="bullet"/>
      <w:lvlText w:val="o"/>
      <w:lvlJc w:val="left"/>
      <w:pPr>
        <w:ind w:left="5182" w:hanging="360"/>
      </w:pPr>
      <w:rPr>
        <w:rFonts w:ascii="Courier New" w:hAnsi="Courier New" w:cs="Courier New" w:hint="default"/>
      </w:rPr>
    </w:lvl>
    <w:lvl w:ilvl="8" w:tplc="08090005" w:tentative="1">
      <w:start w:val="1"/>
      <w:numFmt w:val="bullet"/>
      <w:lvlText w:val=""/>
      <w:lvlJc w:val="left"/>
      <w:pPr>
        <w:ind w:left="5902" w:hanging="360"/>
      </w:pPr>
      <w:rPr>
        <w:rFonts w:ascii="Wingdings" w:hAnsi="Wingdings" w:hint="default"/>
      </w:rPr>
    </w:lvl>
  </w:abstractNum>
  <w:abstractNum w:abstractNumId="1" w15:restartNumberingAfterBreak="0">
    <w:nsid w:val="122E16F0"/>
    <w:multiLevelType w:val="hybridMultilevel"/>
    <w:tmpl w:val="236662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1A5FF5"/>
    <w:multiLevelType w:val="hybridMultilevel"/>
    <w:tmpl w:val="964EBF80"/>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1B680DA1"/>
    <w:multiLevelType w:val="hybridMultilevel"/>
    <w:tmpl w:val="15747E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FB46F09"/>
    <w:multiLevelType w:val="hybridMultilevel"/>
    <w:tmpl w:val="F482B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25406C"/>
    <w:multiLevelType w:val="hybridMultilevel"/>
    <w:tmpl w:val="6FD60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763A5D"/>
    <w:multiLevelType w:val="hybridMultilevel"/>
    <w:tmpl w:val="BD887C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386D787D"/>
    <w:multiLevelType w:val="hybridMultilevel"/>
    <w:tmpl w:val="4BA8D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01E14"/>
    <w:multiLevelType w:val="hybridMultilevel"/>
    <w:tmpl w:val="5C405C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3E917802"/>
    <w:multiLevelType w:val="hybridMultilevel"/>
    <w:tmpl w:val="55D4F68C"/>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DB02B8"/>
    <w:multiLevelType w:val="hybridMultilevel"/>
    <w:tmpl w:val="03A2C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3501FD"/>
    <w:multiLevelType w:val="hybridMultilevel"/>
    <w:tmpl w:val="C746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D030670"/>
    <w:multiLevelType w:val="hybridMultilevel"/>
    <w:tmpl w:val="94E21E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79B6432"/>
    <w:multiLevelType w:val="hybridMultilevel"/>
    <w:tmpl w:val="4A761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1222F8"/>
    <w:multiLevelType w:val="hybridMultilevel"/>
    <w:tmpl w:val="5D04F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10"/>
  </w:num>
  <w:num w:numId="4">
    <w:abstractNumId w:val="7"/>
  </w:num>
  <w:num w:numId="5">
    <w:abstractNumId w:val="4"/>
  </w:num>
  <w:num w:numId="6">
    <w:abstractNumId w:val="16"/>
  </w:num>
  <w:num w:numId="7">
    <w:abstractNumId w:val="14"/>
  </w:num>
  <w:num w:numId="8">
    <w:abstractNumId w:val="3"/>
  </w:num>
  <w:num w:numId="9">
    <w:abstractNumId w:val="8"/>
  </w:num>
  <w:num w:numId="10">
    <w:abstractNumId w:val="6"/>
  </w:num>
  <w:num w:numId="11">
    <w:abstractNumId w:val="13"/>
  </w:num>
  <w:num w:numId="12">
    <w:abstractNumId w:val="12"/>
  </w:num>
  <w:num w:numId="13">
    <w:abstractNumId w:val="11"/>
  </w:num>
  <w:num w:numId="14">
    <w:abstractNumId w:val="1"/>
  </w:num>
  <w:num w:numId="15">
    <w:abstractNumId w:val="2"/>
  </w:num>
  <w:num w:numId="16">
    <w:abstractNumId w:val="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0D9"/>
    <w:rsid w:val="000261B6"/>
    <w:rsid w:val="00034481"/>
    <w:rsid w:val="00102654"/>
    <w:rsid w:val="001448BC"/>
    <w:rsid w:val="00205B79"/>
    <w:rsid w:val="00276378"/>
    <w:rsid w:val="002763EB"/>
    <w:rsid w:val="0029713F"/>
    <w:rsid w:val="002E3E7C"/>
    <w:rsid w:val="002E4CE3"/>
    <w:rsid w:val="00363363"/>
    <w:rsid w:val="00373AD3"/>
    <w:rsid w:val="003C2162"/>
    <w:rsid w:val="003E1203"/>
    <w:rsid w:val="004020D9"/>
    <w:rsid w:val="004275D9"/>
    <w:rsid w:val="00481CF6"/>
    <w:rsid w:val="004D3491"/>
    <w:rsid w:val="004F272A"/>
    <w:rsid w:val="005159F1"/>
    <w:rsid w:val="00554497"/>
    <w:rsid w:val="005D5667"/>
    <w:rsid w:val="005E70A7"/>
    <w:rsid w:val="005E7B73"/>
    <w:rsid w:val="00612098"/>
    <w:rsid w:val="00613014"/>
    <w:rsid w:val="00623F32"/>
    <w:rsid w:val="00682B78"/>
    <w:rsid w:val="00684948"/>
    <w:rsid w:val="006A3B11"/>
    <w:rsid w:val="006B1EE1"/>
    <w:rsid w:val="006C548C"/>
    <w:rsid w:val="0076018D"/>
    <w:rsid w:val="00786852"/>
    <w:rsid w:val="007C372B"/>
    <w:rsid w:val="00840E0B"/>
    <w:rsid w:val="00861A9C"/>
    <w:rsid w:val="0087266B"/>
    <w:rsid w:val="008841EB"/>
    <w:rsid w:val="008A2E5B"/>
    <w:rsid w:val="008D11F5"/>
    <w:rsid w:val="00900006"/>
    <w:rsid w:val="00945665"/>
    <w:rsid w:val="009A3CEB"/>
    <w:rsid w:val="00A1449F"/>
    <w:rsid w:val="00A619AA"/>
    <w:rsid w:val="00A70458"/>
    <w:rsid w:val="00A74353"/>
    <w:rsid w:val="00AF27C4"/>
    <w:rsid w:val="00B023C2"/>
    <w:rsid w:val="00B27246"/>
    <w:rsid w:val="00BB1039"/>
    <w:rsid w:val="00BD2BCC"/>
    <w:rsid w:val="00BE01EF"/>
    <w:rsid w:val="00C45807"/>
    <w:rsid w:val="00C93B26"/>
    <w:rsid w:val="00CD173E"/>
    <w:rsid w:val="00D5552A"/>
    <w:rsid w:val="00D760EA"/>
    <w:rsid w:val="00DB37B6"/>
    <w:rsid w:val="00EC5D89"/>
    <w:rsid w:val="00FA7B76"/>
    <w:rsid w:val="00FF3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505FA"/>
  <w15:chartTrackingRefBased/>
  <w15:docId w15:val="{A530086E-3C41-4FFA-9DFB-B44C2F57E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20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20D9"/>
  </w:style>
  <w:style w:type="paragraph" w:styleId="Footer">
    <w:name w:val="footer"/>
    <w:basedOn w:val="Normal"/>
    <w:link w:val="FooterChar"/>
    <w:uiPriority w:val="99"/>
    <w:unhideWhenUsed/>
    <w:rsid w:val="004020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0D9"/>
  </w:style>
  <w:style w:type="paragraph" w:styleId="BalloonText">
    <w:name w:val="Balloon Text"/>
    <w:basedOn w:val="Normal"/>
    <w:link w:val="BalloonTextChar"/>
    <w:uiPriority w:val="99"/>
    <w:semiHidden/>
    <w:unhideWhenUsed/>
    <w:rsid w:val="00402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0D9"/>
    <w:rPr>
      <w:rFonts w:ascii="Segoe UI" w:hAnsi="Segoe UI" w:cs="Segoe UI"/>
      <w:sz w:val="18"/>
      <w:szCs w:val="18"/>
    </w:rPr>
  </w:style>
  <w:style w:type="table" w:styleId="TableGrid">
    <w:name w:val="Table Grid"/>
    <w:basedOn w:val="TableNormal"/>
    <w:uiPriority w:val="39"/>
    <w:rsid w:val="00402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01EF"/>
    <w:pPr>
      <w:ind w:left="720"/>
      <w:contextualSpacing/>
    </w:pPr>
  </w:style>
  <w:style w:type="character" w:styleId="PlaceholderText">
    <w:name w:val="Placeholder Text"/>
    <w:basedOn w:val="DefaultParagraphFont"/>
    <w:uiPriority w:val="99"/>
    <w:semiHidden/>
    <w:rsid w:val="006A3B11"/>
    <w:rPr>
      <w:color w:val="808080"/>
    </w:rPr>
  </w:style>
  <w:style w:type="character" w:customStyle="1" w:styleId="normaltextrun">
    <w:name w:val="normaltextrun"/>
    <w:basedOn w:val="DefaultParagraphFont"/>
    <w:rsid w:val="00D760EA"/>
  </w:style>
  <w:style w:type="character" w:customStyle="1" w:styleId="eop">
    <w:name w:val="eop"/>
    <w:basedOn w:val="DefaultParagraphFont"/>
    <w:rsid w:val="00D760EA"/>
  </w:style>
  <w:style w:type="paragraph" w:styleId="CommentText">
    <w:name w:val="annotation text"/>
    <w:basedOn w:val="Normal"/>
    <w:link w:val="CommentTextChar"/>
    <w:unhideWhenUsed/>
    <w:rsid w:val="006B1EE1"/>
    <w:pPr>
      <w:spacing w:before="100" w:beforeAutospacing="1" w:after="100" w:afterAutospacing="1" w:line="240" w:lineRule="auto"/>
    </w:pPr>
    <w:rPr>
      <w:sz w:val="20"/>
      <w:szCs w:val="20"/>
    </w:rPr>
  </w:style>
  <w:style w:type="character" w:customStyle="1" w:styleId="CommentTextChar">
    <w:name w:val="Comment Text Char"/>
    <w:basedOn w:val="DefaultParagraphFont"/>
    <w:link w:val="CommentText"/>
    <w:rsid w:val="006B1EE1"/>
    <w:rPr>
      <w:sz w:val="20"/>
      <w:szCs w:val="20"/>
    </w:rPr>
  </w:style>
  <w:style w:type="character" w:styleId="CommentReference">
    <w:name w:val="annotation reference"/>
    <w:basedOn w:val="DefaultParagraphFont"/>
    <w:uiPriority w:val="99"/>
    <w:semiHidden/>
    <w:unhideWhenUsed/>
    <w:rsid w:val="0076018D"/>
    <w:rPr>
      <w:sz w:val="16"/>
      <w:szCs w:val="16"/>
    </w:rPr>
  </w:style>
  <w:style w:type="paragraph" w:styleId="CommentSubject">
    <w:name w:val="annotation subject"/>
    <w:basedOn w:val="CommentText"/>
    <w:next w:val="CommentText"/>
    <w:link w:val="CommentSubjectChar"/>
    <w:uiPriority w:val="99"/>
    <w:semiHidden/>
    <w:unhideWhenUsed/>
    <w:rsid w:val="0076018D"/>
    <w:pPr>
      <w:spacing w:before="0" w:beforeAutospacing="0" w:after="160" w:afterAutospacing="0"/>
    </w:pPr>
    <w:rPr>
      <w:b/>
      <w:bCs/>
    </w:rPr>
  </w:style>
  <w:style w:type="character" w:customStyle="1" w:styleId="CommentSubjectChar">
    <w:name w:val="Comment Subject Char"/>
    <w:basedOn w:val="CommentTextChar"/>
    <w:link w:val="CommentSubject"/>
    <w:uiPriority w:val="99"/>
    <w:semiHidden/>
    <w:rsid w:val="007601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137112">
      <w:bodyDiv w:val="1"/>
      <w:marLeft w:val="0"/>
      <w:marRight w:val="0"/>
      <w:marTop w:val="0"/>
      <w:marBottom w:val="0"/>
      <w:divBdr>
        <w:top w:val="none" w:sz="0" w:space="0" w:color="auto"/>
        <w:left w:val="none" w:sz="0" w:space="0" w:color="auto"/>
        <w:bottom w:val="none" w:sz="0" w:space="0" w:color="auto"/>
        <w:right w:val="none" w:sz="0" w:space="0" w:color="auto"/>
      </w:divBdr>
    </w:div>
    <w:div w:id="1148474868">
      <w:bodyDiv w:val="1"/>
      <w:marLeft w:val="0"/>
      <w:marRight w:val="0"/>
      <w:marTop w:val="0"/>
      <w:marBottom w:val="0"/>
      <w:divBdr>
        <w:top w:val="none" w:sz="0" w:space="0" w:color="auto"/>
        <w:left w:val="none" w:sz="0" w:space="0" w:color="auto"/>
        <w:bottom w:val="none" w:sz="0" w:space="0" w:color="auto"/>
        <w:right w:val="none" w:sz="0" w:space="0" w:color="auto"/>
      </w:divBdr>
    </w:div>
    <w:div w:id="1269894866">
      <w:bodyDiv w:val="1"/>
      <w:marLeft w:val="0"/>
      <w:marRight w:val="0"/>
      <w:marTop w:val="0"/>
      <w:marBottom w:val="0"/>
      <w:divBdr>
        <w:top w:val="none" w:sz="0" w:space="0" w:color="auto"/>
        <w:left w:val="none" w:sz="0" w:space="0" w:color="auto"/>
        <w:bottom w:val="none" w:sz="0" w:space="0" w:color="auto"/>
        <w:right w:val="none" w:sz="0" w:space="0" w:color="auto"/>
      </w:divBdr>
    </w:div>
    <w:div w:id="1298799297">
      <w:bodyDiv w:val="1"/>
      <w:marLeft w:val="0"/>
      <w:marRight w:val="0"/>
      <w:marTop w:val="0"/>
      <w:marBottom w:val="0"/>
      <w:divBdr>
        <w:top w:val="none" w:sz="0" w:space="0" w:color="auto"/>
        <w:left w:val="none" w:sz="0" w:space="0" w:color="auto"/>
        <w:bottom w:val="none" w:sz="0" w:space="0" w:color="auto"/>
        <w:right w:val="none" w:sz="0" w:space="0" w:color="auto"/>
      </w:divBdr>
    </w:div>
    <w:div w:id="1305964925">
      <w:bodyDiv w:val="1"/>
      <w:marLeft w:val="0"/>
      <w:marRight w:val="0"/>
      <w:marTop w:val="0"/>
      <w:marBottom w:val="0"/>
      <w:divBdr>
        <w:top w:val="none" w:sz="0" w:space="0" w:color="auto"/>
        <w:left w:val="none" w:sz="0" w:space="0" w:color="auto"/>
        <w:bottom w:val="none" w:sz="0" w:space="0" w:color="auto"/>
        <w:right w:val="none" w:sz="0" w:space="0" w:color="auto"/>
      </w:divBdr>
    </w:div>
    <w:div w:id="1351099614">
      <w:bodyDiv w:val="1"/>
      <w:marLeft w:val="0"/>
      <w:marRight w:val="0"/>
      <w:marTop w:val="0"/>
      <w:marBottom w:val="0"/>
      <w:divBdr>
        <w:top w:val="none" w:sz="0" w:space="0" w:color="auto"/>
        <w:left w:val="none" w:sz="0" w:space="0" w:color="auto"/>
        <w:bottom w:val="none" w:sz="0" w:space="0" w:color="auto"/>
        <w:right w:val="none" w:sz="0" w:space="0" w:color="auto"/>
      </w:divBdr>
    </w:div>
    <w:div w:id="1496022591">
      <w:bodyDiv w:val="1"/>
      <w:marLeft w:val="0"/>
      <w:marRight w:val="0"/>
      <w:marTop w:val="0"/>
      <w:marBottom w:val="0"/>
      <w:divBdr>
        <w:top w:val="none" w:sz="0" w:space="0" w:color="auto"/>
        <w:left w:val="none" w:sz="0" w:space="0" w:color="auto"/>
        <w:bottom w:val="none" w:sz="0" w:space="0" w:color="auto"/>
        <w:right w:val="none" w:sz="0" w:space="0" w:color="auto"/>
      </w:divBdr>
    </w:div>
    <w:div w:id="167768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4E6B9667-B574-44AA-9D9E-A9A15AF039DD}"/>
      </w:docPartPr>
      <w:docPartBody>
        <w:p w:rsidR="008240FC" w:rsidRDefault="00120F5F">
          <w:r w:rsidRPr="00DB1B09">
            <w:rPr>
              <w:rStyle w:val="PlaceholderText"/>
            </w:rPr>
            <w:t>Choose an item.</w:t>
          </w:r>
        </w:p>
      </w:docPartBody>
    </w:docPart>
    <w:docPart>
      <w:docPartPr>
        <w:name w:val="85D1B53E96684B42A6693EFA44B56034"/>
        <w:category>
          <w:name w:val="General"/>
          <w:gallery w:val="placeholder"/>
        </w:category>
        <w:types>
          <w:type w:val="bbPlcHdr"/>
        </w:types>
        <w:behaviors>
          <w:behavior w:val="content"/>
        </w:behaviors>
        <w:guid w:val="{E69995A5-391C-46B4-AF1A-A618DF807C37}"/>
      </w:docPartPr>
      <w:docPartBody>
        <w:p w:rsidR="008240FC" w:rsidRDefault="00120F5F" w:rsidP="00120F5F">
          <w:pPr>
            <w:pStyle w:val="85D1B53E96684B42A6693EFA44B56034"/>
          </w:pPr>
          <w:r w:rsidRPr="00DB1B09">
            <w:rPr>
              <w:rStyle w:val="PlaceholderText"/>
            </w:rPr>
            <w:t>Choose an item.</w:t>
          </w:r>
        </w:p>
      </w:docPartBody>
    </w:docPart>
    <w:docPart>
      <w:docPartPr>
        <w:name w:val="053D2F1996B248D69EB141677FDDE576"/>
        <w:category>
          <w:name w:val="General"/>
          <w:gallery w:val="placeholder"/>
        </w:category>
        <w:types>
          <w:type w:val="bbPlcHdr"/>
        </w:types>
        <w:behaviors>
          <w:behavior w:val="content"/>
        </w:behaviors>
        <w:guid w:val="{FDDD03D1-9A4E-49BA-8192-FFBE16FFB07A}"/>
      </w:docPartPr>
      <w:docPartBody>
        <w:p w:rsidR="008240FC" w:rsidRDefault="00120F5F" w:rsidP="00120F5F">
          <w:pPr>
            <w:pStyle w:val="053D2F1996B248D69EB141677FDDE576"/>
          </w:pPr>
          <w:r w:rsidRPr="00DB1B09">
            <w:rPr>
              <w:rStyle w:val="PlaceholderText"/>
            </w:rPr>
            <w:t>Choose an item.</w:t>
          </w:r>
        </w:p>
      </w:docPartBody>
    </w:docPart>
    <w:docPart>
      <w:docPartPr>
        <w:name w:val="D9DF9C6E891A44399C67290E255ABF5B"/>
        <w:category>
          <w:name w:val="General"/>
          <w:gallery w:val="placeholder"/>
        </w:category>
        <w:types>
          <w:type w:val="bbPlcHdr"/>
        </w:types>
        <w:behaviors>
          <w:behavior w:val="content"/>
        </w:behaviors>
        <w:guid w:val="{E96DE22C-5543-4A6E-B790-1111B53DC532}"/>
      </w:docPartPr>
      <w:docPartBody>
        <w:p w:rsidR="008240FC" w:rsidRDefault="00120F5F" w:rsidP="00120F5F">
          <w:pPr>
            <w:pStyle w:val="D9DF9C6E891A44399C67290E255ABF5B"/>
          </w:pPr>
          <w:r w:rsidRPr="00DB1B09">
            <w:rPr>
              <w:rStyle w:val="PlaceholderText"/>
            </w:rPr>
            <w:t>Choose an item.</w:t>
          </w:r>
        </w:p>
      </w:docPartBody>
    </w:docPart>
    <w:docPart>
      <w:docPartPr>
        <w:name w:val="03B00FDADB684F4EA016D92C7EE8E7FE"/>
        <w:category>
          <w:name w:val="General"/>
          <w:gallery w:val="placeholder"/>
        </w:category>
        <w:types>
          <w:type w:val="bbPlcHdr"/>
        </w:types>
        <w:behaviors>
          <w:behavior w:val="content"/>
        </w:behaviors>
        <w:guid w:val="{677489CF-2076-44AD-B367-0BC8A33B977B}"/>
      </w:docPartPr>
      <w:docPartBody>
        <w:p w:rsidR="008240FC" w:rsidRDefault="00120F5F" w:rsidP="00120F5F">
          <w:pPr>
            <w:pStyle w:val="03B00FDADB684F4EA016D92C7EE8E7FE"/>
          </w:pPr>
          <w:r w:rsidRPr="00DB1B09">
            <w:rPr>
              <w:rStyle w:val="PlaceholderText"/>
            </w:rPr>
            <w:t>Choose an item.</w:t>
          </w:r>
        </w:p>
      </w:docPartBody>
    </w:docPart>
    <w:docPart>
      <w:docPartPr>
        <w:name w:val="6C5ED319D6FA4802A589994B8E119B9E"/>
        <w:category>
          <w:name w:val="General"/>
          <w:gallery w:val="placeholder"/>
        </w:category>
        <w:types>
          <w:type w:val="bbPlcHdr"/>
        </w:types>
        <w:behaviors>
          <w:behavior w:val="content"/>
        </w:behaviors>
        <w:guid w:val="{6CCA351F-235D-4A11-B88D-D87929F7A140}"/>
      </w:docPartPr>
      <w:docPartBody>
        <w:p w:rsidR="008240FC" w:rsidRDefault="00120F5F" w:rsidP="00120F5F">
          <w:pPr>
            <w:pStyle w:val="6C5ED319D6FA4802A589994B8E119B9E"/>
          </w:pPr>
          <w:r w:rsidRPr="00DB1B0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F5F"/>
    <w:rsid w:val="00081EFF"/>
    <w:rsid w:val="00120F5F"/>
    <w:rsid w:val="001F4005"/>
    <w:rsid w:val="00556547"/>
    <w:rsid w:val="00732AFF"/>
    <w:rsid w:val="008240FC"/>
    <w:rsid w:val="00B36B2A"/>
    <w:rsid w:val="00D80F8F"/>
    <w:rsid w:val="00F853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0F5F"/>
    <w:rPr>
      <w:color w:val="808080"/>
    </w:rPr>
  </w:style>
  <w:style w:type="paragraph" w:customStyle="1" w:styleId="85D1B53E96684B42A6693EFA44B56034">
    <w:name w:val="85D1B53E96684B42A6693EFA44B56034"/>
    <w:rsid w:val="00120F5F"/>
  </w:style>
  <w:style w:type="paragraph" w:customStyle="1" w:styleId="053D2F1996B248D69EB141677FDDE576">
    <w:name w:val="053D2F1996B248D69EB141677FDDE576"/>
    <w:rsid w:val="00120F5F"/>
  </w:style>
  <w:style w:type="paragraph" w:customStyle="1" w:styleId="D9DF9C6E891A44399C67290E255ABF5B">
    <w:name w:val="D9DF9C6E891A44399C67290E255ABF5B"/>
    <w:rsid w:val="00120F5F"/>
  </w:style>
  <w:style w:type="paragraph" w:customStyle="1" w:styleId="03B00FDADB684F4EA016D92C7EE8E7FE">
    <w:name w:val="03B00FDADB684F4EA016D92C7EE8E7FE"/>
    <w:rsid w:val="00120F5F"/>
  </w:style>
  <w:style w:type="paragraph" w:customStyle="1" w:styleId="6C5ED319D6FA4802A589994B8E119B9E">
    <w:name w:val="6C5ED319D6FA4802A589994B8E119B9E"/>
    <w:rsid w:val="00120F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defaultValue">
  <element uid="05736d0f-1c8b-49d1-b7e3-29649fcc53b5" value=""/>
  <element uid="id_classification_generalbusiness" value=""/>
</sisl>
</file>

<file path=customXml/itemProps1.xml><?xml version="1.0" encoding="utf-8"?>
<ds:datastoreItem xmlns:ds="http://schemas.openxmlformats.org/officeDocument/2006/customXml" ds:itemID="{502B12FB-5787-41CC-B26F-8ED786AA619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994</Words>
  <Characters>5667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Carr</dc:creator>
  <cp:keywords/>
  <dc:description>MPS Public</dc:description>
  <cp:lastModifiedBy>Rebecca Lee</cp:lastModifiedBy>
  <cp:revision>3</cp:revision>
  <dcterms:created xsi:type="dcterms:W3CDTF">2022-11-07T14:54:00Z</dcterms:created>
  <dcterms:modified xsi:type="dcterms:W3CDTF">2022-11-18T13:57:00Z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56824f15-44f1-4b41-922a-80f8cfd631b5</vt:lpwstr>
  </property>
  <property fmtid="{D5CDD505-2E9C-101B-9397-08002B2CF9AE}" pid="3" name="bjDocumentLabelXML">
    <vt:lpwstr>&lt;?xml version="1.0" encoding="us-ascii"?&gt;&lt;sisl xmlns:xsi="http://www.w3.org/2001/XMLSchema-instance" xmlns:xsd="http://www.w3.org/2001/XMLSchema" sislVersion="0" policy="0527876a-d0f0-42d7-8ac4-338d18901bd9" origin="defaultValue" xmlns="http://www.boldonj</vt:lpwstr>
  </property>
  <property fmtid="{D5CDD505-2E9C-101B-9397-08002B2CF9AE}" pid="4" name="bjDocumentLabelXML-0">
    <vt:lpwstr>ames.com/2008/01/sie/internal/label"&gt;&lt;element uid="05736d0f-1c8b-49d1-b7e3-29649fcc53b5" value="" /&gt;&lt;element uid="id_classification_generalbusiness" value="" /&gt;&lt;/sisl&gt;</vt:lpwstr>
  </property>
  <property fmtid="{D5CDD505-2E9C-101B-9397-08002B2CF9AE}" pid="5" name="bjDocumentSecurityLabel">
    <vt:lpwstr>MPS Public</vt:lpwstr>
  </property>
  <property fmtid="{D5CDD505-2E9C-101B-9397-08002B2CF9AE}" pid="6" name="MPSClassification:">
    <vt:lpwstr>MPS Public</vt:lpwstr>
  </property>
  <property fmtid="{D5CDD505-2E9C-101B-9397-08002B2CF9AE}" pid="7" name="bjFooterBothDocProperty">
    <vt:lpwstr>This document is marked MPS Public by MPS.</vt:lpwstr>
  </property>
  <property fmtid="{D5CDD505-2E9C-101B-9397-08002B2CF9AE}" pid="8" name="bjFooterFirstPageDocProperty">
    <vt:lpwstr>This document is marked MPS Public by MPS.</vt:lpwstr>
  </property>
  <property fmtid="{D5CDD505-2E9C-101B-9397-08002B2CF9AE}" pid="9" name="bjFooterEvenPageDocProperty">
    <vt:lpwstr>This document is marked MPS Public by MPS.</vt:lpwstr>
  </property>
  <property fmtid="{D5CDD505-2E9C-101B-9397-08002B2CF9AE}" pid="10" name="bjSaver">
    <vt:lpwstr>vImohGPj8QY9AXU84nU3vH/ZgCNlIlVb</vt:lpwstr>
  </property>
</Properties>
</file>