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2175A6" w14:paraId="7C16DDD8" w14:textId="77777777" w:rsidTr="007E7CA1">
        <w:trPr>
          <w:trHeight w:val="265"/>
        </w:trPr>
        <w:tc>
          <w:tcPr>
            <w:tcW w:w="2127" w:type="dxa"/>
            <w:shd w:val="clear" w:color="auto" w:fill="D9D9D9" w:themeFill="background1" w:themeFillShade="D9"/>
          </w:tcPr>
          <w:p w14:paraId="6E165D26" w14:textId="77777777" w:rsidR="00F5319A" w:rsidRPr="002175A6" w:rsidRDefault="00F5319A" w:rsidP="00C752E3">
            <w:pPr>
              <w:pStyle w:val="Header"/>
              <w:spacing w:after="0"/>
              <w:ind w:left="-11"/>
              <w:jc w:val="both"/>
              <w:rPr>
                <w:rFonts w:ascii="Arial" w:hAnsi="Arial" w:cs="Arial"/>
                <w:b/>
                <w:sz w:val="20"/>
                <w:szCs w:val="20"/>
              </w:rPr>
            </w:pPr>
            <w:r w:rsidRPr="002175A6">
              <w:rPr>
                <w:rFonts w:ascii="Arial" w:hAnsi="Arial" w:cs="Arial"/>
                <w:b/>
                <w:sz w:val="20"/>
                <w:szCs w:val="20"/>
              </w:rPr>
              <w:t>Role title:</w:t>
            </w:r>
          </w:p>
        </w:tc>
        <w:tc>
          <w:tcPr>
            <w:tcW w:w="3119" w:type="dxa"/>
          </w:tcPr>
          <w:p w14:paraId="6B007948" w14:textId="25718CB1" w:rsidR="00F5319A" w:rsidRPr="002175A6" w:rsidRDefault="006A3E91" w:rsidP="00C752E3">
            <w:pPr>
              <w:pStyle w:val="Header"/>
              <w:spacing w:after="0"/>
              <w:jc w:val="both"/>
              <w:rPr>
                <w:rFonts w:ascii="Arial" w:hAnsi="Arial" w:cs="Arial"/>
                <w:sz w:val="20"/>
                <w:szCs w:val="20"/>
              </w:rPr>
            </w:pPr>
            <w:r w:rsidRPr="002175A6">
              <w:rPr>
                <w:rFonts w:ascii="Arial" w:hAnsi="Arial" w:cs="Arial"/>
                <w:sz w:val="20"/>
                <w:szCs w:val="20"/>
              </w:rPr>
              <w:t>Operational Security Manager</w:t>
            </w:r>
          </w:p>
        </w:tc>
        <w:tc>
          <w:tcPr>
            <w:tcW w:w="1984" w:type="dxa"/>
            <w:shd w:val="clear" w:color="auto" w:fill="D9D9D9" w:themeFill="background1" w:themeFillShade="D9"/>
          </w:tcPr>
          <w:p w14:paraId="0C39B060" w14:textId="77777777" w:rsidR="00F5319A" w:rsidRPr="002175A6" w:rsidRDefault="00F5319A" w:rsidP="00C752E3">
            <w:pPr>
              <w:pStyle w:val="Header"/>
              <w:spacing w:after="0"/>
              <w:jc w:val="both"/>
              <w:rPr>
                <w:rFonts w:ascii="Arial" w:hAnsi="Arial" w:cs="Arial"/>
                <w:b/>
                <w:sz w:val="20"/>
                <w:szCs w:val="20"/>
              </w:rPr>
            </w:pPr>
            <w:r w:rsidRPr="002175A6">
              <w:rPr>
                <w:rFonts w:ascii="Arial" w:hAnsi="Arial" w:cs="Arial"/>
                <w:b/>
                <w:sz w:val="20"/>
                <w:szCs w:val="20"/>
              </w:rPr>
              <w:t>Responsible to:</w:t>
            </w:r>
          </w:p>
        </w:tc>
        <w:tc>
          <w:tcPr>
            <w:tcW w:w="3260" w:type="dxa"/>
          </w:tcPr>
          <w:p w14:paraId="1C301809" w14:textId="640FF014" w:rsidR="00F5319A" w:rsidRPr="002175A6" w:rsidRDefault="006A3E91" w:rsidP="00C752E3">
            <w:pPr>
              <w:pStyle w:val="Header"/>
              <w:spacing w:after="0"/>
              <w:jc w:val="both"/>
              <w:rPr>
                <w:rFonts w:ascii="Arial" w:hAnsi="Arial" w:cs="Arial"/>
                <w:sz w:val="20"/>
                <w:szCs w:val="20"/>
              </w:rPr>
            </w:pPr>
            <w:r w:rsidRPr="002175A6">
              <w:rPr>
                <w:rFonts w:ascii="Arial" w:hAnsi="Arial" w:cs="Arial"/>
                <w:sz w:val="20"/>
                <w:szCs w:val="20"/>
              </w:rPr>
              <w:t>Chief Information Security Officer</w:t>
            </w:r>
          </w:p>
        </w:tc>
      </w:tr>
      <w:tr w:rsidR="00DF6C57" w:rsidRPr="002175A6" w14:paraId="70DC3BC3" w14:textId="77777777" w:rsidTr="007E7CA1">
        <w:trPr>
          <w:trHeight w:val="278"/>
        </w:trPr>
        <w:tc>
          <w:tcPr>
            <w:tcW w:w="2127" w:type="dxa"/>
            <w:shd w:val="clear" w:color="auto" w:fill="D9D9D9" w:themeFill="background1" w:themeFillShade="D9"/>
          </w:tcPr>
          <w:p w14:paraId="144999BD" w14:textId="77777777" w:rsidR="00DF6C57" w:rsidRPr="002175A6" w:rsidRDefault="00DF6C57" w:rsidP="00C752E3">
            <w:pPr>
              <w:pStyle w:val="Header"/>
              <w:spacing w:after="0"/>
              <w:ind w:left="-11"/>
              <w:jc w:val="both"/>
              <w:rPr>
                <w:rFonts w:ascii="Arial" w:hAnsi="Arial" w:cs="Arial"/>
                <w:b/>
                <w:sz w:val="20"/>
                <w:szCs w:val="20"/>
              </w:rPr>
            </w:pPr>
            <w:r w:rsidRPr="002175A6">
              <w:rPr>
                <w:rFonts w:ascii="Arial" w:hAnsi="Arial" w:cs="Arial"/>
                <w:b/>
                <w:sz w:val="20"/>
                <w:szCs w:val="20"/>
              </w:rPr>
              <w:t>Division:</w:t>
            </w:r>
          </w:p>
        </w:tc>
        <w:tc>
          <w:tcPr>
            <w:tcW w:w="3119" w:type="dxa"/>
          </w:tcPr>
          <w:p w14:paraId="669B9B49" w14:textId="26E66AD7" w:rsidR="00DF6C57" w:rsidRPr="002175A6" w:rsidRDefault="009B68CE" w:rsidP="00C752E3">
            <w:pPr>
              <w:pStyle w:val="Header"/>
              <w:spacing w:after="0"/>
              <w:jc w:val="both"/>
              <w:rPr>
                <w:rFonts w:ascii="Arial" w:hAnsi="Arial" w:cs="Arial"/>
                <w:sz w:val="20"/>
                <w:szCs w:val="20"/>
              </w:rPr>
            </w:pPr>
            <w:r w:rsidRPr="002175A6">
              <w:rPr>
                <w:rFonts w:ascii="Arial" w:hAnsi="Arial" w:cs="Arial"/>
                <w:sz w:val="20"/>
                <w:szCs w:val="20"/>
              </w:rPr>
              <w:t xml:space="preserve">Member Experience, Digital and Data </w:t>
            </w:r>
          </w:p>
        </w:tc>
        <w:tc>
          <w:tcPr>
            <w:tcW w:w="1984" w:type="dxa"/>
            <w:shd w:val="clear" w:color="auto" w:fill="D9D9D9" w:themeFill="background1" w:themeFillShade="D9"/>
          </w:tcPr>
          <w:p w14:paraId="7AA11F20" w14:textId="77777777" w:rsidR="00DF6C57" w:rsidRPr="002175A6" w:rsidRDefault="00DF6C57" w:rsidP="00C752E3">
            <w:pPr>
              <w:pStyle w:val="Header"/>
              <w:spacing w:after="0"/>
              <w:jc w:val="both"/>
              <w:rPr>
                <w:rFonts w:ascii="Arial" w:hAnsi="Arial" w:cs="Arial"/>
                <w:b/>
                <w:sz w:val="20"/>
                <w:szCs w:val="20"/>
              </w:rPr>
            </w:pPr>
            <w:r w:rsidRPr="002175A6">
              <w:rPr>
                <w:rFonts w:ascii="Arial" w:hAnsi="Arial" w:cs="Arial"/>
                <w:b/>
                <w:sz w:val="20"/>
                <w:szCs w:val="20"/>
              </w:rPr>
              <w:t>Department:</w:t>
            </w:r>
          </w:p>
        </w:tc>
        <w:tc>
          <w:tcPr>
            <w:tcW w:w="3260" w:type="dxa"/>
          </w:tcPr>
          <w:p w14:paraId="12340624" w14:textId="51481750" w:rsidR="00DF6C57" w:rsidRPr="002175A6" w:rsidRDefault="009B68CE" w:rsidP="00C752E3">
            <w:pPr>
              <w:pStyle w:val="Header"/>
              <w:spacing w:after="0"/>
              <w:jc w:val="both"/>
              <w:rPr>
                <w:rFonts w:ascii="Arial" w:hAnsi="Arial" w:cs="Arial"/>
                <w:sz w:val="20"/>
                <w:szCs w:val="20"/>
              </w:rPr>
            </w:pPr>
            <w:r w:rsidRPr="002175A6">
              <w:rPr>
                <w:rFonts w:ascii="Arial" w:hAnsi="Arial" w:cs="Arial"/>
                <w:sz w:val="20"/>
                <w:szCs w:val="20"/>
              </w:rPr>
              <w:t>Information Security</w:t>
            </w:r>
          </w:p>
        </w:tc>
      </w:tr>
      <w:tr w:rsidR="00DF6C57" w:rsidRPr="002175A6" w14:paraId="2932938B" w14:textId="77777777" w:rsidTr="007E7CA1">
        <w:trPr>
          <w:trHeight w:val="265"/>
        </w:trPr>
        <w:tc>
          <w:tcPr>
            <w:tcW w:w="2127" w:type="dxa"/>
            <w:vMerge w:val="restart"/>
            <w:shd w:val="clear" w:color="auto" w:fill="D9D9D9" w:themeFill="background1" w:themeFillShade="D9"/>
          </w:tcPr>
          <w:p w14:paraId="4BED99E1" w14:textId="77777777" w:rsidR="00DF6C57" w:rsidRPr="002175A6" w:rsidRDefault="00DF6C57" w:rsidP="00C752E3">
            <w:pPr>
              <w:pStyle w:val="Header"/>
              <w:spacing w:after="0"/>
              <w:ind w:left="-11"/>
              <w:jc w:val="both"/>
              <w:rPr>
                <w:rFonts w:ascii="Arial" w:hAnsi="Arial" w:cs="Arial"/>
                <w:b/>
                <w:sz w:val="20"/>
                <w:szCs w:val="20"/>
              </w:rPr>
            </w:pPr>
            <w:r w:rsidRPr="002175A6">
              <w:rPr>
                <w:rFonts w:ascii="Arial" w:hAnsi="Arial" w:cs="Arial"/>
                <w:b/>
                <w:sz w:val="20"/>
                <w:szCs w:val="20"/>
              </w:rPr>
              <w:t>Direct Reports and Level:</w:t>
            </w:r>
          </w:p>
        </w:tc>
        <w:tc>
          <w:tcPr>
            <w:tcW w:w="3119" w:type="dxa"/>
            <w:vMerge w:val="restart"/>
          </w:tcPr>
          <w:p w14:paraId="75353842" w14:textId="22B91433" w:rsidR="00DF6C57" w:rsidRPr="002175A6" w:rsidRDefault="009A1461" w:rsidP="00C752E3">
            <w:pPr>
              <w:pStyle w:val="Header"/>
              <w:spacing w:after="0"/>
              <w:jc w:val="both"/>
              <w:rPr>
                <w:rFonts w:ascii="Arial" w:hAnsi="Arial" w:cs="Arial"/>
                <w:b/>
                <w:sz w:val="20"/>
                <w:szCs w:val="20"/>
              </w:rPr>
            </w:pPr>
            <w:r>
              <w:rPr>
                <w:rFonts w:ascii="Arial" w:hAnsi="Arial" w:cs="Arial"/>
                <w:sz w:val="20"/>
                <w:szCs w:val="20"/>
              </w:rPr>
              <w:t>3</w:t>
            </w:r>
            <w:r w:rsidR="009B68CE" w:rsidRPr="002175A6">
              <w:rPr>
                <w:rFonts w:ascii="Arial" w:hAnsi="Arial" w:cs="Arial"/>
                <w:sz w:val="20"/>
                <w:szCs w:val="20"/>
              </w:rPr>
              <w:t xml:space="preserve"> x Security Operational Analysts </w:t>
            </w:r>
          </w:p>
          <w:p w14:paraId="15BC2EEB" w14:textId="77777777" w:rsidR="00DF6C57" w:rsidRPr="002175A6" w:rsidRDefault="00DF6C57" w:rsidP="00C752E3">
            <w:pPr>
              <w:pStyle w:val="Header"/>
              <w:spacing w:after="0"/>
              <w:jc w:val="both"/>
              <w:rPr>
                <w:rFonts w:ascii="Arial" w:hAnsi="Arial" w:cs="Arial"/>
                <w:i/>
                <w:sz w:val="20"/>
                <w:szCs w:val="20"/>
              </w:rPr>
            </w:pPr>
          </w:p>
          <w:p w14:paraId="6F60B96C" w14:textId="77777777" w:rsidR="00DF6C57" w:rsidRPr="002175A6" w:rsidRDefault="00DF6C57" w:rsidP="00C752E3">
            <w:pPr>
              <w:pStyle w:val="Header"/>
              <w:spacing w:after="0"/>
              <w:jc w:val="both"/>
              <w:rPr>
                <w:rFonts w:ascii="Arial" w:hAnsi="Arial" w:cs="Arial"/>
                <w:sz w:val="20"/>
                <w:szCs w:val="20"/>
              </w:rPr>
            </w:pPr>
          </w:p>
        </w:tc>
        <w:tc>
          <w:tcPr>
            <w:tcW w:w="1984" w:type="dxa"/>
            <w:shd w:val="clear" w:color="auto" w:fill="D9D9D9" w:themeFill="background1" w:themeFillShade="D9"/>
          </w:tcPr>
          <w:p w14:paraId="6CB64C15" w14:textId="77777777" w:rsidR="00DF6C57" w:rsidRPr="002175A6" w:rsidRDefault="00DF6C57" w:rsidP="00C752E3">
            <w:pPr>
              <w:pStyle w:val="Header"/>
              <w:spacing w:after="0"/>
              <w:jc w:val="both"/>
              <w:rPr>
                <w:rFonts w:ascii="Arial" w:hAnsi="Arial" w:cs="Arial"/>
                <w:b/>
                <w:sz w:val="20"/>
                <w:szCs w:val="20"/>
              </w:rPr>
            </w:pPr>
            <w:r w:rsidRPr="002175A6">
              <w:rPr>
                <w:rFonts w:ascii="Arial" w:hAnsi="Arial" w:cs="Arial"/>
                <w:b/>
                <w:sz w:val="20"/>
                <w:szCs w:val="20"/>
              </w:rPr>
              <w:t>Scope:</w:t>
            </w:r>
          </w:p>
        </w:tc>
        <w:tc>
          <w:tcPr>
            <w:tcW w:w="3260" w:type="dxa"/>
          </w:tcPr>
          <w:p w14:paraId="2891B88B" w14:textId="0546D54E" w:rsidR="00DF6C57" w:rsidRPr="002175A6" w:rsidRDefault="002E3020" w:rsidP="00C752E3">
            <w:pPr>
              <w:pStyle w:val="Header"/>
              <w:spacing w:after="0"/>
              <w:ind w:left="34"/>
              <w:jc w:val="both"/>
              <w:rPr>
                <w:rFonts w:ascii="Arial" w:hAnsi="Arial" w:cs="Arial"/>
                <w:color w:val="000000"/>
                <w:sz w:val="20"/>
                <w:szCs w:val="20"/>
              </w:rPr>
            </w:pPr>
            <w:r w:rsidRPr="002175A6">
              <w:rPr>
                <w:rFonts w:ascii="Arial" w:hAnsi="Arial" w:cs="Arial"/>
                <w:color w:val="000000"/>
                <w:sz w:val="20"/>
                <w:szCs w:val="20"/>
              </w:rPr>
              <w:t xml:space="preserve">Manage </w:t>
            </w:r>
            <w:r w:rsidR="009B68CE" w:rsidRPr="002175A6">
              <w:rPr>
                <w:rFonts w:ascii="Arial" w:hAnsi="Arial" w:cs="Arial"/>
                <w:color w:val="000000"/>
                <w:sz w:val="20"/>
                <w:szCs w:val="20"/>
              </w:rPr>
              <w:t xml:space="preserve">a </w:t>
            </w:r>
            <w:r w:rsidRPr="002175A6">
              <w:rPr>
                <w:rFonts w:ascii="Arial" w:hAnsi="Arial" w:cs="Arial"/>
                <w:color w:val="000000"/>
                <w:sz w:val="20"/>
                <w:szCs w:val="20"/>
              </w:rPr>
              <w:t xml:space="preserve">team responsible for </w:t>
            </w:r>
            <w:r w:rsidR="001424C9" w:rsidRPr="002175A6">
              <w:rPr>
                <w:rFonts w:ascii="Arial" w:hAnsi="Arial" w:cs="Arial"/>
                <w:color w:val="000000"/>
                <w:sz w:val="20"/>
                <w:szCs w:val="20"/>
              </w:rPr>
              <w:t xml:space="preserve">maintaining </w:t>
            </w:r>
            <w:r w:rsidRPr="002175A6">
              <w:rPr>
                <w:rFonts w:ascii="Arial" w:hAnsi="Arial" w:cs="Arial"/>
                <w:color w:val="000000"/>
                <w:sz w:val="20"/>
                <w:szCs w:val="20"/>
              </w:rPr>
              <w:t>o</w:t>
            </w:r>
            <w:r w:rsidR="00EF691E" w:rsidRPr="002175A6">
              <w:rPr>
                <w:rFonts w:ascii="Arial" w:hAnsi="Arial" w:cs="Arial"/>
                <w:color w:val="000000"/>
                <w:sz w:val="20"/>
                <w:szCs w:val="20"/>
              </w:rPr>
              <w:t xml:space="preserve">perational </w:t>
            </w:r>
            <w:r w:rsidRPr="002175A6">
              <w:rPr>
                <w:rFonts w:ascii="Arial" w:hAnsi="Arial" w:cs="Arial"/>
                <w:color w:val="000000"/>
                <w:sz w:val="20"/>
                <w:szCs w:val="20"/>
              </w:rPr>
              <w:t>s</w:t>
            </w:r>
            <w:r w:rsidR="00EF691E" w:rsidRPr="002175A6">
              <w:rPr>
                <w:rFonts w:ascii="Arial" w:hAnsi="Arial" w:cs="Arial"/>
                <w:color w:val="000000"/>
                <w:sz w:val="20"/>
                <w:szCs w:val="20"/>
              </w:rPr>
              <w:t xml:space="preserve">ecurity </w:t>
            </w:r>
            <w:r w:rsidR="001424C9" w:rsidRPr="002175A6">
              <w:rPr>
                <w:rFonts w:ascii="Arial" w:hAnsi="Arial" w:cs="Arial"/>
                <w:color w:val="000000"/>
                <w:sz w:val="20"/>
                <w:szCs w:val="20"/>
              </w:rPr>
              <w:t>technology,</w:t>
            </w:r>
            <w:r w:rsidR="00D863D6" w:rsidRPr="002175A6">
              <w:rPr>
                <w:rFonts w:ascii="Arial" w:hAnsi="Arial" w:cs="Arial"/>
                <w:color w:val="000000"/>
                <w:sz w:val="20"/>
                <w:szCs w:val="20"/>
              </w:rPr>
              <w:t xml:space="preserve"> protective </w:t>
            </w:r>
            <w:r w:rsidR="00EF691E" w:rsidRPr="002175A6">
              <w:rPr>
                <w:rFonts w:ascii="Arial" w:hAnsi="Arial" w:cs="Arial"/>
                <w:color w:val="000000"/>
                <w:sz w:val="20"/>
                <w:szCs w:val="20"/>
              </w:rPr>
              <w:t>threat monitoring</w:t>
            </w:r>
            <w:r w:rsidR="00962C56" w:rsidRPr="002175A6">
              <w:rPr>
                <w:rFonts w:ascii="Arial" w:hAnsi="Arial" w:cs="Arial"/>
                <w:color w:val="000000"/>
                <w:sz w:val="20"/>
                <w:szCs w:val="20"/>
              </w:rPr>
              <w:t xml:space="preserve">, </w:t>
            </w:r>
            <w:r w:rsidR="00D863D6" w:rsidRPr="002175A6">
              <w:rPr>
                <w:rFonts w:ascii="Arial" w:hAnsi="Arial" w:cs="Arial"/>
                <w:color w:val="000000"/>
                <w:sz w:val="20"/>
                <w:szCs w:val="20"/>
              </w:rPr>
              <w:t xml:space="preserve">incident </w:t>
            </w:r>
            <w:r w:rsidR="00962C56" w:rsidRPr="002175A6">
              <w:rPr>
                <w:rFonts w:ascii="Arial" w:hAnsi="Arial" w:cs="Arial"/>
                <w:color w:val="000000"/>
                <w:sz w:val="20"/>
                <w:szCs w:val="20"/>
              </w:rPr>
              <w:t xml:space="preserve">response and </w:t>
            </w:r>
            <w:r w:rsidR="002A747B" w:rsidRPr="002175A6">
              <w:rPr>
                <w:rFonts w:ascii="Arial" w:hAnsi="Arial" w:cs="Arial"/>
                <w:color w:val="000000"/>
                <w:sz w:val="20"/>
                <w:szCs w:val="20"/>
              </w:rPr>
              <w:t xml:space="preserve">KPI </w:t>
            </w:r>
            <w:r w:rsidR="00962C56" w:rsidRPr="002175A6">
              <w:rPr>
                <w:rFonts w:ascii="Arial" w:hAnsi="Arial" w:cs="Arial"/>
                <w:color w:val="000000"/>
                <w:sz w:val="20"/>
                <w:szCs w:val="20"/>
              </w:rPr>
              <w:t xml:space="preserve">reporting. </w:t>
            </w:r>
          </w:p>
          <w:p w14:paraId="79616A29" w14:textId="77777777" w:rsidR="00DF6C57" w:rsidRPr="002175A6" w:rsidRDefault="00DF6C57" w:rsidP="00C752E3">
            <w:pPr>
              <w:pStyle w:val="Header"/>
              <w:spacing w:after="0"/>
              <w:ind w:left="34"/>
              <w:jc w:val="both"/>
              <w:rPr>
                <w:rFonts w:ascii="Arial" w:hAnsi="Arial" w:cs="Arial"/>
                <w:sz w:val="20"/>
                <w:szCs w:val="20"/>
              </w:rPr>
            </w:pPr>
          </w:p>
        </w:tc>
      </w:tr>
      <w:tr w:rsidR="00DF6C57" w:rsidRPr="002175A6" w14:paraId="5956CCD6" w14:textId="77777777" w:rsidTr="007E7CA1">
        <w:trPr>
          <w:trHeight w:val="350"/>
        </w:trPr>
        <w:tc>
          <w:tcPr>
            <w:tcW w:w="2127" w:type="dxa"/>
            <w:vMerge/>
            <w:shd w:val="clear" w:color="auto" w:fill="D9D9D9" w:themeFill="background1" w:themeFillShade="D9"/>
          </w:tcPr>
          <w:p w14:paraId="1452FDA9" w14:textId="77777777" w:rsidR="00DF6C57" w:rsidRPr="002175A6" w:rsidRDefault="00DF6C57" w:rsidP="00C752E3">
            <w:pPr>
              <w:pStyle w:val="Header"/>
              <w:spacing w:after="0"/>
              <w:ind w:left="-11"/>
              <w:jc w:val="both"/>
              <w:rPr>
                <w:rFonts w:ascii="Arial" w:hAnsi="Arial" w:cs="Arial"/>
                <w:b/>
                <w:sz w:val="20"/>
                <w:szCs w:val="20"/>
              </w:rPr>
            </w:pPr>
          </w:p>
        </w:tc>
        <w:tc>
          <w:tcPr>
            <w:tcW w:w="3119" w:type="dxa"/>
            <w:vMerge/>
          </w:tcPr>
          <w:p w14:paraId="4ED9FEC8" w14:textId="77777777" w:rsidR="00DF6C57" w:rsidRPr="002175A6" w:rsidRDefault="00DF6C57" w:rsidP="00C752E3">
            <w:pPr>
              <w:pStyle w:val="Header"/>
              <w:spacing w:after="0"/>
              <w:jc w:val="both"/>
              <w:rPr>
                <w:rFonts w:ascii="Arial" w:hAnsi="Arial" w:cs="Arial"/>
                <w:sz w:val="20"/>
                <w:szCs w:val="20"/>
              </w:rPr>
            </w:pPr>
          </w:p>
        </w:tc>
        <w:tc>
          <w:tcPr>
            <w:tcW w:w="1984" w:type="dxa"/>
            <w:shd w:val="clear" w:color="auto" w:fill="D9D9D9" w:themeFill="background1" w:themeFillShade="D9"/>
          </w:tcPr>
          <w:p w14:paraId="1C1015F3" w14:textId="77777777" w:rsidR="00DF6C57" w:rsidRPr="002175A6" w:rsidRDefault="00DF6C57" w:rsidP="00C752E3">
            <w:pPr>
              <w:pStyle w:val="Header"/>
              <w:spacing w:after="0"/>
              <w:jc w:val="both"/>
              <w:rPr>
                <w:rFonts w:ascii="Arial" w:hAnsi="Arial" w:cs="Arial"/>
                <w:b/>
                <w:sz w:val="20"/>
                <w:szCs w:val="20"/>
              </w:rPr>
            </w:pPr>
            <w:r w:rsidRPr="002175A6">
              <w:rPr>
                <w:rFonts w:ascii="Arial" w:hAnsi="Arial" w:cs="Arial"/>
                <w:b/>
                <w:sz w:val="20"/>
                <w:szCs w:val="20"/>
              </w:rPr>
              <w:t>Scale:</w:t>
            </w:r>
          </w:p>
        </w:tc>
        <w:tc>
          <w:tcPr>
            <w:tcW w:w="3260" w:type="dxa"/>
          </w:tcPr>
          <w:p w14:paraId="3026D635" w14:textId="6A7BC98C" w:rsidR="00DF6C57" w:rsidRPr="002175A6" w:rsidRDefault="002A747B" w:rsidP="00C752E3">
            <w:pPr>
              <w:pStyle w:val="Header"/>
              <w:spacing w:after="0"/>
              <w:jc w:val="both"/>
              <w:rPr>
                <w:rFonts w:ascii="Arial" w:hAnsi="Arial" w:cs="Arial"/>
                <w:sz w:val="20"/>
                <w:szCs w:val="20"/>
              </w:rPr>
            </w:pPr>
            <w:r w:rsidRPr="002175A6">
              <w:rPr>
                <w:rFonts w:ascii="Arial" w:hAnsi="Arial" w:cs="Arial"/>
                <w:sz w:val="20"/>
                <w:szCs w:val="20"/>
              </w:rPr>
              <w:t>3</w:t>
            </w:r>
            <w:r w:rsidR="00DF6C57" w:rsidRPr="002175A6">
              <w:rPr>
                <w:rFonts w:ascii="Arial" w:hAnsi="Arial" w:cs="Arial"/>
                <w:sz w:val="20"/>
                <w:szCs w:val="20"/>
              </w:rPr>
              <w:t xml:space="preserve"> People</w:t>
            </w:r>
          </w:p>
          <w:p w14:paraId="5CF47B4E" w14:textId="77777777" w:rsidR="00DF6C57" w:rsidRPr="002175A6" w:rsidRDefault="0081655E" w:rsidP="00C752E3">
            <w:pPr>
              <w:pStyle w:val="Header"/>
              <w:spacing w:after="0"/>
              <w:jc w:val="both"/>
              <w:rPr>
                <w:rFonts w:ascii="Arial" w:hAnsi="Arial" w:cs="Arial"/>
                <w:sz w:val="20"/>
                <w:szCs w:val="20"/>
              </w:rPr>
            </w:pPr>
            <w:r w:rsidRPr="002175A6">
              <w:rPr>
                <w:rFonts w:ascii="Arial" w:hAnsi="Arial" w:cs="Arial"/>
                <w:sz w:val="20"/>
                <w:szCs w:val="20"/>
              </w:rPr>
              <w:t>N/A</w:t>
            </w:r>
            <w:r w:rsidR="00DF6C57" w:rsidRPr="002175A6">
              <w:rPr>
                <w:rFonts w:ascii="Arial" w:hAnsi="Arial" w:cs="Arial"/>
                <w:sz w:val="20"/>
                <w:szCs w:val="20"/>
              </w:rPr>
              <w:t xml:space="preserve"> Budget</w:t>
            </w:r>
          </w:p>
          <w:p w14:paraId="2A2B4730" w14:textId="77777777" w:rsidR="00DF6C57" w:rsidRPr="002175A6" w:rsidRDefault="0081655E" w:rsidP="00C752E3">
            <w:pPr>
              <w:pStyle w:val="Header"/>
              <w:spacing w:after="0"/>
              <w:jc w:val="both"/>
              <w:rPr>
                <w:rFonts w:ascii="Arial" w:hAnsi="Arial" w:cs="Arial"/>
                <w:sz w:val="20"/>
                <w:szCs w:val="20"/>
              </w:rPr>
            </w:pPr>
            <w:r w:rsidRPr="002175A6">
              <w:rPr>
                <w:rFonts w:ascii="Arial" w:hAnsi="Arial" w:cs="Arial"/>
                <w:sz w:val="20"/>
                <w:szCs w:val="20"/>
              </w:rPr>
              <w:t>N/A</w:t>
            </w:r>
            <w:r w:rsidR="00DF6C57" w:rsidRPr="002175A6">
              <w:rPr>
                <w:rFonts w:ascii="Arial" w:hAnsi="Arial" w:cs="Arial"/>
                <w:sz w:val="20"/>
                <w:szCs w:val="20"/>
              </w:rPr>
              <w:t xml:space="preserve"> income</w:t>
            </w:r>
          </w:p>
        </w:tc>
      </w:tr>
      <w:tr w:rsidR="00DF6C57" w:rsidRPr="002175A6" w14:paraId="4F4FF46A" w14:textId="77777777" w:rsidTr="007E7CA1">
        <w:trPr>
          <w:trHeight w:val="381"/>
        </w:trPr>
        <w:tc>
          <w:tcPr>
            <w:tcW w:w="2127" w:type="dxa"/>
            <w:vMerge/>
            <w:shd w:val="clear" w:color="auto" w:fill="D9D9D9" w:themeFill="background1" w:themeFillShade="D9"/>
          </w:tcPr>
          <w:p w14:paraId="71FD03C2" w14:textId="77777777" w:rsidR="00DF6C57" w:rsidRPr="002175A6" w:rsidRDefault="00DF6C57" w:rsidP="00C752E3">
            <w:pPr>
              <w:pStyle w:val="Header"/>
              <w:spacing w:after="0"/>
              <w:ind w:left="-11"/>
              <w:jc w:val="both"/>
              <w:rPr>
                <w:rFonts w:ascii="Arial" w:hAnsi="Arial" w:cs="Arial"/>
                <w:b/>
                <w:sz w:val="20"/>
                <w:szCs w:val="20"/>
              </w:rPr>
            </w:pPr>
          </w:p>
        </w:tc>
        <w:tc>
          <w:tcPr>
            <w:tcW w:w="3119" w:type="dxa"/>
            <w:vMerge/>
          </w:tcPr>
          <w:p w14:paraId="12861766" w14:textId="77777777" w:rsidR="00DF6C57" w:rsidRPr="002175A6" w:rsidRDefault="00DF6C57" w:rsidP="00C752E3">
            <w:pPr>
              <w:pStyle w:val="Header"/>
              <w:spacing w:after="0"/>
              <w:jc w:val="both"/>
              <w:rPr>
                <w:rFonts w:ascii="Arial" w:hAnsi="Arial" w:cs="Arial"/>
                <w:sz w:val="20"/>
                <w:szCs w:val="20"/>
              </w:rPr>
            </w:pPr>
          </w:p>
        </w:tc>
        <w:tc>
          <w:tcPr>
            <w:tcW w:w="1984" w:type="dxa"/>
            <w:shd w:val="clear" w:color="auto" w:fill="D9D9D9" w:themeFill="background1" w:themeFillShade="D9"/>
          </w:tcPr>
          <w:p w14:paraId="3D3C6984" w14:textId="77777777" w:rsidR="00DF6C57" w:rsidRPr="002175A6" w:rsidRDefault="00DF6C57" w:rsidP="00C752E3">
            <w:pPr>
              <w:pStyle w:val="Header"/>
              <w:spacing w:after="0"/>
              <w:jc w:val="both"/>
              <w:rPr>
                <w:rFonts w:ascii="Arial" w:hAnsi="Arial" w:cs="Arial"/>
                <w:b/>
                <w:color w:val="FF0000"/>
                <w:sz w:val="20"/>
                <w:szCs w:val="20"/>
              </w:rPr>
            </w:pPr>
            <w:r w:rsidRPr="002175A6">
              <w:rPr>
                <w:rFonts w:ascii="Arial" w:hAnsi="Arial" w:cs="Arial"/>
                <w:b/>
                <w:sz w:val="20"/>
                <w:szCs w:val="20"/>
              </w:rPr>
              <w:t>Regulated Function(s) Held:</w:t>
            </w:r>
          </w:p>
        </w:tc>
        <w:tc>
          <w:tcPr>
            <w:tcW w:w="3260" w:type="dxa"/>
          </w:tcPr>
          <w:p w14:paraId="51A8AF0A" w14:textId="77777777" w:rsidR="00DF6C57" w:rsidRPr="002175A6" w:rsidRDefault="00DF6C57" w:rsidP="00C752E3">
            <w:pPr>
              <w:pStyle w:val="Header"/>
              <w:spacing w:after="0"/>
              <w:jc w:val="both"/>
              <w:rPr>
                <w:rFonts w:ascii="Arial" w:hAnsi="Arial" w:cs="Arial"/>
                <w:color w:val="FF0000"/>
                <w:sz w:val="20"/>
                <w:szCs w:val="20"/>
              </w:rPr>
            </w:pPr>
            <w:r w:rsidRPr="002175A6">
              <w:rPr>
                <w:rFonts w:ascii="Arial" w:hAnsi="Arial" w:cs="Arial"/>
                <w:color w:val="000000" w:themeColor="text1"/>
                <w:sz w:val="20"/>
                <w:szCs w:val="20"/>
              </w:rPr>
              <w:t>No</w:t>
            </w:r>
          </w:p>
        </w:tc>
      </w:tr>
      <w:tr w:rsidR="00DF6C57" w:rsidRPr="002175A6" w14:paraId="6998711B" w14:textId="77777777" w:rsidTr="007E7CA1">
        <w:trPr>
          <w:trHeight w:val="558"/>
        </w:trPr>
        <w:tc>
          <w:tcPr>
            <w:tcW w:w="2127" w:type="dxa"/>
            <w:shd w:val="clear" w:color="auto" w:fill="D9D9D9" w:themeFill="background1" w:themeFillShade="D9"/>
          </w:tcPr>
          <w:p w14:paraId="496061EC" w14:textId="77777777" w:rsidR="00DF6C57" w:rsidRPr="002175A6" w:rsidRDefault="00DF6C57" w:rsidP="00C752E3">
            <w:pPr>
              <w:pStyle w:val="Header"/>
              <w:spacing w:after="0"/>
              <w:ind w:left="-11"/>
              <w:jc w:val="both"/>
              <w:rPr>
                <w:rFonts w:ascii="Arial" w:hAnsi="Arial" w:cs="Arial"/>
                <w:b/>
                <w:sz w:val="20"/>
                <w:szCs w:val="20"/>
              </w:rPr>
            </w:pPr>
            <w:r w:rsidRPr="002175A6">
              <w:rPr>
                <w:rFonts w:ascii="Arial" w:hAnsi="Arial" w:cs="Arial"/>
                <w:b/>
                <w:sz w:val="20"/>
                <w:szCs w:val="20"/>
              </w:rPr>
              <w:t>Evaluation Level</w:t>
            </w:r>
          </w:p>
        </w:tc>
        <w:tc>
          <w:tcPr>
            <w:tcW w:w="3119" w:type="dxa"/>
          </w:tcPr>
          <w:p w14:paraId="1199654B" w14:textId="44971389" w:rsidR="00DF6C57" w:rsidRPr="002175A6" w:rsidRDefault="002E3020" w:rsidP="00C752E3">
            <w:pPr>
              <w:pStyle w:val="Header"/>
              <w:spacing w:after="0"/>
              <w:jc w:val="both"/>
              <w:rPr>
                <w:rFonts w:ascii="Arial" w:hAnsi="Arial" w:cs="Arial"/>
                <w:sz w:val="20"/>
                <w:szCs w:val="20"/>
              </w:rPr>
            </w:pPr>
            <w:r w:rsidRPr="002175A6">
              <w:rPr>
                <w:rFonts w:ascii="Arial" w:hAnsi="Arial" w:cs="Arial"/>
                <w:color w:val="000000" w:themeColor="text1"/>
                <w:sz w:val="20"/>
                <w:szCs w:val="20"/>
                <w:highlight w:val="yellow"/>
              </w:rPr>
              <w:t>&lt; xxx &gt;</w:t>
            </w:r>
          </w:p>
        </w:tc>
        <w:tc>
          <w:tcPr>
            <w:tcW w:w="1984" w:type="dxa"/>
            <w:shd w:val="clear" w:color="auto" w:fill="D9D9D9" w:themeFill="background1" w:themeFillShade="D9"/>
          </w:tcPr>
          <w:p w14:paraId="44CF9775" w14:textId="77777777" w:rsidR="00DF6C57" w:rsidRPr="002175A6" w:rsidRDefault="00DF6C57" w:rsidP="00C752E3">
            <w:pPr>
              <w:pStyle w:val="Header"/>
              <w:spacing w:after="0"/>
              <w:jc w:val="both"/>
              <w:rPr>
                <w:rFonts w:ascii="Arial" w:hAnsi="Arial" w:cs="Arial"/>
                <w:b/>
                <w:sz w:val="20"/>
                <w:szCs w:val="20"/>
              </w:rPr>
            </w:pPr>
            <w:r w:rsidRPr="002175A6">
              <w:rPr>
                <w:rFonts w:ascii="Arial" w:hAnsi="Arial" w:cs="Arial"/>
                <w:b/>
                <w:sz w:val="20"/>
                <w:szCs w:val="20"/>
              </w:rPr>
              <w:t>Role Family</w:t>
            </w:r>
          </w:p>
        </w:tc>
        <w:tc>
          <w:tcPr>
            <w:tcW w:w="3260" w:type="dxa"/>
          </w:tcPr>
          <w:p w14:paraId="6AF23998" w14:textId="56B7986E" w:rsidR="00DF6C57" w:rsidRPr="002175A6" w:rsidRDefault="00166F81" w:rsidP="00C752E3">
            <w:pPr>
              <w:pStyle w:val="Header"/>
              <w:spacing w:after="0"/>
              <w:jc w:val="both"/>
              <w:rPr>
                <w:rFonts w:ascii="Arial" w:hAnsi="Arial" w:cs="Arial"/>
                <w:color w:val="000000" w:themeColor="text1"/>
                <w:sz w:val="20"/>
                <w:szCs w:val="20"/>
              </w:rPr>
            </w:pPr>
            <w:r w:rsidRPr="002175A6">
              <w:rPr>
                <w:rFonts w:ascii="Arial" w:hAnsi="Arial" w:cs="Arial"/>
                <w:color w:val="000000" w:themeColor="text1"/>
                <w:sz w:val="20"/>
                <w:szCs w:val="20"/>
              </w:rPr>
              <w:t xml:space="preserve">Group </w:t>
            </w:r>
            <w:r w:rsidR="0073035D" w:rsidRPr="002175A6">
              <w:rPr>
                <w:rFonts w:ascii="Arial" w:hAnsi="Arial" w:cs="Arial"/>
                <w:color w:val="000000" w:themeColor="text1"/>
                <w:sz w:val="20"/>
                <w:szCs w:val="20"/>
              </w:rPr>
              <w:t>C</w:t>
            </w:r>
            <w:r w:rsidRPr="002175A6">
              <w:rPr>
                <w:rFonts w:ascii="Arial" w:hAnsi="Arial" w:cs="Arial"/>
                <w:color w:val="000000" w:themeColor="text1"/>
                <w:sz w:val="20"/>
                <w:szCs w:val="20"/>
              </w:rPr>
              <w:t xml:space="preserve">orporate </w:t>
            </w:r>
            <w:r w:rsidR="0073035D" w:rsidRPr="002175A6">
              <w:rPr>
                <w:rFonts w:ascii="Arial" w:hAnsi="Arial" w:cs="Arial"/>
                <w:color w:val="000000" w:themeColor="text1"/>
                <w:sz w:val="20"/>
                <w:szCs w:val="20"/>
              </w:rPr>
              <w:t>F</w:t>
            </w:r>
            <w:r w:rsidRPr="002175A6">
              <w:rPr>
                <w:rFonts w:ascii="Arial" w:hAnsi="Arial" w:cs="Arial"/>
                <w:color w:val="000000" w:themeColor="text1"/>
                <w:sz w:val="20"/>
                <w:szCs w:val="20"/>
              </w:rPr>
              <w:t>unctions</w:t>
            </w:r>
          </w:p>
        </w:tc>
      </w:tr>
    </w:tbl>
    <w:p w14:paraId="18380070" w14:textId="77777777" w:rsidR="00F5319A" w:rsidRPr="002175A6" w:rsidRDefault="00F5319A" w:rsidP="00C752E3">
      <w:pPr>
        <w:spacing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2175A6" w14:paraId="2A824E27" w14:textId="77777777" w:rsidTr="009E22D0">
        <w:trPr>
          <w:trHeight w:val="456"/>
        </w:trPr>
        <w:tc>
          <w:tcPr>
            <w:tcW w:w="10509" w:type="dxa"/>
            <w:shd w:val="clear" w:color="auto" w:fill="D9D9D9" w:themeFill="background1" w:themeFillShade="D9"/>
          </w:tcPr>
          <w:p w14:paraId="3775842E"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p>
          <w:p w14:paraId="325CBB18"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proofErr w:type="gramStart"/>
            <w:r w:rsidRPr="002175A6">
              <w:rPr>
                <w:rFonts w:ascii="Arial" w:hAnsi="Arial" w:cs="Arial"/>
                <w:b/>
                <w:sz w:val="20"/>
                <w:szCs w:val="20"/>
              </w:rPr>
              <w:t>Overall</w:t>
            </w:r>
            <w:proofErr w:type="gramEnd"/>
            <w:r w:rsidRPr="002175A6">
              <w:rPr>
                <w:rFonts w:ascii="Arial" w:hAnsi="Arial" w:cs="Arial"/>
                <w:b/>
                <w:sz w:val="20"/>
                <w:szCs w:val="20"/>
              </w:rPr>
              <w:t xml:space="preserve"> Role Purpose</w:t>
            </w:r>
          </w:p>
        </w:tc>
      </w:tr>
      <w:tr w:rsidR="009E22D0" w:rsidRPr="002175A6" w14:paraId="7BAD9777" w14:textId="77777777" w:rsidTr="00C752E3">
        <w:trPr>
          <w:trHeight w:val="2842"/>
        </w:trPr>
        <w:tc>
          <w:tcPr>
            <w:tcW w:w="10509" w:type="dxa"/>
          </w:tcPr>
          <w:p w14:paraId="5D137184" w14:textId="77777777" w:rsidR="00166F81" w:rsidRPr="002175A6" w:rsidRDefault="00166F81" w:rsidP="00C752E3">
            <w:pPr>
              <w:autoSpaceDE w:val="0"/>
              <w:autoSpaceDN w:val="0"/>
              <w:adjustRightInd w:val="0"/>
              <w:spacing w:after="60"/>
              <w:jc w:val="both"/>
              <w:rPr>
                <w:rFonts w:ascii="Arial" w:hAnsi="Arial" w:cs="Arial"/>
                <w:color w:val="000000"/>
                <w:sz w:val="20"/>
                <w:szCs w:val="20"/>
              </w:rPr>
            </w:pPr>
          </w:p>
          <w:p w14:paraId="48C8C5EF" w14:textId="77777777" w:rsidR="002169A9" w:rsidRPr="002175A6" w:rsidRDefault="00C752E3" w:rsidP="00C752E3">
            <w:pPr>
              <w:autoSpaceDE w:val="0"/>
              <w:autoSpaceDN w:val="0"/>
              <w:adjustRightInd w:val="0"/>
              <w:spacing w:after="60"/>
              <w:jc w:val="both"/>
              <w:rPr>
                <w:rFonts w:ascii="Arial" w:hAnsi="Arial" w:cs="Arial"/>
                <w:color w:val="000000"/>
                <w:sz w:val="20"/>
                <w:szCs w:val="20"/>
              </w:rPr>
            </w:pPr>
            <w:r w:rsidRPr="002175A6">
              <w:rPr>
                <w:rFonts w:ascii="Arial" w:hAnsi="Arial" w:cs="Arial"/>
                <w:color w:val="000000"/>
                <w:sz w:val="20"/>
                <w:szCs w:val="20"/>
              </w:rPr>
              <w:t>The role is r</w:t>
            </w:r>
            <w:r w:rsidR="00806EDB" w:rsidRPr="002175A6">
              <w:rPr>
                <w:rFonts w:ascii="Arial" w:hAnsi="Arial" w:cs="Arial"/>
                <w:color w:val="000000"/>
                <w:sz w:val="20"/>
                <w:szCs w:val="20"/>
              </w:rPr>
              <w:t>esponsible</w:t>
            </w:r>
            <w:r w:rsidR="00B66913" w:rsidRPr="002175A6">
              <w:rPr>
                <w:rFonts w:ascii="Arial" w:hAnsi="Arial" w:cs="Arial"/>
                <w:color w:val="000000"/>
                <w:sz w:val="20"/>
                <w:szCs w:val="20"/>
              </w:rPr>
              <w:t xml:space="preserve"> for </w:t>
            </w:r>
            <w:r w:rsidR="00850D68" w:rsidRPr="002175A6">
              <w:rPr>
                <w:rFonts w:ascii="Arial" w:hAnsi="Arial" w:cs="Arial"/>
                <w:color w:val="000000"/>
                <w:sz w:val="20"/>
                <w:szCs w:val="20"/>
              </w:rPr>
              <w:t xml:space="preserve">ensuring effective </w:t>
            </w:r>
            <w:r w:rsidR="002A747B" w:rsidRPr="002175A6">
              <w:rPr>
                <w:rFonts w:ascii="Arial" w:hAnsi="Arial" w:cs="Arial"/>
                <w:color w:val="000000"/>
                <w:sz w:val="20"/>
                <w:szCs w:val="20"/>
              </w:rPr>
              <w:t>operation</w:t>
            </w:r>
            <w:r w:rsidR="00DE70FC" w:rsidRPr="002175A6">
              <w:rPr>
                <w:rFonts w:ascii="Arial" w:hAnsi="Arial" w:cs="Arial"/>
                <w:color w:val="000000"/>
                <w:sz w:val="20"/>
                <w:szCs w:val="20"/>
              </w:rPr>
              <w:t xml:space="preserve"> of </w:t>
            </w:r>
            <w:r w:rsidR="00044EF1" w:rsidRPr="002175A6">
              <w:rPr>
                <w:rFonts w:ascii="Arial" w:hAnsi="Arial" w:cs="Arial"/>
                <w:color w:val="000000"/>
                <w:sz w:val="20"/>
                <w:szCs w:val="20"/>
              </w:rPr>
              <w:t>MPS security technology and services within the responsibility of the Information Security function,</w:t>
            </w:r>
            <w:r w:rsidR="002A747B" w:rsidRPr="002175A6">
              <w:rPr>
                <w:rFonts w:ascii="Arial" w:hAnsi="Arial" w:cs="Arial"/>
                <w:color w:val="000000"/>
                <w:sz w:val="20"/>
                <w:szCs w:val="20"/>
              </w:rPr>
              <w:t xml:space="preserve"> and </w:t>
            </w:r>
            <w:r w:rsidR="0013530C" w:rsidRPr="002175A6">
              <w:rPr>
                <w:rFonts w:ascii="Arial" w:hAnsi="Arial" w:cs="Arial"/>
                <w:color w:val="000000"/>
                <w:sz w:val="20"/>
                <w:szCs w:val="20"/>
              </w:rPr>
              <w:t xml:space="preserve">to demonstrate </w:t>
            </w:r>
            <w:r w:rsidR="002A747B" w:rsidRPr="002175A6">
              <w:rPr>
                <w:rFonts w:ascii="Arial" w:hAnsi="Arial" w:cs="Arial"/>
                <w:color w:val="000000"/>
                <w:sz w:val="20"/>
                <w:szCs w:val="20"/>
              </w:rPr>
              <w:t xml:space="preserve">return </w:t>
            </w:r>
            <w:r w:rsidR="0013530C" w:rsidRPr="002175A6">
              <w:rPr>
                <w:rFonts w:ascii="Arial" w:hAnsi="Arial" w:cs="Arial"/>
                <w:color w:val="000000"/>
                <w:sz w:val="20"/>
                <w:szCs w:val="20"/>
              </w:rPr>
              <w:t>of investment through risk mitigation and effective</w:t>
            </w:r>
            <w:r w:rsidR="009F7816" w:rsidRPr="002175A6">
              <w:rPr>
                <w:rFonts w:ascii="Arial" w:hAnsi="Arial" w:cs="Arial"/>
                <w:color w:val="000000"/>
                <w:sz w:val="20"/>
                <w:szCs w:val="20"/>
              </w:rPr>
              <w:t xml:space="preserve"> coverage and performance</w:t>
            </w:r>
            <w:r w:rsidR="0013530C" w:rsidRPr="002175A6">
              <w:rPr>
                <w:rFonts w:ascii="Arial" w:hAnsi="Arial" w:cs="Arial"/>
                <w:color w:val="000000"/>
                <w:sz w:val="20"/>
                <w:szCs w:val="20"/>
              </w:rPr>
              <w:t>.</w:t>
            </w:r>
            <w:r w:rsidR="008802C4" w:rsidRPr="002175A6">
              <w:rPr>
                <w:rFonts w:ascii="Arial" w:hAnsi="Arial" w:cs="Arial"/>
                <w:color w:val="000000"/>
                <w:sz w:val="20"/>
                <w:szCs w:val="20"/>
              </w:rPr>
              <w:t xml:space="preserve"> </w:t>
            </w:r>
          </w:p>
          <w:p w14:paraId="0F1B1AD2" w14:textId="77777777" w:rsidR="002169A9" w:rsidRPr="002175A6" w:rsidRDefault="002169A9" w:rsidP="00C752E3">
            <w:pPr>
              <w:autoSpaceDE w:val="0"/>
              <w:autoSpaceDN w:val="0"/>
              <w:adjustRightInd w:val="0"/>
              <w:spacing w:after="60"/>
              <w:jc w:val="both"/>
              <w:rPr>
                <w:rFonts w:ascii="Arial" w:hAnsi="Arial" w:cs="Arial"/>
                <w:color w:val="000000"/>
                <w:sz w:val="20"/>
                <w:szCs w:val="20"/>
              </w:rPr>
            </w:pPr>
          </w:p>
          <w:p w14:paraId="1F459A46" w14:textId="595E3B70" w:rsidR="003E2191" w:rsidRPr="002175A6" w:rsidRDefault="009F7816" w:rsidP="00C752E3">
            <w:pPr>
              <w:autoSpaceDE w:val="0"/>
              <w:autoSpaceDN w:val="0"/>
              <w:adjustRightInd w:val="0"/>
              <w:spacing w:after="60"/>
              <w:jc w:val="both"/>
              <w:rPr>
                <w:rFonts w:ascii="Arial" w:hAnsi="Arial" w:cs="Arial"/>
                <w:color w:val="000000"/>
                <w:sz w:val="20"/>
                <w:szCs w:val="20"/>
              </w:rPr>
            </w:pPr>
            <w:r w:rsidRPr="002175A6">
              <w:rPr>
                <w:rFonts w:ascii="Arial" w:hAnsi="Arial" w:cs="Arial"/>
                <w:color w:val="000000"/>
                <w:sz w:val="20"/>
                <w:szCs w:val="20"/>
              </w:rPr>
              <w:t>S</w:t>
            </w:r>
            <w:r w:rsidR="0066325C" w:rsidRPr="002175A6">
              <w:rPr>
                <w:rFonts w:ascii="Arial" w:hAnsi="Arial" w:cs="Arial"/>
                <w:color w:val="000000"/>
                <w:sz w:val="20"/>
                <w:szCs w:val="20"/>
              </w:rPr>
              <w:t xml:space="preserve">ecurity </w:t>
            </w:r>
            <w:r w:rsidR="00850D68" w:rsidRPr="002175A6">
              <w:rPr>
                <w:rFonts w:ascii="Arial" w:hAnsi="Arial" w:cs="Arial"/>
                <w:color w:val="000000"/>
                <w:sz w:val="20"/>
                <w:szCs w:val="20"/>
              </w:rPr>
              <w:t xml:space="preserve">monitoring of </w:t>
            </w:r>
            <w:r w:rsidR="002D0237" w:rsidRPr="002175A6">
              <w:rPr>
                <w:rFonts w:ascii="Arial" w:hAnsi="Arial" w:cs="Arial"/>
                <w:color w:val="000000"/>
                <w:sz w:val="20"/>
                <w:szCs w:val="20"/>
              </w:rPr>
              <w:t xml:space="preserve">the </w:t>
            </w:r>
            <w:r w:rsidR="008802C4" w:rsidRPr="002175A6">
              <w:rPr>
                <w:rFonts w:ascii="Arial" w:hAnsi="Arial" w:cs="Arial"/>
                <w:color w:val="000000"/>
                <w:sz w:val="20"/>
                <w:szCs w:val="20"/>
              </w:rPr>
              <w:t xml:space="preserve">MPS environments </w:t>
            </w:r>
            <w:proofErr w:type="gramStart"/>
            <w:r w:rsidR="008802C4" w:rsidRPr="002175A6">
              <w:rPr>
                <w:rFonts w:ascii="Arial" w:hAnsi="Arial" w:cs="Arial"/>
                <w:color w:val="000000"/>
                <w:sz w:val="20"/>
                <w:szCs w:val="20"/>
              </w:rPr>
              <w:t>in order to</w:t>
            </w:r>
            <w:proofErr w:type="gramEnd"/>
            <w:r w:rsidR="008802C4" w:rsidRPr="002175A6">
              <w:rPr>
                <w:rFonts w:ascii="Arial" w:hAnsi="Arial" w:cs="Arial"/>
                <w:color w:val="000000"/>
                <w:sz w:val="20"/>
                <w:szCs w:val="20"/>
              </w:rPr>
              <w:t xml:space="preserve"> detect potential threats, vulnerabilities or policy deviations as required by </w:t>
            </w:r>
            <w:r w:rsidR="00DE0A01" w:rsidRPr="002175A6">
              <w:rPr>
                <w:rFonts w:ascii="Arial" w:hAnsi="Arial" w:cs="Arial"/>
                <w:color w:val="000000"/>
                <w:sz w:val="20"/>
                <w:szCs w:val="20"/>
              </w:rPr>
              <w:t>information security policies and controls, and in line with the MPS risk appetite</w:t>
            </w:r>
            <w:r w:rsidR="00C752E3" w:rsidRPr="002175A6">
              <w:rPr>
                <w:rFonts w:ascii="Arial" w:hAnsi="Arial" w:cs="Arial"/>
                <w:color w:val="000000"/>
                <w:sz w:val="20"/>
                <w:szCs w:val="20"/>
              </w:rPr>
              <w:t xml:space="preserve">. </w:t>
            </w:r>
            <w:r w:rsidR="00806EDB" w:rsidRPr="002175A6">
              <w:rPr>
                <w:rFonts w:ascii="Arial" w:hAnsi="Arial" w:cs="Arial"/>
                <w:color w:val="000000"/>
                <w:sz w:val="20"/>
                <w:szCs w:val="20"/>
              </w:rPr>
              <w:t>Work</w:t>
            </w:r>
            <w:r w:rsidR="00C752E3" w:rsidRPr="002175A6">
              <w:rPr>
                <w:rFonts w:ascii="Arial" w:hAnsi="Arial" w:cs="Arial"/>
                <w:color w:val="000000"/>
                <w:sz w:val="20"/>
                <w:szCs w:val="20"/>
              </w:rPr>
              <w:t xml:space="preserve">ing alongside colleagues in the </w:t>
            </w:r>
            <w:r w:rsidR="003C11A1" w:rsidRPr="002175A6">
              <w:rPr>
                <w:rFonts w:ascii="Arial" w:hAnsi="Arial" w:cs="Arial"/>
                <w:color w:val="000000"/>
                <w:sz w:val="20"/>
                <w:szCs w:val="20"/>
              </w:rPr>
              <w:t xml:space="preserve">Information Security function to drive and maintain an appropriate level of cyber defence across the business, and </w:t>
            </w:r>
            <w:r w:rsidR="007F02FA" w:rsidRPr="002175A6">
              <w:rPr>
                <w:rFonts w:ascii="Arial" w:hAnsi="Arial" w:cs="Arial"/>
                <w:color w:val="000000"/>
                <w:sz w:val="20"/>
                <w:szCs w:val="20"/>
              </w:rPr>
              <w:t>management of Cyber security capabilities to ensure the</w:t>
            </w:r>
            <w:r w:rsidR="00C752E3" w:rsidRPr="002175A6">
              <w:rPr>
                <w:rFonts w:ascii="Arial" w:hAnsi="Arial" w:cs="Arial"/>
                <w:color w:val="000000"/>
                <w:sz w:val="20"/>
                <w:szCs w:val="20"/>
              </w:rPr>
              <w:t xml:space="preserve"> </w:t>
            </w:r>
            <w:r w:rsidR="007F02FA" w:rsidRPr="002175A6">
              <w:rPr>
                <w:rFonts w:ascii="Arial" w:hAnsi="Arial" w:cs="Arial"/>
                <w:color w:val="000000"/>
                <w:sz w:val="20"/>
                <w:szCs w:val="20"/>
              </w:rPr>
              <w:t xml:space="preserve">correct operation in line with threats to MPS. </w:t>
            </w:r>
          </w:p>
          <w:p w14:paraId="117EF72F" w14:textId="77777777" w:rsidR="005653B3" w:rsidRPr="002175A6" w:rsidRDefault="005653B3" w:rsidP="00C752E3">
            <w:pPr>
              <w:autoSpaceDE w:val="0"/>
              <w:autoSpaceDN w:val="0"/>
              <w:adjustRightInd w:val="0"/>
              <w:spacing w:after="60"/>
              <w:jc w:val="both"/>
              <w:rPr>
                <w:rFonts w:ascii="Arial" w:hAnsi="Arial" w:cs="Arial"/>
                <w:color w:val="000000"/>
                <w:sz w:val="20"/>
                <w:szCs w:val="20"/>
              </w:rPr>
            </w:pPr>
          </w:p>
          <w:p w14:paraId="63FCFE1D" w14:textId="3F849B3B" w:rsidR="00C752E3" w:rsidRPr="002175A6" w:rsidRDefault="00C752E3" w:rsidP="00C752E3">
            <w:pPr>
              <w:autoSpaceDE w:val="0"/>
              <w:autoSpaceDN w:val="0"/>
              <w:adjustRightInd w:val="0"/>
              <w:spacing w:after="60"/>
              <w:jc w:val="both"/>
              <w:rPr>
                <w:rFonts w:ascii="Arial" w:hAnsi="Arial" w:cs="Arial"/>
                <w:color w:val="000000"/>
                <w:sz w:val="20"/>
                <w:szCs w:val="20"/>
              </w:rPr>
            </w:pPr>
            <w:r w:rsidRPr="002175A6">
              <w:rPr>
                <w:rStyle w:val="normaltextrun"/>
                <w:rFonts w:ascii="Arial" w:hAnsi="Arial" w:cs="Arial"/>
                <w:sz w:val="20"/>
                <w:szCs w:val="20"/>
              </w:rPr>
              <w:t>The role will drive a security first culture across the organisation whilst creating an environment of a continued education</w:t>
            </w:r>
            <w:r w:rsidRPr="002175A6">
              <w:rPr>
                <w:rFonts w:ascii="Arial" w:hAnsi="Arial" w:cs="Arial"/>
                <w:color w:val="000000"/>
                <w:sz w:val="20"/>
                <w:szCs w:val="20"/>
              </w:rPr>
              <w:t>, upskilling of colleagues and direct reports to improve the level of capability and protection against threats</w:t>
            </w:r>
          </w:p>
        </w:tc>
      </w:tr>
    </w:tbl>
    <w:p w14:paraId="4D98B6E0" w14:textId="77777777" w:rsidR="009E22D0" w:rsidRPr="002175A6" w:rsidRDefault="009E22D0" w:rsidP="00C752E3">
      <w:pPr>
        <w:spacing w:line="240" w:lineRule="auto"/>
        <w:jc w:val="both"/>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2175A6" w14:paraId="0E204347" w14:textId="77777777" w:rsidTr="009E22D0">
        <w:trPr>
          <w:trHeight w:val="310"/>
        </w:trPr>
        <w:tc>
          <w:tcPr>
            <w:tcW w:w="6346" w:type="dxa"/>
            <w:shd w:val="clear" w:color="auto" w:fill="D9D9D9" w:themeFill="background1" w:themeFillShade="D9"/>
          </w:tcPr>
          <w:p w14:paraId="76AC98F2"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p>
          <w:p w14:paraId="5674797E"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Accountabilities (R</w:t>
            </w:r>
            <w:r w:rsidRPr="002175A6">
              <w:rPr>
                <w:rFonts w:ascii="Arial" w:hAnsi="Arial" w:cs="Arial"/>
                <w:b/>
                <w:sz w:val="20"/>
                <w:szCs w:val="20"/>
                <w:u w:val="single"/>
              </w:rPr>
              <w:t>A</w:t>
            </w:r>
            <w:r w:rsidRPr="002175A6">
              <w:rPr>
                <w:rFonts w:ascii="Arial" w:hAnsi="Arial" w:cs="Arial"/>
                <w:b/>
                <w:sz w:val="20"/>
                <w:szCs w:val="20"/>
              </w:rPr>
              <w:t>CI)</w:t>
            </w:r>
          </w:p>
        </w:tc>
        <w:tc>
          <w:tcPr>
            <w:tcW w:w="4141" w:type="dxa"/>
            <w:shd w:val="clear" w:color="auto" w:fill="D9D9D9" w:themeFill="background1" w:themeFillShade="D9"/>
          </w:tcPr>
          <w:p w14:paraId="4D65C119"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p>
          <w:p w14:paraId="53ADAC41"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Measures of Success/KPI’s</w:t>
            </w:r>
          </w:p>
          <w:p w14:paraId="48B62117" w14:textId="77777777" w:rsidR="0081655E" w:rsidRPr="002175A6" w:rsidRDefault="0081655E" w:rsidP="00C752E3">
            <w:pPr>
              <w:widowControl w:val="0"/>
              <w:autoSpaceDE w:val="0"/>
              <w:autoSpaceDN w:val="0"/>
              <w:adjustRightInd w:val="0"/>
              <w:spacing w:before="3" w:after="0" w:line="240" w:lineRule="auto"/>
              <w:jc w:val="both"/>
              <w:rPr>
                <w:rFonts w:ascii="Arial" w:hAnsi="Arial" w:cs="Arial"/>
                <w:b/>
                <w:sz w:val="20"/>
                <w:szCs w:val="20"/>
              </w:rPr>
            </w:pPr>
          </w:p>
        </w:tc>
      </w:tr>
      <w:tr w:rsidR="009E22D0" w:rsidRPr="002175A6" w14:paraId="3EA52481" w14:textId="77777777" w:rsidTr="009E22D0">
        <w:trPr>
          <w:trHeight w:val="578"/>
        </w:trPr>
        <w:tc>
          <w:tcPr>
            <w:tcW w:w="6346" w:type="dxa"/>
          </w:tcPr>
          <w:p w14:paraId="4B80D6AB" w14:textId="72F90BC8" w:rsidR="009B68CE" w:rsidRPr="002175A6" w:rsidRDefault="00DE09EA" w:rsidP="00C752E3">
            <w:pPr>
              <w:spacing w:before="100" w:after="100" w:line="240" w:lineRule="auto"/>
              <w:jc w:val="both"/>
              <w:rPr>
                <w:rFonts w:ascii="Arial" w:eastAsia="Calibri" w:hAnsi="Arial" w:cs="Arial"/>
                <w:sz w:val="20"/>
                <w:szCs w:val="20"/>
                <w:lang w:eastAsia="en-US"/>
              </w:rPr>
            </w:pPr>
            <w:r w:rsidRPr="002175A6">
              <w:rPr>
                <w:rFonts w:ascii="Arial" w:eastAsia="Calibri" w:hAnsi="Arial" w:cs="Arial"/>
                <w:b/>
                <w:sz w:val="20"/>
                <w:szCs w:val="20"/>
                <w:lang w:eastAsia="en-US"/>
              </w:rPr>
              <w:t>Operational</w:t>
            </w:r>
            <w:r w:rsidR="0056188D" w:rsidRPr="002175A6">
              <w:rPr>
                <w:rFonts w:ascii="Arial" w:eastAsia="Calibri" w:hAnsi="Arial" w:cs="Arial"/>
                <w:b/>
                <w:sz w:val="20"/>
                <w:szCs w:val="20"/>
                <w:lang w:eastAsia="en-US"/>
              </w:rPr>
              <w:t xml:space="preserve"> </w:t>
            </w:r>
          </w:p>
          <w:p w14:paraId="28B83FFB" w14:textId="29C8F434" w:rsidR="009B68CE" w:rsidRPr="002175A6" w:rsidRDefault="009B68CE" w:rsidP="00C752E3">
            <w:pPr>
              <w:pStyle w:val="ListParagraph"/>
              <w:numPr>
                <w:ilvl w:val="0"/>
                <w:numId w:val="21"/>
              </w:numPr>
              <w:spacing w:before="0" w:beforeAutospacing="0" w:after="0" w:afterAutospacing="0"/>
              <w:jc w:val="both"/>
              <w:rPr>
                <w:rFonts w:ascii="Arial" w:hAnsi="Arial" w:cs="Arial"/>
                <w:sz w:val="20"/>
                <w:szCs w:val="20"/>
              </w:rPr>
            </w:pPr>
            <w:r w:rsidRPr="002175A6">
              <w:rPr>
                <w:rFonts w:ascii="Arial" w:hAnsi="Arial" w:cs="Arial"/>
                <w:sz w:val="20"/>
                <w:szCs w:val="20"/>
              </w:rPr>
              <w:t>Provide leadership across the MEDD Division and the Information Security team to deliver on the overall 2025 goals, business performance, leadership of teams that reinforces the desired culture and delivery of MPS strategic priorities.</w:t>
            </w:r>
          </w:p>
          <w:p w14:paraId="3F7B3C34" w14:textId="3029AF45" w:rsidR="009B68CE" w:rsidRPr="002175A6" w:rsidRDefault="009B68CE" w:rsidP="00C752E3">
            <w:pPr>
              <w:pStyle w:val="ListParagraph"/>
              <w:numPr>
                <w:ilvl w:val="0"/>
                <w:numId w:val="21"/>
              </w:numPr>
              <w:jc w:val="both"/>
              <w:rPr>
                <w:rFonts w:ascii="Arial" w:hAnsi="Arial" w:cs="Arial"/>
                <w:sz w:val="20"/>
                <w:szCs w:val="20"/>
              </w:rPr>
            </w:pPr>
            <w:r w:rsidRPr="002175A6">
              <w:rPr>
                <w:rFonts w:ascii="Arial" w:hAnsi="Arial" w:cs="Arial"/>
                <w:sz w:val="20"/>
                <w:szCs w:val="20"/>
              </w:rPr>
              <w:t xml:space="preserve">Contribute to the development and delivery of the MEDD strategy to plan, cost and </w:t>
            </w:r>
            <w:proofErr w:type="gramStart"/>
            <w:r w:rsidRPr="002175A6">
              <w:rPr>
                <w:rFonts w:ascii="Arial" w:hAnsi="Arial" w:cs="Arial"/>
                <w:sz w:val="20"/>
                <w:szCs w:val="20"/>
              </w:rPr>
              <w:t>quality</w:t>
            </w:r>
            <w:proofErr w:type="gramEnd"/>
          </w:p>
          <w:p w14:paraId="7F56B831" w14:textId="32820F60" w:rsidR="003E4B49" w:rsidRPr="002175A6" w:rsidRDefault="003E4B49" w:rsidP="00C752E3">
            <w:pPr>
              <w:pStyle w:val="ListParagraph"/>
              <w:numPr>
                <w:ilvl w:val="0"/>
                <w:numId w:val="21"/>
              </w:numPr>
              <w:autoSpaceDE w:val="0"/>
              <w:autoSpaceDN w:val="0"/>
              <w:adjustRightInd w:val="0"/>
              <w:spacing w:before="60" w:beforeAutospacing="0" w:after="60" w:afterAutospacing="0"/>
              <w:contextualSpacing w:val="0"/>
              <w:jc w:val="both"/>
              <w:rPr>
                <w:rFonts w:ascii="Arial" w:hAnsi="Arial" w:cs="Arial"/>
                <w:color w:val="000000"/>
                <w:sz w:val="20"/>
                <w:szCs w:val="20"/>
              </w:rPr>
            </w:pPr>
            <w:r w:rsidRPr="002175A6">
              <w:rPr>
                <w:rFonts w:ascii="Arial" w:hAnsi="Arial" w:cs="Arial"/>
                <w:color w:val="000000"/>
                <w:sz w:val="20"/>
                <w:szCs w:val="20"/>
              </w:rPr>
              <w:t>Operation</w:t>
            </w:r>
            <w:r w:rsidR="009B68CE" w:rsidRPr="002175A6">
              <w:rPr>
                <w:rFonts w:ascii="Arial" w:hAnsi="Arial" w:cs="Arial"/>
                <w:color w:val="000000"/>
                <w:sz w:val="20"/>
                <w:szCs w:val="20"/>
              </w:rPr>
              <w:t>alise</w:t>
            </w:r>
            <w:r w:rsidRPr="002175A6">
              <w:rPr>
                <w:rFonts w:ascii="Arial" w:hAnsi="Arial" w:cs="Arial"/>
                <w:color w:val="000000"/>
                <w:sz w:val="20"/>
                <w:szCs w:val="20"/>
              </w:rPr>
              <w:t>, maint</w:t>
            </w:r>
            <w:r w:rsidR="009B68CE" w:rsidRPr="002175A6">
              <w:rPr>
                <w:rFonts w:ascii="Arial" w:hAnsi="Arial" w:cs="Arial"/>
                <w:color w:val="000000"/>
                <w:sz w:val="20"/>
                <w:szCs w:val="20"/>
              </w:rPr>
              <w:t>ain</w:t>
            </w:r>
            <w:r w:rsidRPr="002175A6">
              <w:rPr>
                <w:rFonts w:ascii="Arial" w:hAnsi="Arial" w:cs="Arial"/>
                <w:color w:val="000000"/>
                <w:sz w:val="20"/>
                <w:szCs w:val="20"/>
              </w:rPr>
              <w:t xml:space="preserve"> and configur</w:t>
            </w:r>
            <w:r w:rsidR="009B68CE" w:rsidRPr="002175A6">
              <w:rPr>
                <w:rFonts w:ascii="Arial" w:hAnsi="Arial" w:cs="Arial"/>
                <w:color w:val="000000"/>
                <w:sz w:val="20"/>
                <w:szCs w:val="20"/>
              </w:rPr>
              <w:t xml:space="preserve">e the </w:t>
            </w:r>
            <w:r w:rsidRPr="002175A6">
              <w:rPr>
                <w:rFonts w:ascii="Arial" w:hAnsi="Arial" w:cs="Arial"/>
                <w:color w:val="000000"/>
                <w:sz w:val="20"/>
                <w:szCs w:val="20"/>
              </w:rPr>
              <w:t xml:space="preserve">MPS </w:t>
            </w:r>
            <w:proofErr w:type="gramStart"/>
            <w:r w:rsidR="00103980" w:rsidRPr="002175A6">
              <w:rPr>
                <w:rFonts w:ascii="Arial" w:hAnsi="Arial" w:cs="Arial"/>
                <w:color w:val="000000"/>
                <w:sz w:val="20"/>
                <w:szCs w:val="20"/>
              </w:rPr>
              <w:t xml:space="preserve">security </w:t>
            </w:r>
            <w:r w:rsidRPr="002175A6">
              <w:rPr>
                <w:rFonts w:ascii="Arial" w:hAnsi="Arial" w:cs="Arial"/>
                <w:color w:val="000000"/>
                <w:sz w:val="20"/>
                <w:szCs w:val="20"/>
              </w:rPr>
              <w:t xml:space="preserve"> capabilities</w:t>
            </w:r>
            <w:proofErr w:type="gramEnd"/>
            <w:r w:rsidRPr="002175A6">
              <w:rPr>
                <w:rFonts w:ascii="Arial" w:hAnsi="Arial" w:cs="Arial"/>
                <w:color w:val="000000"/>
                <w:sz w:val="20"/>
                <w:szCs w:val="20"/>
              </w:rPr>
              <w:t xml:space="preserve"> to ensure appropriate coverage of monitoring </w:t>
            </w:r>
            <w:r w:rsidR="00103980" w:rsidRPr="002175A6">
              <w:rPr>
                <w:rFonts w:ascii="Arial" w:hAnsi="Arial" w:cs="Arial"/>
                <w:color w:val="000000"/>
                <w:sz w:val="20"/>
                <w:szCs w:val="20"/>
              </w:rPr>
              <w:t xml:space="preserve">and security controls </w:t>
            </w:r>
            <w:r w:rsidRPr="002175A6">
              <w:rPr>
                <w:rFonts w:ascii="Arial" w:hAnsi="Arial" w:cs="Arial"/>
                <w:color w:val="000000"/>
                <w:sz w:val="20"/>
                <w:szCs w:val="20"/>
              </w:rPr>
              <w:t>across applications, infrastructure and environments</w:t>
            </w:r>
          </w:p>
          <w:p w14:paraId="4294A719" w14:textId="5BDB4006" w:rsidR="00C752E3" w:rsidRPr="002175A6" w:rsidRDefault="00C752E3" w:rsidP="00C752E3">
            <w:pPr>
              <w:pStyle w:val="ListParagraph"/>
              <w:numPr>
                <w:ilvl w:val="0"/>
                <w:numId w:val="21"/>
              </w:numPr>
              <w:autoSpaceDE w:val="0"/>
              <w:autoSpaceDN w:val="0"/>
              <w:adjustRightInd w:val="0"/>
              <w:spacing w:before="60" w:beforeAutospacing="0" w:after="60" w:afterAutospacing="0"/>
              <w:contextualSpacing w:val="0"/>
              <w:jc w:val="both"/>
              <w:rPr>
                <w:rFonts w:ascii="Arial" w:hAnsi="Arial" w:cs="Arial"/>
                <w:color w:val="000000"/>
                <w:sz w:val="20"/>
                <w:szCs w:val="20"/>
              </w:rPr>
            </w:pPr>
            <w:r w:rsidRPr="002175A6">
              <w:rPr>
                <w:rFonts w:ascii="Arial" w:hAnsi="Arial" w:cs="Arial"/>
                <w:color w:val="000000"/>
                <w:sz w:val="20"/>
                <w:szCs w:val="20"/>
              </w:rPr>
              <w:t xml:space="preserve">Develop process and procedure, and seek to integrate with wider MPS or Technology processes in order to ensure alignment and efficient operation with the wider </w:t>
            </w:r>
            <w:proofErr w:type="gramStart"/>
            <w:r w:rsidRPr="002175A6">
              <w:rPr>
                <w:rFonts w:ascii="Arial" w:hAnsi="Arial" w:cs="Arial"/>
                <w:color w:val="000000"/>
                <w:sz w:val="20"/>
                <w:szCs w:val="20"/>
              </w:rPr>
              <w:t>business</w:t>
            </w:r>
            <w:proofErr w:type="gramEnd"/>
          </w:p>
          <w:p w14:paraId="3CE5248A" w14:textId="77777777" w:rsidR="003E4B49" w:rsidRPr="002175A6" w:rsidRDefault="003E4B49" w:rsidP="00C752E3">
            <w:pPr>
              <w:pStyle w:val="ListParagraph"/>
              <w:numPr>
                <w:ilvl w:val="0"/>
                <w:numId w:val="21"/>
              </w:numPr>
              <w:autoSpaceDE w:val="0"/>
              <w:autoSpaceDN w:val="0"/>
              <w:adjustRightInd w:val="0"/>
              <w:spacing w:after="60" w:afterAutospacing="0"/>
              <w:contextualSpacing w:val="0"/>
              <w:jc w:val="both"/>
              <w:rPr>
                <w:rFonts w:ascii="Arial" w:hAnsi="Arial" w:cs="Arial"/>
                <w:color w:val="000000"/>
                <w:sz w:val="20"/>
                <w:szCs w:val="20"/>
              </w:rPr>
            </w:pPr>
            <w:r w:rsidRPr="002175A6">
              <w:rPr>
                <w:rFonts w:ascii="Arial" w:hAnsi="Arial" w:cs="Arial"/>
                <w:color w:val="000000"/>
                <w:sz w:val="20"/>
                <w:szCs w:val="20"/>
              </w:rPr>
              <w:lastRenderedPageBreak/>
              <w:t xml:space="preserve">Maintain the MPS vulnerability management programme including schedules of scanning and </w:t>
            </w:r>
            <w:proofErr w:type="gramStart"/>
            <w:r w:rsidRPr="002175A6">
              <w:rPr>
                <w:rFonts w:ascii="Arial" w:hAnsi="Arial" w:cs="Arial"/>
                <w:color w:val="000000"/>
                <w:sz w:val="20"/>
                <w:szCs w:val="20"/>
              </w:rPr>
              <w:t>testing</w:t>
            </w:r>
            <w:proofErr w:type="gramEnd"/>
          </w:p>
          <w:p w14:paraId="3DB79BF9" w14:textId="7A636EA5" w:rsidR="003E4B49" w:rsidRPr="002175A6" w:rsidRDefault="003E4B49" w:rsidP="00C752E3">
            <w:pPr>
              <w:pStyle w:val="ListParagraph"/>
              <w:numPr>
                <w:ilvl w:val="0"/>
                <w:numId w:val="21"/>
              </w:numPr>
              <w:autoSpaceDE w:val="0"/>
              <w:autoSpaceDN w:val="0"/>
              <w:adjustRightInd w:val="0"/>
              <w:spacing w:after="60" w:afterAutospacing="0"/>
              <w:contextualSpacing w:val="0"/>
              <w:jc w:val="both"/>
              <w:rPr>
                <w:rFonts w:ascii="Arial" w:hAnsi="Arial" w:cs="Arial"/>
                <w:color w:val="000000"/>
                <w:sz w:val="20"/>
                <w:szCs w:val="20"/>
              </w:rPr>
            </w:pPr>
            <w:r w:rsidRPr="002175A6">
              <w:rPr>
                <w:rFonts w:ascii="Arial" w:hAnsi="Arial" w:cs="Arial"/>
                <w:color w:val="000000"/>
                <w:sz w:val="20"/>
                <w:szCs w:val="20"/>
              </w:rPr>
              <w:t>Ensure appropriate incident response</w:t>
            </w:r>
            <w:r w:rsidR="009B68CE" w:rsidRPr="002175A6">
              <w:rPr>
                <w:rFonts w:ascii="Arial" w:hAnsi="Arial" w:cs="Arial"/>
                <w:color w:val="000000"/>
                <w:sz w:val="20"/>
                <w:szCs w:val="20"/>
              </w:rPr>
              <w:t>s</w:t>
            </w:r>
            <w:r w:rsidRPr="002175A6">
              <w:rPr>
                <w:rFonts w:ascii="Arial" w:hAnsi="Arial" w:cs="Arial"/>
                <w:color w:val="000000"/>
                <w:sz w:val="20"/>
                <w:szCs w:val="20"/>
              </w:rPr>
              <w:t xml:space="preserve">, investigations and triage of potential or actual security </w:t>
            </w:r>
            <w:proofErr w:type="gramStart"/>
            <w:r w:rsidRPr="002175A6">
              <w:rPr>
                <w:rFonts w:ascii="Arial" w:hAnsi="Arial" w:cs="Arial"/>
                <w:color w:val="000000"/>
                <w:sz w:val="20"/>
                <w:szCs w:val="20"/>
              </w:rPr>
              <w:t>incidents</w:t>
            </w:r>
            <w:proofErr w:type="gramEnd"/>
            <w:r w:rsidRPr="002175A6">
              <w:rPr>
                <w:rFonts w:ascii="Arial" w:hAnsi="Arial" w:cs="Arial"/>
                <w:color w:val="000000"/>
                <w:sz w:val="20"/>
                <w:szCs w:val="20"/>
              </w:rPr>
              <w:t xml:space="preserve"> </w:t>
            </w:r>
          </w:p>
          <w:p w14:paraId="47E77121" w14:textId="77777777" w:rsidR="003E4B49" w:rsidRPr="002175A6" w:rsidRDefault="003E4B49" w:rsidP="00C752E3">
            <w:pPr>
              <w:pStyle w:val="ListParagraph"/>
              <w:numPr>
                <w:ilvl w:val="0"/>
                <w:numId w:val="21"/>
              </w:numPr>
              <w:autoSpaceDE w:val="0"/>
              <w:autoSpaceDN w:val="0"/>
              <w:adjustRightInd w:val="0"/>
              <w:spacing w:after="60" w:afterAutospacing="0"/>
              <w:contextualSpacing w:val="0"/>
              <w:jc w:val="both"/>
              <w:rPr>
                <w:rFonts w:ascii="Arial" w:hAnsi="Arial" w:cs="Arial"/>
                <w:color w:val="000000"/>
                <w:sz w:val="20"/>
                <w:szCs w:val="20"/>
              </w:rPr>
            </w:pPr>
            <w:r w:rsidRPr="002175A6">
              <w:rPr>
                <w:rFonts w:ascii="Arial" w:hAnsi="Arial" w:cs="Arial"/>
                <w:color w:val="000000"/>
                <w:sz w:val="20"/>
                <w:szCs w:val="20"/>
              </w:rPr>
              <w:t xml:space="preserve">Maintenance of associated technologies and tools, including ensuring integration of tools and capabilities into environments as </w:t>
            </w:r>
            <w:proofErr w:type="gramStart"/>
            <w:r w:rsidRPr="002175A6">
              <w:rPr>
                <w:rFonts w:ascii="Arial" w:hAnsi="Arial" w:cs="Arial"/>
                <w:color w:val="000000"/>
                <w:sz w:val="20"/>
                <w:szCs w:val="20"/>
              </w:rPr>
              <w:t>required</w:t>
            </w:r>
            <w:proofErr w:type="gramEnd"/>
          </w:p>
          <w:p w14:paraId="792B59B5" w14:textId="14EBD861" w:rsidR="007C6208" w:rsidRPr="002175A6" w:rsidRDefault="003E4B49" w:rsidP="00C752E3">
            <w:pPr>
              <w:pStyle w:val="ListParagraph"/>
              <w:numPr>
                <w:ilvl w:val="0"/>
                <w:numId w:val="21"/>
              </w:numPr>
              <w:spacing w:after="60" w:afterAutospacing="0"/>
              <w:contextualSpacing w:val="0"/>
              <w:jc w:val="both"/>
              <w:rPr>
                <w:rFonts w:ascii="Arial" w:eastAsia="Calibri" w:hAnsi="Arial" w:cs="Arial"/>
                <w:sz w:val="20"/>
                <w:szCs w:val="20"/>
              </w:rPr>
            </w:pPr>
            <w:r w:rsidRPr="002175A6">
              <w:rPr>
                <w:rFonts w:ascii="Arial" w:hAnsi="Arial" w:cs="Arial"/>
                <w:color w:val="000000"/>
                <w:sz w:val="20"/>
                <w:szCs w:val="20"/>
              </w:rPr>
              <w:t>Generate regular key risk indicators and service metrics</w:t>
            </w:r>
          </w:p>
        </w:tc>
        <w:tc>
          <w:tcPr>
            <w:tcW w:w="4141" w:type="dxa"/>
          </w:tcPr>
          <w:p w14:paraId="2C6260A5" w14:textId="77777777" w:rsidR="003471B0" w:rsidRPr="002175A6" w:rsidRDefault="003471B0" w:rsidP="00C752E3">
            <w:pPr>
              <w:pStyle w:val="ListParagraph"/>
              <w:numPr>
                <w:ilvl w:val="0"/>
                <w:numId w:val="21"/>
              </w:numPr>
              <w:jc w:val="both"/>
              <w:rPr>
                <w:rFonts w:ascii="Arial" w:eastAsia="Calibri" w:hAnsi="Arial" w:cs="Arial"/>
                <w:sz w:val="20"/>
                <w:szCs w:val="20"/>
              </w:rPr>
            </w:pPr>
            <w:r w:rsidRPr="002175A6">
              <w:rPr>
                <w:rFonts w:ascii="Arial" w:eastAsia="Calibri" w:hAnsi="Arial" w:cs="Arial"/>
                <w:sz w:val="20"/>
                <w:szCs w:val="20"/>
              </w:rPr>
              <w:lastRenderedPageBreak/>
              <w:t>Corporate Strategic priorities Vs plan</w:t>
            </w:r>
          </w:p>
          <w:p w14:paraId="55225A3B" w14:textId="77777777" w:rsidR="003471B0" w:rsidRPr="002175A6" w:rsidRDefault="003471B0" w:rsidP="00C752E3">
            <w:pPr>
              <w:pStyle w:val="ListParagraph"/>
              <w:numPr>
                <w:ilvl w:val="0"/>
                <w:numId w:val="21"/>
              </w:numPr>
              <w:jc w:val="both"/>
              <w:rPr>
                <w:rFonts w:ascii="Arial" w:eastAsia="Calibri" w:hAnsi="Arial" w:cs="Arial"/>
                <w:sz w:val="20"/>
                <w:szCs w:val="20"/>
              </w:rPr>
            </w:pPr>
            <w:r w:rsidRPr="002175A6">
              <w:rPr>
                <w:rFonts w:ascii="Arial" w:eastAsia="Calibri" w:hAnsi="Arial" w:cs="Arial"/>
                <w:sz w:val="20"/>
                <w:szCs w:val="20"/>
              </w:rPr>
              <w:t>Division Plan delivery Vs plan</w:t>
            </w:r>
          </w:p>
          <w:p w14:paraId="4790D6AF" w14:textId="77777777" w:rsidR="009E22D0" w:rsidRPr="002175A6" w:rsidRDefault="003471B0" w:rsidP="00C752E3">
            <w:pPr>
              <w:pStyle w:val="ListParagraph"/>
              <w:numPr>
                <w:ilvl w:val="0"/>
                <w:numId w:val="21"/>
              </w:numPr>
              <w:jc w:val="both"/>
              <w:rPr>
                <w:rFonts w:ascii="Arial" w:eastAsia="Calibri" w:hAnsi="Arial" w:cs="Arial"/>
                <w:sz w:val="20"/>
                <w:szCs w:val="20"/>
              </w:rPr>
            </w:pPr>
            <w:r w:rsidRPr="002175A6">
              <w:rPr>
                <w:rFonts w:ascii="Arial" w:eastAsia="Calibri" w:hAnsi="Arial" w:cs="Arial"/>
                <w:sz w:val="20"/>
                <w:szCs w:val="20"/>
              </w:rPr>
              <w:t xml:space="preserve">Delivery of projects to </w:t>
            </w:r>
            <w:proofErr w:type="gramStart"/>
            <w:r w:rsidRPr="002175A6">
              <w:rPr>
                <w:rFonts w:ascii="Arial" w:eastAsia="Calibri" w:hAnsi="Arial" w:cs="Arial"/>
                <w:sz w:val="20"/>
                <w:szCs w:val="20"/>
              </w:rPr>
              <w:t>plan</w:t>
            </w:r>
            <w:proofErr w:type="gramEnd"/>
            <w:r w:rsidRPr="002175A6">
              <w:rPr>
                <w:rFonts w:ascii="Arial" w:eastAsia="Calibri" w:hAnsi="Arial" w:cs="Arial"/>
                <w:sz w:val="20"/>
                <w:szCs w:val="20"/>
              </w:rPr>
              <w:t xml:space="preserve"> </w:t>
            </w:r>
          </w:p>
          <w:p w14:paraId="1A88CD5F" w14:textId="77777777" w:rsidR="009D746C" w:rsidRPr="002175A6" w:rsidRDefault="009D746C" w:rsidP="00C752E3">
            <w:pPr>
              <w:pStyle w:val="DPLBullet"/>
              <w:numPr>
                <w:ilvl w:val="0"/>
                <w:numId w:val="21"/>
              </w:numPr>
              <w:tabs>
                <w:tab w:val="clear" w:pos="362"/>
              </w:tabs>
              <w:spacing w:line="240" w:lineRule="auto"/>
              <w:jc w:val="both"/>
              <w:rPr>
                <w:sz w:val="20"/>
                <w:szCs w:val="20"/>
                <w:lang w:val="en-GB"/>
              </w:rPr>
            </w:pPr>
            <w:r w:rsidRPr="002175A6">
              <w:rPr>
                <w:sz w:val="20"/>
                <w:szCs w:val="20"/>
                <w:lang w:val="en-GB"/>
              </w:rPr>
              <w:t>Delivery of Information Security activity - actual v plan</w:t>
            </w:r>
          </w:p>
          <w:p w14:paraId="74FD90B3" w14:textId="5B72360F" w:rsidR="009D746C" w:rsidRPr="002175A6" w:rsidRDefault="009D746C" w:rsidP="00C752E3">
            <w:pPr>
              <w:pStyle w:val="ListParagraph"/>
              <w:jc w:val="both"/>
              <w:rPr>
                <w:rFonts w:ascii="Arial" w:eastAsia="Calibri" w:hAnsi="Arial" w:cs="Arial"/>
                <w:sz w:val="20"/>
                <w:szCs w:val="20"/>
              </w:rPr>
            </w:pPr>
          </w:p>
        </w:tc>
      </w:tr>
      <w:tr w:rsidR="009E22D0" w:rsidRPr="002175A6" w14:paraId="5E015809" w14:textId="77777777" w:rsidTr="009E22D0">
        <w:trPr>
          <w:trHeight w:val="578"/>
        </w:trPr>
        <w:tc>
          <w:tcPr>
            <w:tcW w:w="6346" w:type="dxa"/>
          </w:tcPr>
          <w:p w14:paraId="60763DE8" w14:textId="77777777" w:rsidR="009E22D0" w:rsidRPr="002175A6" w:rsidRDefault="009E22D0" w:rsidP="00C752E3">
            <w:pPr>
              <w:spacing w:line="240" w:lineRule="auto"/>
              <w:jc w:val="both"/>
              <w:rPr>
                <w:rFonts w:ascii="Arial" w:hAnsi="Arial" w:cs="Arial"/>
                <w:b/>
                <w:sz w:val="20"/>
                <w:szCs w:val="20"/>
              </w:rPr>
            </w:pPr>
            <w:r w:rsidRPr="002175A6">
              <w:rPr>
                <w:rFonts w:ascii="Arial" w:hAnsi="Arial" w:cs="Arial"/>
                <w:b/>
                <w:sz w:val="20"/>
                <w:szCs w:val="20"/>
              </w:rPr>
              <w:t>Financial</w:t>
            </w:r>
          </w:p>
          <w:p w14:paraId="0A4891BE" w14:textId="734A7A79" w:rsidR="009B68CE" w:rsidRPr="002175A6" w:rsidRDefault="009B68CE" w:rsidP="00C752E3">
            <w:pPr>
              <w:pStyle w:val="ListParagraph"/>
              <w:numPr>
                <w:ilvl w:val="0"/>
                <w:numId w:val="15"/>
              </w:numPr>
              <w:spacing w:before="0" w:beforeAutospacing="0" w:after="0" w:afterAutospacing="0"/>
              <w:jc w:val="both"/>
              <w:rPr>
                <w:rFonts w:ascii="Arial" w:hAnsi="Arial" w:cs="Arial"/>
                <w:sz w:val="20"/>
                <w:szCs w:val="20"/>
              </w:rPr>
            </w:pPr>
            <w:r w:rsidRPr="002175A6">
              <w:rPr>
                <w:rFonts w:ascii="Arial" w:hAnsi="Arial" w:cs="Arial"/>
                <w:sz w:val="20"/>
                <w:szCs w:val="20"/>
              </w:rPr>
              <w:t xml:space="preserve">Recommend solutions which deliver security enhancements that improve the services to our members and ensures business cases supports the desired strategic outcomes.  </w:t>
            </w:r>
          </w:p>
          <w:p w14:paraId="6D9DBA62" w14:textId="256AB904" w:rsidR="009A7BD6" w:rsidRPr="002175A6" w:rsidRDefault="007F0213" w:rsidP="00C752E3">
            <w:pPr>
              <w:pStyle w:val="ListParagraph"/>
              <w:numPr>
                <w:ilvl w:val="0"/>
                <w:numId w:val="15"/>
              </w:numPr>
              <w:spacing w:after="60" w:afterAutospacing="0"/>
              <w:ind w:left="771" w:hanging="357"/>
              <w:contextualSpacing w:val="0"/>
              <w:jc w:val="both"/>
              <w:rPr>
                <w:rFonts w:ascii="Arial" w:hAnsi="Arial" w:cs="Arial"/>
                <w:sz w:val="20"/>
                <w:szCs w:val="20"/>
              </w:rPr>
            </w:pPr>
            <w:r w:rsidRPr="002175A6">
              <w:rPr>
                <w:rFonts w:ascii="Arial" w:hAnsi="Arial" w:cs="Arial"/>
                <w:sz w:val="20"/>
                <w:szCs w:val="20"/>
              </w:rPr>
              <w:t xml:space="preserve">Manage license position for capabilities, making recommendations for investment or cost reduction as </w:t>
            </w:r>
            <w:proofErr w:type="gramStart"/>
            <w:r w:rsidRPr="002175A6">
              <w:rPr>
                <w:rFonts w:ascii="Arial" w:hAnsi="Arial" w:cs="Arial"/>
                <w:sz w:val="20"/>
                <w:szCs w:val="20"/>
              </w:rPr>
              <w:t>needed</w:t>
            </w:r>
            <w:proofErr w:type="gramEnd"/>
          </w:p>
          <w:p w14:paraId="70893B5D" w14:textId="0CFDD9E3" w:rsidR="007F0213" w:rsidRPr="002175A6" w:rsidRDefault="007F0213" w:rsidP="00C752E3">
            <w:pPr>
              <w:pStyle w:val="ListParagraph"/>
              <w:numPr>
                <w:ilvl w:val="0"/>
                <w:numId w:val="15"/>
              </w:numPr>
              <w:spacing w:after="60" w:afterAutospacing="0"/>
              <w:ind w:left="771" w:hanging="357"/>
              <w:contextualSpacing w:val="0"/>
              <w:jc w:val="both"/>
              <w:rPr>
                <w:rFonts w:ascii="Arial" w:hAnsi="Arial" w:cs="Arial"/>
                <w:sz w:val="20"/>
                <w:szCs w:val="20"/>
              </w:rPr>
            </w:pPr>
            <w:r w:rsidRPr="002175A6">
              <w:rPr>
                <w:rFonts w:ascii="Arial" w:hAnsi="Arial" w:cs="Arial"/>
                <w:sz w:val="20"/>
                <w:szCs w:val="20"/>
              </w:rPr>
              <w:t>Manage and drive performance of suppliers and vendor</w:t>
            </w:r>
            <w:r w:rsidR="004E60DA" w:rsidRPr="002175A6">
              <w:rPr>
                <w:rFonts w:ascii="Arial" w:hAnsi="Arial" w:cs="Arial"/>
                <w:sz w:val="20"/>
                <w:szCs w:val="20"/>
              </w:rPr>
              <w:t xml:space="preserve">s to ensure return on </w:t>
            </w:r>
            <w:proofErr w:type="gramStart"/>
            <w:r w:rsidR="004E60DA" w:rsidRPr="002175A6">
              <w:rPr>
                <w:rFonts w:ascii="Arial" w:hAnsi="Arial" w:cs="Arial"/>
                <w:sz w:val="20"/>
                <w:szCs w:val="20"/>
              </w:rPr>
              <w:t>investment</w:t>
            </w:r>
            <w:proofErr w:type="gramEnd"/>
          </w:p>
          <w:p w14:paraId="019C88F9" w14:textId="7AD19E43" w:rsidR="009B68CE" w:rsidRPr="002175A6" w:rsidRDefault="009B68CE" w:rsidP="00C752E3">
            <w:pPr>
              <w:pStyle w:val="ListParagraph"/>
              <w:numPr>
                <w:ilvl w:val="0"/>
                <w:numId w:val="15"/>
              </w:numPr>
              <w:spacing w:before="0" w:beforeAutospacing="0" w:after="0" w:afterAutospacing="0"/>
              <w:jc w:val="both"/>
              <w:rPr>
                <w:rFonts w:ascii="Arial" w:hAnsi="Arial" w:cs="Arial"/>
                <w:sz w:val="20"/>
                <w:szCs w:val="20"/>
              </w:rPr>
            </w:pPr>
            <w:r w:rsidRPr="002175A6">
              <w:rPr>
                <w:rFonts w:ascii="Arial" w:hAnsi="Arial" w:cs="Arial"/>
                <w:sz w:val="20"/>
                <w:szCs w:val="20"/>
              </w:rPr>
              <w:t xml:space="preserve">Identify and report accurate information security risks and enable resolution to the issues identified across MPS to mitigate impact on MPS, members and </w:t>
            </w:r>
            <w:proofErr w:type="gramStart"/>
            <w:r w:rsidRPr="002175A6">
              <w:rPr>
                <w:rFonts w:ascii="Arial" w:hAnsi="Arial" w:cs="Arial"/>
                <w:sz w:val="20"/>
                <w:szCs w:val="20"/>
              </w:rPr>
              <w:t>colleagues</w:t>
            </w:r>
            <w:proofErr w:type="gramEnd"/>
          </w:p>
          <w:p w14:paraId="189F5734" w14:textId="0B2A1FEB" w:rsidR="004E60DA" w:rsidRPr="002175A6" w:rsidRDefault="004E60DA" w:rsidP="00C752E3">
            <w:pPr>
              <w:pStyle w:val="ListParagraph"/>
              <w:ind w:left="772"/>
              <w:jc w:val="both"/>
              <w:rPr>
                <w:rFonts w:ascii="Arial" w:hAnsi="Arial" w:cs="Arial"/>
                <w:sz w:val="20"/>
                <w:szCs w:val="20"/>
              </w:rPr>
            </w:pPr>
          </w:p>
        </w:tc>
        <w:tc>
          <w:tcPr>
            <w:tcW w:w="4141" w:type="dxa"/>
          </w:tcPr>
          <w:p w14:paraId="1CD02071" w14:textId="77777777" w:rsidR="003471B0" w:rsidRPr="002175A6" w:rsidRDefault="003471B0" w:rsidP="00C752E3">
            <w:pPr>
              <w:pStyle w:val="ListParagraph"/>
              <w:spacing w:after="0"/>
              <w:jc w:val="both"/>
              <w:rPr>
                <w:rFonts w:ascii="Arial" w:hAnsi="Arial" w:cs="Arial"/>
                <w:sz w:val="20"/>
                <w:szCs w:val="20"/>
              </w:rPr>
            </w:pPr>
          </w:p>
          <w:p w14:paraId="777949B7" w14:textId="77777777" w:rsidR="003471B0" w:rsidRPr="002175A6" w:rsidRDefault="003471B0" w:rsidP="00C752E3">
            <w:pPr>
              <w:pStyle w:val="ListParagraph"/>
              <w:numPr>
                <w:ilvl w:val="0"/>
                <w:numId w:val="3"/>
              </w:numPr>
              <w:spacing w:after="0"/>
              <w:jc w:val="both"/>
              <w:rPr>
                <w:rFonts w:ascii="Arial" w:hAnsi="Arial" w:cs="Arial"/>
                <w:sz w:val="20"/>
                <w:szCs w:val="20"/>
              </w:rPr>
            </w:pPr>
            <w:r w:rsidRPr="002175A6">
              <w:rPr>
                <w:rFonts w:ascii="Arial" w:hAnsi="Arial" w:cs="Arial"/>
                <w:sz w:val="20"/>
                <w:szCs w:val="20"/>
              </w:rPr>
              <w:t>Operational budget Vs Plan</w:t>
            </w:r>
          </w:p>
          <w:p w14:paraId="33E11C24" w14:textId="701D3872" w:rsidR="009E22D0" w:rsidRPr="002175A6" w:rsidRDefault="009E22D0" w:rsidP="00C752E3">
            <w:pPr>
              <w:pStyle w:val="ListParagraph"/>
              <w:spacing w:after="0"/>
              <w:jc w:val="both"/>
              <w:rPr>
                <w:rFonts w:ascii="Arial" w:hAnsi="Arial" w:cs="Arial"/>
                <w:sz w:val="20"/>
                <w:szCs w:val="20"/>
              </w:rPr>
            </w:pPr>
          </w:p>
        </w:tc>
      </w:tr>
      <w:tr w:rsidR="009E22D0" w:rsidRPr="002175A6" w14:paraId="3F0B66B5" w14:textId="77777777" w:rsidTr="009E22D0">
        <w:trPr>
          <w:trHeight w:val="578"/>
        </w:trPr>
        <w:tc>
          <w:tcPr>
            <w:tcW w:w="6346" w:type="dxa"/>
          </w:tcPr>
          <w:p w14:paraId="749B2BA1" w14:textId="77777777" w:rsidR="0074764F" w:rsidRPr="002175A6" w:rsidRDefault="009E22D0" w:rsidP="00C752E3">
            <w:pPr>
              <w:spacing w:line="240" w:lineRule="auto"/>
              <w:jc w:val="both"/>
              <w:rPr>
                <w:rFonts w:ascii="Arial" w:hAnsi="Arial" w:cs="Arial"/>
                <w:b/>
                <w:sz w:val="20"/>
                <w:szCs w:val="20"/>
              </w:rPr>
            </w:pPr>
            <w:r w:rsidRPr="002175A6">
              <w:rPr>
                <w:rFonts w:ascii="Arial" w:hAnsi="Arial" w:cs="Arial"/>
                <w:b/>
                <w:sz w:val="20"/>
                <w:szCs w:val="20"/>
              </w:rPr>
              <w:t>Member</w:t>
            </w:r>
          </w:p>
          <w:p w14:paraId="28970DEF" w14:textId="77777777" w:rsidR="009B68CE" w:rsidRPr="002175A6" w:rsidRDefault="009B68CE" w:rsidP="00C752E3">
            <w:pPr>
              <w:pStyle w:val="ListParagraph"/>
              <w:numPr>
                <w:ilvl w:val="0"/>
                <w:numId w:val="3"/>
              </w:numPr>
              <w:jc w:val="both"/>
              <w:rPr>
                <w:rFonts w:ascii="Arial" w:hAnsi="Arial" w:cs="Arial"/>
                <w:sz w:val="20"/>
                <w:szCs w:val="20"/>
              </w:rPr>
            </w:pPr>
            <w:r w:rsidRPr="002175A6">
              <w:rPr>
                <w:rFonts w:ascii="Arial" w:hAnsi="Arial" w:cs="Arial"/>
                <w:sz w:val="20"/>
                <w:szCs w:val="20"/>
              </w:rPr>
              <w:t xml:space="preserve">Monitor for and provide robust challenge of emerging risks and issues arising from business activities which fail to deliver appropriate and consistent outcomes for </w:t>
            </w:r>
            <w:proofErr w:type="gramStart"/>
            <w:r w:rsidRPr="002175A6">
              <w:rPr>
                <w:rFonts w:ascii="Arial" w:hAnsi="Arial" w:cs="Arial"/>
                <w:sz w:val="20"/>
                <w:szCs w:val="20"/>
              </w:rPr>
              <w:t>members</w:t>
            </w:r>
            <w:proofErr w:type="gramEnd"/>
          </w:p>
          <w:p w14:paraId="397DC262" w14:textId="2EB82AB6" w:rsidR="009B68CE" w:rsidRPr="002175A6" w:rsidRDefault="009B68CE" w:rsidP="00C752E3">
            <w:pPr>
              <w:pStyle w:val="ListParagraph"/>
              <w:numPr>
                <w:ilvl w:val="0"/>
                <w:numId w:val="3"/>
              </w:numPr>
              <w:jc w:val="both"/>
              <w:rPr>
                <w:rFonts w:ascii="Arial" w:hAnsi="Arial" w:cs="Arial"/>
                <w:sz w:val="20"/>
                <w:szCs w:val="20"/>
              </w:rPr>
            </w:pPr>
            <w:r w:rsidRPr="002175A6">
              <w:rPr>
                <w:rFonts w:ascii="Arial" w:hAnsi="Arial" w:cs="Arial"/>
                <w:sz w:val="20"/>
                <w:szCs w:val="20"/>
              </w:rPr>
              <w:t xml:space="preserve">Promote the continuous improvement of </w:t>
            </w:r>
            <w:proofErr w:type="gramStart"/>
            <w:r w:rsidRPr="002175A6">
              <w:rPr>
                <w:rFonts w:ascii="Arial" w:hAnsi="Arial" w:cs="Arial"/>
                <w:sz w:val="20"/>
                <w:szCs w:val="20"/>
              </w:rPr>
              <w:t>Operational  Security</w:t>
            </w:r>
            <w:proofErr w:type="gramEnd"/>
            <w:r w:rsidRPr="002175A6">
              <w:rPr>
                <w:rFonts w:ascii="Arial" w:hAnsi="Arial" w:cs="Arial"/>
                <w:sz w:val="20"/>
                <w:szCs w:val="20"/>
              </w:rPr>
              <w:t xml:space="preserve"> risk management and control processes by developing a proactive, client-focused relationship with management, ensuring that the issues identified are resolved.</w:t>
            </w:r>
          </w:p>
          <w:p w14:paraId="096471C5" w14:textId="41C4E479" w:rsidR="003471B0" w:rsidRPr="002175A6" w:rsidRDefault="006A27A7" w:rsidP="00C752E3">
            <w:pPr>
              <w:pStyle w:val="ListParagraph"/>
              <w:numPr>
                <w:ilvl w:val="0"/>
                <w:numId w:val="3"/>
              </w:numPr>
              <w:jc w:val="both"/>
              <w:rPr>
                <w:rFonts w:ascii="Arial" w:hAnsi="Arial" w:cs="Arial"/>
                <w:sz w:val="20"/>
                <w:szCs w:val="20"/>
              </w:rPr>
            </w:pPr>
            <w:r w:rsidRPr="002175A6">
              <w:rPr>
                <w:rFonts w:ascii="Arial" w:hAnsi="Arial" w:cs="Arial"/>
                <w:sz w:val="20"/>
                <w:szCs w:val="20"/>
              </w:rPr>
              <w:t xml:space="preserve">Protect members from risk or exposure to threats or </w:t>
            </w:r>
            <w:proofErr w:type="gramStart"/>
            <w:r w:rsidRPr="002175A6">
              <w:rPr>
                <w:rFonts w:ascii="Arial" w:hAnsi="Arial" w:cs="Arial"/>
                <w:sz w:val="20"/>
                <w:szCs w:val="20"/>
              </w:rPr>
              <w:t>compromise</w:t>
            </w:r>
            <w:proofErr w:type="gramEnd"/>
          </w:p>
          <w:p w14:paraId="7FE5C1EF" w14:textId="48D0B2B4" w:rsidR="006660DA" w:rsidRPr="002175A6" w:rsidRDefault="006660DA" w:rsidP="00C752E3">
            <w:pPr>
              <w:pStyle w:val="ListParagraph"/>
              <w:jc w:val="both"/>
              <w:rPr>
                <w:rFonts w:ascii="Arial" w:hAnsi="Arial" w:cs="Arial"/>
                <w:sz w:val="20"/>
                <w:szCs w:val="20"/>
              </w:rPr>
            </w:pPr>
          </w:p>
        </w:tc>
        <w:tc>
          <w:tcPr>
            <w:tcW w:w="4141" w:type="dxa"/>
          </w:tcPr>
          <w:p w14:paraId="1B52647B" w14:textId="77777777" w:rsidR="009D3434" w:rsidRPr="002175A6" w:rsidRDefault="009317A0" w:rsidP="00C752E3">
            <w:pPr>
              <w:pStyle w:val="ListParagraph"/>
              <w:numPr>
                <w:ilvl w:val="0"/>
                <w:numId w:val="4"/>
              </w:numPr>
              <w:jc w:val="both"/>
              <w:rPr>
                <w:rFonts w:ascii="Arial" w:hAnsi="Arial" w:cs="Arial"/>
                <w:sz w:val="20"/>
                <w:szCs w:val="20"/>
              </w:rPr>
            </w:pPr>
            <w:r w:rsidRPr="002175A6">
              <w:rPr>
                <w:rFonts w:ascii="Arial" w:hAnsi="Arial" w:cs="Arial"/>
                <w:sz w:val="20"/>
                <w:szCs w:val="20"/>
              </w:rPr>
              <w:t>Net promoter score</w:t>
            </w:r>
          </w:p>
          <w:p w14:paraId="7C029EFF" w14:textId="28CB5396" w:rsidR="009A7BD6" w:rsidRPr="002175A6" w:rsidRDefault="009A7BD6" w:rsidP="00C752E3">
            <w:pPr>
              <w:pStyle w:val="ListParagraph"/>
              <w:numPr>
                <w:ilvl w:val="0"/>
                <w:numId w:val="4"/>
              </w:numPr>
              <w:jc w:val="both"/>
              <w:rPr>
                <w:rFonts w:ascii="Arial" w:hAnsi="Arial" w:cs="Arial"/>
                <w:sz w:val="20"/>
                <w:szCs w:val="20"/>
              </w:rPr>
            </w:pPr>
            <w:r w:rsidRPr="002175A6">
              <w:rPr>
                <w:rFonts w:ascii="Arial" w:hAnsi="Arial" w:cs="Arial"/>
                <w:sz w:val="20"/>
                <w:szCs w:val="20"/>
              </w:rPr>
              <w:t>Policy compliance audit results</w:t>
            </w:r>
          </w:p>
          <w:p w14:paraId="1A11FC5E" w14:textId="77777777" w:rsidR="009E22D0" w:rsidRPr="002175A6" w:rsidRDefault="009E22D0" w:rsidP="00C752E3">
            <w:pPr>
              <w:pStyle w:val="ListParagraph"/>
              <w:jc w:val="both"/>
              <w:rPr>
                <w:rFonts w:ascii="Arial" w:hAnsi="Arial" w:cs="Arial"/>
                <w:sz w:val="20"/>
                <w:szCs w:val="20"/>
              </w:rPr>
            </w:pPr>
          </w:p>
        </w:tc>
      </w:tr>
      <w:tr w:rsidR="009E22D0" w:rsidRPr="002175A6" w14:paraId="63B1D1D7" w14:textId="77777777" w:rsidTr="009E22D0">
        <w:trPr>
          <w:trHeight w:val="591"/>
        </w:trPr>
        <w:tc>
          <w:tcPr>
            <w:tcW w:w="6346" w:type="dxa"/>
          </w:tcPr>
          <w:p w14:paraId="33700F50" w14:textId="77777777" w:rsidR="00DE09EA" w:rsidRPr="002175A6" w:rsidRDefault="009E22D0" w:rsidP="00C752E3">
            <w:pPr>
              <w:spacing w:line="240" w:lineRule="auto"/>
              <w:jc w:val="both"/>
              <w:rPr>
                <w:rFonts w:ascii="Arial" w:eastAsia="Calibri" w:hAnsi="Arial" w:cs="Arial"/>
                <w:sz w:val="20"/>
                <w:szCs w:val="20"/>
                <w:lang w:eastAsia="en-US"/>
              </w:rPr>
            </w:pPr>
            <w:r w:rsidRPr="002175A6">
              <w:rPr>
                <w:rFonts w:ascii="Arial" w:hAnsi="Arial" w:cs="Arial"/>
                <w:b/>
                <w:sz w:val="20"/>
                <w:szCs w:val="20"/>
              </w:rPr>
              <w:t>People</w:t>
            </w:r>
            <w:r w:rsidR="00DE09EA" w:rsidRPr="002175A6">
              <w:rPr>
                <w:rFonts w:ascii="Arial" w:hAnsi="Arial" w:cs="Arial"/>
                <w:b/>
                <w:sz w:val="20"/>
                <w:szCs w:val="20"/>
              </w:rPr>
              <w:t xml:space="preserve"> </w:t>
            </w:r>
            <w:r w:rsidR="00DE09EA" w:rsidRPr="002175A6">
              <w:rPr>
                <w:rFonts w:ascii="Arial" w:eastAsia="Calibri" w:hAnsi="Arial" w:cs="Arial"/>
                <w:sz w:val="20"/>
                <w:szCs w:val="20"/>
                <w:lang w:eastAsia="en-US"/>
              </w:rPr>
              <w:tab/>
            </w:r>
          </w:p>
          <w:p w14:paraId="7BAAAC38" w14:textId="680E750E" w:rsidR="009B68CE" w:rsidRPr="002175A6" w:rsidRDefault="009B68CE" w:rsidP="00C752E3">
            <w:pPr>
              <w:pStyle w:val="ListParagraph"/>
              <w:numPr>
                <w:ilvl w:val="0"/>
                <w:numId w:val="5"/>
              </w:numPr>
              <w:spacing w:before="0" w:beforeAutospacing="0" w:after="0" w:afterAutospacing="0"/>
              <w:jc w:val="both"/>
              <w:rPr>
                <w:rFonts w:ascii="Arial" w:eastAsia="Calibri" w:hAnsi="Arial" w:cs="Arial"/>
                <w:sz w:val="20"/>
                <w:szCs w:val="20"/>
              </w:rPr>
            </w:pPr>
            <w:r w:rsidRPr="002175A6">
              <w:rPr>
                <w:rFonts w:ascii="Arial" w:eastAsia="Calibri" w:hAnsi="Arial" w:cs="Arial"/>
                <w:sz w:val="20"/>
                <w:szCs w:val="20"/>
              </w:rPr>
              <w:t xml:space="preserve">Provide leadership to deliver exceptional training, competence, performance and engagement of the operational security team ensuring clarity of the team’s accountabilities and compliance to all governance, policy, standards and </w:t>
            </w:r>
            <w:proofErr w:type="gramStart"/>
            <w:r w:rsidRPr="002175A6">
              <w:rPr>
                <w:rFonts w:ascii="Arial" w:eastAsia="Calibri" w:hAnsi="Arial" w:cs="Arial"/>
                <w:sz w:val="20"/>
                <w:szCs w:val="20"/>
              </w:rPr>
              <w:t>procedures</w:t>
            </w:r>
            <w:proofErr w:type="gramEnd"/>
            <w:r w:rsidRPr="002175A6">
              <w:rPr>
                <w:rFonts w:ascii="Arial" w:eastAsia="Calibri" w:hAnsi="Arial" w:cs="Arial"/>
                <w:sz w:val="20"/>
                <w:szCs w:val="20"/>
              </w:rPr>
              <w:t xml:space="preserve"> </w:t>
            </w:r>
          </w:p>
          <w:p w14:paraId="5D9DE62A" w14:textId="1C3EE7A4" w:rsidR="009B68CE" w:rsidRPr="002175A6" w:rsidRDefault="009B68CE" w:rsidP="00C752E3">
            <w:pPr>
              <w:pStyle w:val="NoSpacing"/>
              <w:numPr>
                <w:ilvl w:val="0"/>
                <w:numId w:val="5"/>
              </w:numPr>
              <w:jc w:val="both"/>
              <w:rPr>
                <w:rFonts w:ascii="Arial" w:hAnsi="Arial" w:cs="Arial"/>
                <w:sz w:val="20"/>
                <w:szCs w:val="20"/>
              </w:rPr>
            </w:pPr>
            <w:r w:rsidRPr="002175A6">
              <w:rPr>
                <w:rFonts w:ascii="Arial" w:eastAsia="Calibri" w:hAnsi="Arial" w:cs="Arial"/>
                <w:sz w:val="20"/>
                <w:szCs w:val="20"/>
              </w:rPr>
              <w:t>Contribute to a strong pipeline of talent and succession</w:t>
            </w:r>
            <w:r w:rsidRPr="002175A6">
              <w:rPr>
                <w:rFonts w:ascii="Arial" w:hAnsi="Arial" w:cs="Arial"/>
                <w:sz w:val="20"/>
                <w:szCs w:val="20"/>
              </w:rPr>
              <w:t xml:space="preserve"> across MEDD for the benefit of MPS which will mitigate workforce planning risks and maximises the performance and potential of colleagues.</w:t>
            </w:r>
          </w:p>
          <w:p w14:paraId="0D93C2FC" w14:textId="77777777" w:rsidR="009B68CE" w:rsidRPr="002175A6" w:rsidRDefault="009B68CE" w:rsidP="00A462AC">
            <w:pPr>
              <w:pStyle w:val="ListParagraph"/>
              <w:numPr>
                <w:ilvl w:val="0"/>
                <w:numId w:val="5"/>
              </w:numPr>
              <w:jc w:val="both"/>
              <w:rPr>
                <w:rFonts w:ascii="Arial" w:hAnsi="Arial" w:cs="Arial"/>
                <w:sz w:val="20"/>
                <w:szCs w:val="20"/>
              </w:rPr>
            </w:pPr>
            <w:r w:rsidRPr="002175A6">
              <w:rPr>
                <w:rFonts w:ascii="Arial" w:hAnsi="Arial" w:cs="Arial"/>
                <w:sz w:val="20"/>
                <w:szCs w:val="20"/>
              </w:rPr>
              <w:t xml:space="preserve">Lead, Coach and mentor colleagues both within own team and other matrix teams and support learning interventions such as the Academy to maximise the potential of all colleagues and the quality of our service to </w:t>
            </w:r>
            <w:proofErr w:type="gramStart"/>
            <w:r w:rsidRPr="002175A6">
              <w:rPr>
                <w:rFonts w:ascii="Arial" w:hAnsi="Arial" w:cs="Arial"/>
                <w:sz w:val="20"/>
                <w:szCs w:val="20"/>
              </w:rPr>
              <w:t>members</w:t>
            </w:r>
            <w:proofErr w:type="gramEnd"/>
          </w:p>
          <w:p w14:paraId="78ABFC55" w14:textId="77777777" w:rsidR="009B68CE" w:rsidRPr="002175A6" w:rsidRDefault="009B68CE" w:rsidP="00A462AC">
            <w:pPr>
              <w:pStyle w:val="ListParagraph"/>
              <w:numPr>
                <w:ilvl w:val="0"/>
                <w:numId w:val="5"/>
              </w:numPr>
              <w:jc w:val="both"/>
              <w:rPr>
                <w:rFonts w:ascii="Arial" w:hAnsi="Arial" w:cs="Arial"/>
                <w:sz w:val="20"/>
                <w:szCs w:val="20"/>
              </w:rPr>
            </w:pPr>
            <w:r w:rsidRPr="002175A6">
              <w:rPr>
                <w:rFonts w:ascii="Arial" w:hAnsi="Arial" w:cs="Arial"/>
                <w:sz w:val="20"/>
                <w:szCs w:val="20"/>
                <w:shd w:val="clear" w:color="auto" w:fill="FFFFFF"/>
              </w:rPr>
              <w:t>Take the lead on promoting a more inclusive environment, which aligns with our commitment to celebrate and promote diversity.</w:t>
            </w:r>
          </w:p>
          <w:p w14:paraId="4C19D816" w14:textId="197CF92B" w:rsidR="00334192" w:rsidRPr="002175A6" w:rsidRDefault="00334192" w:rsidP="00C752E3">
            <w:pPr>
              <w:pStyle w:val="ListParagraph"/>
              <w:numPr>
                <w:ilvl w:val="0"/>
                <w:numId w:val="5"/>
              </w:numPr>
              <w:spacing w:before="0" w:beforeAutospacing="0" w:after="60" w:afterAutospacing="0"/>
              <w:contextualSpacing w:val="0"/>
              <w:jc w:val="both"/>
              <w:rPr>
                <w:rFonts w:ascii="Arial" w:hAnsi="Arial" w:cs="Arial"/>
                <w:sz w:val="20"/>
                <w:szCs w:val="20"/>
              </w:rPr>
            </w:pPr>
            <w:r w:rsidRPr="002175A6">
              <w:rPr>
                <w:rFonts w:ascii="Arial" w:hAnsi="Arial" w:cs="Arial"/>
                <w:sz w:val="20"/>
                <w:szCs w:val="20"/>
              </w:rPr>
              <w:t xml:space="preserve">Promote </w:t>
            </w:r>
            <w:r w:rsidR="0068640F" w:rsidRPr="002175A6">
              <w:rPr>
                <w:rFonts w:ascii="Arial" w:hAnsi="Arial" w:cs="Arial"/>
                <w:sz w:val="20"/>
                <w:szCs w:val="20"/>
              </w:rPr>
              <w:t xml:space="preserve">information security </w:t>
            </w:r>
            <w:r w:rsidRPr="002175A6">
              <w:rPr>
                <w:rFonts w:ascii="Arial" w:hAnsi="Arial" w:cs="Arial"/>
                <w:sz w:val="20"/>
                <w:szCs w:val="20"/>
              </w:rPr>
              <w:t>best practise a</w:t>
            </w:r>
            <w:r w:rsidR="0068640F" w:rsidRPr="002175A6">
              <w:rPr>
                <w:rFonts w:ascii="Arial" w:hAnsi="Arial" w:cs="Arial"/>
                <w:sz w:val="20"/>
                <w:szCs w:val="20"/>
              </w:rPr>
              <w:t xml:space="preserve">cross MPS and the Technology function in </w:t>
            </w:r>
            <w:r w:rsidR="00C402EE" w:rsidRPr="002175A6">
              <w:rPr>
                <w:rFonts w:ascii="Arial" w:hAnsi="Arial" w:cs="Arial"/>
                <w:sz w:val="20"/>
                <w:szCs w:val="20"/>
              </w:rPr>
              <w:t xml:space="preserve">as part of a security first </w:t>
            </w:r>
            <w:proofErr w:type="gramStart"/>
            <w:r w:rsidR="00C402EE" w:rsidRPr="002175A6">
              <w:rPr>
                <w:rFonts w:ascii="Arial" w:hAnsi="Arial" w:cs="Arial"/>
                <w:sz w:val="20"/>
                <w:szCs w:val="20"/>
              </w:rPr>
              <w:t>culture</w:t>
            </w:r>
            <w:proofErr w:type="gramEnd"/>
          </w:p>
          <w:p w14:paraId="593D82CF" w14:textId="399E9D70" w:rsidR="00C402EE" w:rsidRPr="002175A6" w:rsidRDefault="00C402EE" w:rsidP="00C752E3">
            <w:pPr>
              <w:pStyle w:val="ListParagraph"/>
              <w:numPr>
                <w:ilvl w:val="0"/>
                <w:numId w:val="5"/>
              </w:numPr>
              <w:spacing w:before="0" w:beforeAutospacing="0" w:after="60" w:afterAutospacing="0"/>
              <w:contextualSpacing w:val="0"/>
              <w:jc w:val="both"/>
              <w:rPr>
                <w:rFonts w:ascii="Arial" w:hAnsi="Arial" w:cs="Arial"/>
                <w:sz w:val="20"/>
                <w:szCs w:val="20"/>
              </w:rPr>
            </w:pPr>
            <w:r w:rsidRPr="002175A6">
              <w:rPr>
                <w:rFonts w:ascii="Arial" w:hAnsi="Arial" w:cs="Arial"/>
                <w:sz w:val="20"/>
                <w:szCs w:val="20"/>
              </w:rPr>
              <w:t xml:space="preserve">Work collaboratively and in partnership with colleagues across the business </w:t>
            </w:r>
            <w:r w:rsidR="00ED3806" w:rsidRPr="002175A6">
              <w:rPr>
                <w:rFonts w:ascii="Arial" w:hAnsi="Arial" w:cs="Arial"/>
                <w:sz w:val="20"/>
                <w:szCs w:val="20"/>
              </w:rPr>
              <w:t xml:space="preserve">in order to minimise </w:t>
            </w:r>
            <w:proofErr w:type="gramStart"/>
            <w:r w:rsidR="00ED3806" w:rsidRPr="002175A6">
              <w:rPr>
                <w:rFonts w:ascii="Arial" w:hAnsi="Arial" w:cs="Arial"/>
                <w:sz w:val="20"/>
                <w:szCs w:val="20"/>
              </w:rPr>
              <w:t>risk</w:t>
            </w:r>
            <w:proofErr w:type="gramEnd"/>
          </w:p>
          <w:p w14:paraId="1BB423EA" w14:textId="77777777" w:rsidR="00B839C9" w:rsidRPr="002175A6" w:rsidRDefault="00B839C9" w:rsidP="00C752E3">
            <w:pPr>
              <w:pStyle w:val="ListParagraph"/>
              <w:jc w:val="both"/>
              <w:rPr>
                <w:rFonts w:ascii="Arial" w:hAnsi="Arial" w:cs="Arial"/>
                <w:sz w:val="20"/>
                <w:szCs w:val="20"/>
              </w:rPr>
            </w:pPr>
          </w:p>
          <w:p w14:paraId="241E67F6" w14:textId="383F9970" w:rsidR="00E01407" w:rsidRPr="002175A6" w:rsidRDefault="00E01407" w:rsidP="00C752E3">
            <w:pPr>
              <w:pStyle w:val="ListParagraph"/>
              <w:spacing w:before="0" w:beforeAutospacing="0" w:after="0" w:afterAutospacing="0"/>
              <w:jc w:val="both"/>
              <w:rPr>
                <w:rFonts w:ascii="Arial" w:eastAsia="Calibri" w:hAnsi="Arial" w:cs="Arial"/>
                <w:sz w:val="20"/>
                <w:szCs w:val="20"/>
              </w:rPr>
            </w:pPr>
          </w:p>
        </w:tc>
        <w:tc>
          <w:tcPr>
            <w:tcW w:w="4141" w:type="dxa"/>
          </w:tcPr>
          <w:p w14:paraId="3D86FFE4" w14:textId="518E6CA4" w:rsidR="002D773B" w:rsidRPr="002175A6" w:rsidRDefault="0051799B" w:rsidP="00C752E3">
            <w:pPr>
              <w:pStyle w:val="ListParagraph"/>
              <w:numPr>
                <w:ilvl w:val="0"/>
                <w:numId w:val="4"/>
              </w:numPr>
              <w:spacing w:before="0" w:beforeAutospacing="0" w:after="0" w:afterAutospacing="0"/>
              <w:jc w:val="both"/>
              <w:rPr>
                <w:rFonts w:ascii="Arial" w:eastAsia="Calibri" w:hAnsi="Arial" w:cs="Arial"/>
                <w:sz w:val="20"/>
                <w:szCs w:val="20"/>
              </w:rPr>
            </w:pPr>
            <w:r w:rsidRPr="002175A6">
              <w:rPr>
                <w:rFonts w:ascii="Arial" w:eastAsia="Calibri" w:hAnsi="Arial" w:cs="Arial"/>
                <w:sz w:val="20"/>
                <w:szCs w:val="20"/>
              </w:rPr>
              <w:t xml:space="preserve">Improved colleague understanding and awareness </w:t>
            </w:r>
            <w:proofErr w:type="gramStart"/>
            <w:r w:rsidRPr="002175A6">
              <w:rPr>
                <w:rFonts w:ascii="Arial" w:eastAsia="Calibri" w:hAnsi="Arial" w:cs="Arial"/>
                <w:sz w:val="20"/>
                <w:szCs w:val="20"/>
              </w:rPr>
              <w:t>risk</w:t>
            </w:r>
            <w:proofErr w:type="gramEnd"/>
          </w:p>
          <w:p w14:paraId="7F139827" w14:textId="77777777" w:rsidR="0074764F" w:rsidRPr="002175A6" w:rsidRDefault="0074764F" w:rsidP="00C752E3">
            <w:pPr>
              <w:pStyle w:val="ListParagraph"/>
              <w:numPr>
                <w:ilvl w:val="0"/>
                <w:numId w:val="4"/>
              </w:numPr>
              <w:spacing w:before="0" w:beforeAutospacing="0" w:after="0" w:afterAutospacing="0"/>
              <w:jc w:val="both"/>
              <w:rPr>
                <w:rFonts w:ascii="Arial" w:eastAsia="Calibri" w:hAnsi="Arial" w:cs="Arial"/>
                <w:sz w:val="20"/>
                <w:szCs w:val="20"/>
              </w:rPr>
            </w:pPr>
            <w:r w:rsidRPr="002175A6">
              <w:rPr>
                <w:rFonts w:ascii="Arial" w:eastAsia="Calibri" w:hAnsi="Arial" w:cs="Arial"/>
                <w:sz w:val="20"/>
                <w:szCs w:val="20"/>
              </w:rPr>
              <w:t xml:space="preserve">Delivery of Personal Development Plan to </w:t>
            </w:r>
            <w:proofErr w:type="gramStart"/>
            <w:r w:rsidRPr="002175A6">
              <w:rPr>
                <w:rFonts w:ascii="Arial" w:eastAsia="Calibri" w:hAnsi="Arial" w:cs="Arial"/>
                <w:sz w:val="20"/>
                <w:szCs w:val="20"/>
              </w:rPr>
              <w:t>plan</w:t>
            </w:r>
            <w:proofErr w:type="gramEnd"/>
          </w:p>
          <w:p w14:paraId="3C99E89C" w14:textId="77777777" w:rsidR="002D773B" w:rsidRPr="002175A6" w:rsidRDefault="0074764F" w:rsidP="00C752E3">
            <w:pPr>
              <w:pStyle w:val="ListParagraph"/>
              <w:numPr>
                <w:ilvl w:val="0"/>
                <w:numId w:val="4"/>
              </w:numPr>
              <w:tabs>
                <w:tab w:val="left" w:pos="3145"/>
              </w:tabs>
              <w:spacing w:after="0"/>
              <w:jc w:val="both"/>
              <w:rPr>
                <w:rFonts w:ascii="Arial" w:hAnsi="Arial" w:cs="Arial"/>
                <w:sz w:val="20"/>
                <w:szCs w:val="20"/>
              </w:rPr>
            </w:pPr>
            <w:r w:rsidRPr="002175A6">
              <w:rPr>
                <w:rFonts w:ascii="Arial" w:eastAsia="Calibri" w:hAnsi="Arial" w:cs="Arial"/>
                <w:sz w:val="20"/>
                <w:szCs w:val="20"/>
              </w:rPr>
              <w:t>One to one / performance review meetings Vs Plan</w:t>
            </w:r>
          </w:p>
          <w:p w14:paraId="70057F70" w14:textId="77777777" w:rsidR="00C34853" w:rsidRPr="002175A6" w:rsidRDefault="00C34853" w:rsidP="00C752E3">
            <w:pPr>
              <w:pStyle w:val="ListParagraph"/>
              <w:numPr>
                <w:ilvl w:val="0"/>
                <w:numId w:val="4"/>
              </w:numPr>
              <w:tabs>
                <w:tab w:val="left" w:pos="3145"/>
              </w:tabs>
              <w:spacing w:after="0"/>
              <w:jc w:val="both"/>
              <w:rPr>
                <w:rFonts w:ascii="Arial" w:hAnsi="Arial" w:cs="Arial"/>
                <w:sz w:val="20"/>
                <w:szCs w:val="20"/>
              </w:rPr>
            </w:pPr>
            <w:r w:rsidRPr="002175A6">
              <w:rPr>
                <w:rFonts w:ascii="Arial" w:eastAsia="Calibri" w:hAnsi="Arial" w:cs="Arial"/>
                <w:sz w:val="20"/>
                <w:szCs w:val="20"/>
              </w:rPr>
              <w:t>Colleague feedback</w:t>
            </w:r>
          </w:p>
          <w:p w14:paraId="1DF6D08B" w14:textId="6F4685A4" w:rsidR="00C752E3" w:rsidRPr="002175A6" w:rsidRDefault="00C752E3" w:rsidP="00C752E3">
            <w:pPr>
              <w:pStyle w:val="ListParagraph"/>
              <w:numPr>
                <w:ilvl w:val="0"/>
                <w:numId w:val="4"/>
              </w:numPr>
              <w:spacing w:after="0"/>
              <w:jc w:val="both"/>
              <w:rPr>
                <w:rFonts w:ascii="Arial" w:hAnsi="Arial" w:cs="Arial"/>
                <w:sz w:val="20"/>
                <w:szCs w:val="20"/>
              </w:rPr>
            </w:pPr>
            <w:r w:rsidRPr="002175A6">
              <w:rPr>
                <w:rFonts w:ascii="Arial" w:hAnsi="Arial" w:cs="Arial"/>
                <w:sz w:val="20"/>
                <w:szCs w:val="20"/>
              </w:rPr>
              <w:t>MEDD Engagement Index Vs MPS</w:t>
            </w:r>
          </w:p>
          <w:p w14:paraId="20AB2ADB" w14:textId="1E316347" w:rsidR="00C752E3" w:rsidRPr="002175A6" w:rsidRDefault="00C752E3" w:rsidP="00C752E3">
            <w:pPr>
              <w:pStyle w:val="ListParagraph"/>
              <w:numPr>
                <w:ilvl w:val="0"/>
                <w:numId w:val="4"/>
              </w:numPr>
              <w:spacing w:after="0"/>
              <w:jc w:val="both"/>
              <w:rPr>
                <w:rFonts w:ascii="Arial" w:hAnsi="Arial" w:cs="Arial"/>
                <w:sz w:val="20"/>
                <w:szCs w:val="20"/>
              </w:rPr>
            </w:pPr>
            <w:r w:rsidRPr="002175A6">
              <w:rPr>
                <w:rFonts w:ascii="Arial" w:hAnsi="Arial" w:cs="Arial"/>
                <w:sz w:val="20"/>
                <w:szCs w:val="20"/>
              </w:rPr>
              <w:t>MEDD Leadership Index Vs MPS</w:t>
            </w:r>
          </w:p>
          <w:p w14:paraId="6197DC89" w14:textId="383E8E1D" w:rsidR="00C752E3" w:rsidRPr="002175A6" w:rsidRDefault="00C752E3" w:rsidP="00C752E3">
            <w:pPr>
              <w:pStyle w:val="ListParagraph"/>
              <w:numPr>
                <w:ilvl w:val="0"/>
                <w:numId w:val="4"/>
              </w:numPr>
              <w:spacing w:after="0"/>
              <w:jc w:val="both"/>
              <w:rPr>
                <w:rFonts w:ascii="Arial" w:hAnsi="Arial" w:cs="Arial"/>
                <w:sz w:val="20"/>
                <w:szCs w:val="20"/>
              </w:rPr>
            </w:pPr>
            <w:r w:rsidRPr="002175A6">
              <w:rPr>
                <w:rFonts w:ascii="Arial" w:hAnsi="Arial" w:cs="Arial"/>
                <w:sz w:val="20"/>
                <w:szCs w:val="20"/>
              </w:rPr>
              <w:t>MEDD Inclusion Index vs MPS</w:t>
            </w:r>
          </w:p>
          <w:p w14:paraId="19F470D4" w14:textId="77777777" w:rsidR="00C752E3" w:rsidRPr="002175A6" w:rsidRDefault="00C752E3" w:rsidP="00C752E3">
            <w:pPr>
              <w:pStyle w:val="ListParagraph"/>
              <w:numPr>
                <w:ilvl w:val="0"/>
                <w:numId w:val="4"/>
              </w:numPr>
              <w:spacing w:after="0"/>
              <w:jc w:val="both"/>
              <w:rPr>
                <w:rFonts w:ascii="Arial" w:hAnsi="Arial" w:cs="Arial"/>
                <w:sz w:val="20"/>
                <w:szCs w:val="20"/>
              </w:rPr>
            </w:pPr>
            <w:r w:rsidRPr="002175A6">
              <w:rPr>
                <w:rFonts w:ascii="Arial" w:hAnsi="Arial" w:cs="Arial"/>
                <w:sz w:val="20"/>
                <w:szCs w:val="20"/>
              </w:rPr>
              <w:t>Strong Talent and Succession Plan</w:t>
            </w:r>
          </w:p>
          <w:p w14:paraId="51992E8F" w14:textId="77777777" w:rsidR="00C752E3" w:rsidRPr="002175A6" w:rsidRDefault="00C752E3" w:rsidP="00C752E3">
            <w:pPr>
              <w:pStyle w:val="ListParagraph"/>
              <w:numPr>
                <w:ilvl w:val="0"/>
                <w:numId w:val="4"/>
              </w:numPr>
              <w:spacing w:after="0"/>
              <w:jc w:val="both"/>
              <w:rPr>
                <w:rFonts w:ascii="Arial" w:hAnsi="Arial" w:cs="Arial"/>
                <w:sz w:val="20"/>
                <w:szCs w:val="20"/>
              </w:rPr>
            </w:pPr>
            <w:r w:rsidRPr="002175A6">
              <w:rPr>
                <w:rFonts w:ascii="Arial" w:hAnsi="Arial" w:cs="Arial"/>
                <w:sz w:val="20"/>
                <w:szCs w:val="20"/>
              </w:rPr>
              <w:t>HR Metrics – attrition, absence</w:t>
            </w:r>
          </w:p>
          <w:p w14:paraId="2DC11791" w14:textId="49557F67" w:rsidR="00C752E3" w:rsidRPr="002175A6" w:rsidRDefault="00C752E3" w:rsidP="00C752E3">
            <w:pPr>
              <w:pStyle w:val="ListParagraph"/>
              <w:tabs>
                <w:tab w:val="left" w:pos="3145"/>
              </w:tabs>
              <w:spacing w:after="0"/>
              <w:jc w:val="both"/>
              <w:rPr>
                <w:rFonts w:ascii="Arial" w:hAnsi="Arial" w:cs="Arial"/>
                <w:sz w:val="20"/>
                <w:szCs w:val="20"/>
              </w:rPr>
            </w:pPr>
          </w:p>
        </w:tc>
      </w:tr>
      <w:tr w:rsidR="009E22D0" w:rsidRPr="002175A6" w14:paraId="7A802B17" w14:textId="77777777" w:rsidTr="009E22D0">
        <w:trPr>
          <w:trHeight w:val="591"/>
        </w:trPr>
        <w:tc>
          <w:tcPr>
            <w:tcW w:w="6346" w:type="dxa"/>
          </w:tcPr>
          <w:p w14:paraId="37CC1FD7" w14:textId="77777777" w:rsidR="009E22D0" w:rsidRPr="002175A6" w:rsidRDefault="009E22D0" w:rsidP="00C752E3">
            <w:pPr>
              <w:spacing w:line="240" w:lineRule="auto"/>
              <w:jc w:val="both"/>
              <w:rPr>
                <w:rFonts w:ascii="Arial" w:hAnsi="Arial" w:cs="Arial"/>
                <w:b/>
                <w:sz w:val="20"/>
                <w:szCs w:val="20"/>
              </w:rPr>
            </w:pPr>
            <w:r w:rsidRPr="002175A6">
              <w:rPr>
                <w:rFonts w:ascii="Arial" w:hAnsi="Arial" w:cs="Arial"/>
                <w:b/>
                <w:sz w:val="20"/>
                <w:szCs w:val="20"/>
              </w:rPr>
              <w:lastRenderedPageBreak/>
              <w:t>Risk</w:t>
            </w:r>
          </w:p>
          <w:p w14:paraId="63E9BC8A" w14:textId="5FB4B278" w:rsidR="00397C67" w:rsidRPr="002175A6" w:rsidRDefault="00954AF3" w:rsidP="00C752E3">
            <w:pPr>
              <w:pStyle w:val="NoSpacing"/>
              <w:numPr>
                <w:ilvl w:val="0"/>
                <w:numId w:val="13"/>
              </w:numPr>
              <w:spacing w:after="60"/>
              <w:ind w:left="714" w:hanging="357"/>
              <w:contextualSpacing/>
              <w:jc w:val="both"/>
              <w:rPr>
                <w:rFonts w:ascii="Arial" w:hAnsi="Arial" w:cs="Arial"/>
                <w:sz w:val="20"/>
                <w:szCs w:val="20"/>
              </w:rPr>
            </w:pPr>
            <w:r w:rsidRPr="002175A6">
              <w:rPr>
                <w:rFonts w:ascii="Arial" w:hAnsi="Arial" w:cs="Arial"/>
                <w:sz w:val="20"/>
                <w:szCs w:val="20"/>
              </w:rPr>
              <w:t xml:space="preserve">Act as control owner for </w:t>
            </w:r>
            <w:r w:rsidR="00262C33" w:rsidRPr="002175A6">
              <w:rPr>
                <w:rFonts w:ascii="Arial" w:hAnsi="Arial" w:cs="Arial"/>
                <w:sz w:val="20"/>
                <w:szCs w:val="20"/>
              </w:rPr>
              <w:t xml:space="preserve">technical </w:t>
            </w:r>
            <w:r w:rsidRPr="002175A6">
              <w:rPr>
                <w:rFonts w:ascii="Arial" w:hAnsi="Arial" w:cs="Arial"/>
                <w:sz w:val="20"/>
                <w:szCs w:val="20"/>
              </w:rPr>
              <w:t>security controls within the team</w:t>
            </w:r>
            <w:r w:rsidR="008E1406" w:rsidRPr="002175A6">
              <w:rPr>
                <w:rFonts w:ascii="Arial" w:hAnsi="Arial" w:cs="Arial"/>
                <w:sz w:val="20"/>
                <w:szCs w:val="20"/>
              </w:rPr>
              <w:t xml:space="preserve">, to ensure correct operation in line with MPS risk framework and policy </w:t>
            </w:r>
            <w:proofErr w:type="gramStart"/>
            <w:r w:rsidR="008E1406" w:rsidRPr="002175A6">
              <w:rPr>
                <w:rFonts w:ascii="Arial" w:hAnsi="Arial" w:cs="Arial"/>
                <w:sz w:val="20"/>
                <w:szCs w:val="20"/>
              </w:rPr>
              <w:t>requirements</w:t>
            </w:r>
            <w:proofErr w:type="gramEnd"/>
          </w:p>
          <w:p w14:paraId="1AE3AC13" w14:textId="77777777" w:rsidR="008E1406" w:rsidRPr="002175A6" w:rsidRDefault="00B9475A" w:rsidP="00C752E3">
            <w:pPr>
              <w:pStyle w:val="NoSpacing"/>
              <w:numPr>
                <w:ilvl w:val="0"/>
                <w:numId w:val="13"/>
              </w:numPr>
              <w:spacing w:after="60"/>
              <w:ind w:left="714" w:hanging="357"/>
              <w:contextualSpacing/>
              <w:jc w:val="both"/>
              <w:rPr>
                <w:rFonts w:ascii="Arial" w:hAnsi="Arial" w:cs="Arial"/>
                <w:sz w:val="20"/>
                <w:szCs w:val="20"/>
              </w:rPr>
            </w:pPr>
            <w:r w:rsidRPr="002175A6">
              <w:rPr>
                <w:rFonts w:ascii="Arial" w:hAnsi="Arial" w:cs="Arial"/>
                <w:sz w:val="20"/>
                <w:szCs w:val="20"/>
              </w:rPr>
              <w:t xml:space="preserve">Continue to identify potential threats or control weaknesses, working proactively to implement or recommend </w:t>
            </w:r>
            <w:proofErr w:type="gramStart"/>
            <w:r w:rsidRPr="002175A6">
              <w:rPr>
                <w:rFonts w:ascii="Arial" w:hAnsi="Arial" w:cs="Arial"/>
                <w:sz w:val="20"/>
                <w:szCs w:val="20"/>
              </w:rPr>
              <w:t>mitigations</w:t>
            </w:r>
            <w:proofErr w:type="gramEnd"/>
          </w:p>
          <w:p w14:paraId="75F89801" w14:textId="06C9975A" w:rsidR="00B9475A" w:rsidRPr="002175A6" w:rsidRDefault="00B9475A" w:rsidP="00C752E3">
            <w:pPr>
              <w:pStyle w:val="NoSpacing"/>
              <w:numPr>
                <w:ilvl w:val="0"/>
                <w:numId w:val="13"/>
              </w:numPr>
              <w:spacing w:after="60"/>
              <w:ind w:left="714" w:hanging="357"/>
              <w:contextualSpacing/>
              <w:jc w:val="both"/>
              <w:rPr>
                <w:rFonts w:ascii="Arial" w:hAnsi="Arial" w:cs="Arial"/>
                <w:sz w:val="20"/>
                <w:szCs w:val="20"/>
              </w:rPr>
            </w:pPr>
            <w:r w:rsidRPr="002175A6">
              <w:rPr>
                <w:rFonts w:ascii="Arial" w:hAnsi="Arial" w:cs="Arial"/>
                <w:sz w:val="20"/>
                <w:szCs w:val="20"/>
              </w:rPr>
              <w:t>Ensure</w:t>
            </w:r>
            <w:r w:rsidR="008462E4" w:rsidRPr="002175A6">
              <w:rPr>
                <w:rFonts w:ascii="Arial" w:hAnsi="Arial" w:cs="Arial"/>
                <w:sz w:val="20"/>
                <w:szCs w:val="20"/>
              </w:rPr>
              <w:t xml:space="preserve"> accurate</w:t>
            </w:r>
            <w:r w:rsidRPr="002175A6">
              <w:rPr>
                <w:rFonts w:ascii="Arial" w:hAnsi="Arial" w:cs="Arial"/>
                <w:sz w:val="20"/>
                <w:szCs w:val="20"/>
              </w:rPr>
              <w:t xml:space="preserve"> and effective </w:t>
            </w:r>
            <w:r w:rsidR="008462E4" w:rsidRPr="002175A6">
              <w:rPr>
                <w:rFonts w:ascii="Arial" w:hAnsi="Arial" w:cs="Arial"/>
                <w:sz w:val="20"/>
                <w:szCs w:val="20"/>
              </w:rPr>
              <w:t>k</w:t>
            </w:r>
            <w:r w:rsidRPr="002175A6">
              <w:rPr>
                <w:rFonts w:ascii="Arial" w:hAnsi="Arial" w:cs="Arial"/>
                <w:sz w:val="20"/>
                <w:szCs w:val="20"/>
              </w:rPr>
              <w:t xml:space="preserve">ey risk indicators are </w:t>
            </w:r>
            <w:r w:rsidR="008462E4" w:rsidRPr="002175A6">
              <w:rPr>
                <w:rFonts w:ascii="Arial" w:hAnsi="Arial" w:cs="Arial"/>
                <w:sz w:val="20"/>
                <w:szCs w:val="20"/>
              </w:rPr>
              <w:t xml:space="preserve">agreed with the function and published on a monthly </w:t>
            </w:r>
            <w:proofErr w:type="gramStart"/>
            <w:r w:rsidR="008462E4" w:rsidRPr="002175A6">
              <w:rPr>
                <w:rFonts w:ascii="Arial" w:hAnsi="Arial" w:cs="Arial"/>
                <w:sz w:val="20"/>
                <w:szCs w:val="20"/>
              </w:rPr>
              <w:t>basis</w:t>
            </w:r>
            <w:proofErr w:type="gramEnd"/>
          </w:p>
          <w:p w14:paraId="2AE92C98" w14:textId="20A7322D" w:rsidR="009B68CE" w:rsidRPr="002175A6" w:rsidRDefault="009B68CE" w:rsidP="00C752E3">
            <w:pPr>
              <w:pStyle w:val="ListParagraph"/>
              <w:numPr>
                <w:ilvl w:val="0"/>
                <w:numId w:val="13"/>
              </w:numPr>
              <w:spacing w:before="0" w:beforeAutospacing="0" w:after="0" w:afterAutospacing="0"/>
              <w:jc w:val="both"/>
              <w:rPr>
                <w:rFonts w:ascii="Arial" w:hAnsi="Arial" w:cs="Arial"/>
                <w:sz w:val="20"/>
                <w:szCs w:val="20"/>
              </w:rPr>
            </w:pPr>
            <w:r w:rsidRPr="002175A6">
              <w:rPr>
                <w:rFonts w:ascii="Arial" w:hAnsi="Arial" w:cs="Arial"/>
                <w:sz w:val="20"/>
                <w:szCs w:val="20"/>
              </w:rPr>
              <w:t xml:space="preserve">Create an environment where all colleagues in MEDD recognise the importance of risk identification and </w:t>
            </w:r>
            <w:proofErr w:type="gramStart"/>
            <w:r w:rsidRPr="002175A6">
              <w:rPr>
                <w:rFonts w:ascii="Arial" w:hAnsi="Arial" w:cs="Arial"/>
                <w:sz w:val="20"/>
                <w:szCs w:val="20"/>
              </w:rPr>
              <w:t>management</w:t>
            </w:r>
            <w:proofErr w:type="gramEnd"/>
          </w:p>
          <w:p w14:paraId="4E6090C5" w14:textId="77777777" w:rsidR="009B68CE" w:rsidRPr="002175A6" w:rsidRDefault="009B68CE" w:rsidP="00C752E3">
            <w:pPr>
              <w:pStyle w:val="ListParagraph"/>
              <w:numPr>
                <w:ilvl w:val="0"/>
                <w:numId w:val="13"/>
              </w:numPr>
              <w:spacing w:before="0" w:beforeAutospacing="0" w:after="0" w:afterAutospacing="0"/>
              <w:jc w:val="both"/>
              <w:rPr>
                <w:rFonts w:ascii="Arial" w:hAnsi="Arial" w:cs="Arial"/>
                <w:sz w:val="20"/>
                <w:szCs w:val="20"/>
              </w:rPr>
            </w:pPr>
            <w:r w:rsidRPr="002175A6">
              <w:rPr>
                <w:rFonts w:ascii="Arial" w:hAnsi="Arial" w:cs="Arial"/>
                <w:sz w:val="20"/>
                <w:szCs w:val="20"/>
              </w:rPr>
              <w:t>Ensure appropriate business processes and controls are in place to manage the information security risks within risk appetite; comply with policies and regulatory requirements (as applicable).</w:t>
            </w:r>
          </w:p>
          <w:p w14:paraId="699EAF54" w14:textId="689133C1" w:rsidR="009B68CE" w:rsidRPr="002175A6" w:rsidRDefault="009B68CE" w:rsidP="00C752E3">
            <w:pPr>
              <w:pStyle w:val="ListParagraph"/>
              <w:numPr>
                <w:ilvl w:val="0"/>
                <w:numId w:val="13"/>
              </w:numPr>
              <w:jc w:val="both"/>
              <w:rPr>
                <w:rFonts w:ascii="Arial" w:hAnsi="Arial" w:cs="Arial"/>
                <w:sz w:val="20"/>
                <w:szCs w:val="20"/>
              </w:rPr>
            </w:pPr>
            <w:r w:rsidRPr="002175A6">
              <w:rPr>
                <w:rFonts w:ascii="Arial" w:hAnsi="Arial" w:cs="Arial"/>
                <w:sz w:val="20"/>
                <w:szCs w:val="20"/>
              </w:rPr>
              <w:t>Identify and report risks and issues identified within MEDD</w:t>
            </w:r>
            <w:r w:rsidRPr="002175A6">
              <w:rPr>
                <w:rFonts w:ascii="Arial" w:eastAsia="Calibri" w:hAnsi="Arial" w:cs="Arial"/>
                <w:sz w:val="20"/>
                <w:szCs w:val="20"/>
              </w:rPr>
              <w:t xml:space="preserve"> </w:t>
            </w:r>
            <w:r w:rsidRPr="002175A6">
              <w:rPr>
                <w:rFonts w:ascii="Arial" w:hAnsi="Arial" w:cs="Arial"/>
                <w:sz w:val="20"/>
                <w:szCs w:val="20"/>
              </w:rPr>
              <w:t>and potentially across MPS to enable resolution and mitigation of potential impact on MPS, members and colleagues.</w:t>
            </w:r>
          </w:p>
          <w:p w14:paraId="7EC01B6D" w14:textId="77777777" w:rsidR="009B68CE" w:rsidRPr="002175A6" w:rsidRDefault="009B68CE" w:rsidP="00C752E3">
            <w:pPr>
              <w:pStyle w:val="NoSpacing"/>
              <w:spacing w:after="60"/>
              <w:ind w:left="714"/>
              <w:contextualSpacing/>
              <w:jc w:val="both"/>
              <w:rPr>
                <w:rFonts w:ascii="Arial" w:hAnsi="Arial" w:cs="Arial"/>
                <w:sz w:val="20"/>
                <w:szCs w:val="20"/>
              </w:rPr>
            </w:pPr>
          </w:p>
          <w:p w14:paraId="09D8B99B" w14:textId="11A159A4" w:rsidR="008462E4" w:rsidRPr="002175A6" w:rsidRDefault="008462E4" w:rsidP="00C752E3">
            <w:pPr>
              <w:pStyle w:val="NoSpacing"/>
              <w:ind w:left="720"/>
              <w:jc w:val="both"/>
              <w:rPr>
                <w:rFonts w:ascii="Arial" w:hAnsi="Arial" w:cs="Arial"/>
                <w:sz w:val="20"/>
                <w:szCs w:val="20"/>
              </w:rPr>
            </w:pPr>
          </w:p>
        </w:tc>
        <w:tc>
          <w:tcPr>
            <w:tcW w:w="4141" w:type="dxa"/>
          </w:tcPr>
          <w:p w14:paraId="5B2AD5F7" w14:textId="77777777" w:rsidR="00900D3A" w:rsidRPr="002175A6" w:rsidRDefault="009E22D0" w:rsidP="00C752E3">
            <w:pPr>
              <w:pStyle w:val="ListParagraph"/>
              <w:numPr>
                <w:ilvl w:val="0"/>
                <w:numId w:val="5"/>
              </w:numPr>
              <w:jc w:val="both"/>
              <w:rPr>
                <w:rFonts w:ascii="Arial" w:hAnsi="Arial" w:cs="Arial"/>
                <w:sz w:val="20"/>
                <w:szCs w:val="20"/>
              </w:rPr>
            </w:pPr>
            <w:r w:rsidRPr="002175A6">
              <w:rPr>
                <w:rFonts w:ascii="Arial" w:eastAsia="Calibri" w:hAnsi="Arial" w:cs="Arial"/>
                <w:sz w:val="20"/>
                <w:szCs w:val="20"/>
              </w:rPr>
              <w:t>Risk &amp; Control Self- Assessments</w:t>
            </w:r>
          </w:p>
          <w:p w14:paraId="5A5534EA" w14:textId="27C6EF13" w:rsidR="009E22D0" w:rsidRPr="002175A6" w:rsidRDefault="009E22D0" w:rsidP="00C752E3">
            <w:pPr>
              <w:pStyle w:val="ListParagraph"/>
              <w:numPr>
                <w:ilvl w:val="0"/>
                <w:numId w:val="5"/>
              </w:numPr>
              <w:jc w:val="both"/>
              <w:rPr>
                <w:rFonts w:ascii="Arial" w:hAnsi="Arial" w:cs="Arial"/>
                <w:sz w:val="20"/>
                <w:szCs w:val="20"/>
              </w:rPr>
            </w:pPr>
            <w:r w:rsidRPr="002175A6">
              <w:rPr>
                <w:rFonts w:ascii="Arial" w:eastAsia="Calibri" w:hAnsi="Arial" w:cs="Arial"/>
                <w:sz w:val="20"/>
                <w:szCs w:val="20"/>
              </w:rPr>
              <w:t>Audit Actions</w:t>
            </w:r>
          </w:p>
          <w:p w14:paraId="52D2C298" w14:textId="77777777" w:rsidR="002D773B" w:rsidRPr="002175A6" w:rsidRDefault="002D773B" w:rsidP="00C752E3">
            <w:pPr>
              <w:pStyle w:val="ListParagraph"/>
              <w:spacing w:before="0" w:beforeAutospacing="0" w:after="0" w:afterAutospacing="0"/>
              <w:jc w:val="both"/>
              <w:rPr>
                <w:rFonts w:ascii="Arial" w:hAnsi="Arial" w:cs="Arial"/>
                <w:sz w:val="20"/>
                <w:szCs w:val="20"/>
              </w:rPr>
            </w:pPr>
          </w:p>
        </w:tc>
      </w:tr>
    </w:tbl>
    <w:p w14:paraId="22020473" w14:textId="7DF50034" w:rsidR="00FB4711" w:rsidRPr="002175A6" w:rsidRDefault="00FB4711" w:rsidP="00C752E3">
      <w:pPr>
        <w:spacing w:line="240" w:lineRule="auto"/>
        <w:jc w:val="both"/>
        <w:rPr>
          <w:rFonts w:ascii="Arial" w:hAnsi="Arial" w:cs="Arial"/>
          <w:sz w:val="20"/>
          <w:szCs w:val="20"/>
        </w:rPr>
      </w:pPr>
    </w:p>
    <w:p w14:paraId="3B15D549" w14:textId="77777777" w:rsidR="00B839C9" w:rsidRPr="002175A6" w:rsidRDefault="00B839C9" w:rsidP="00C752E3">
      <w:pPr>
        <w:spacing w:line="240" w:lineRule="auto"/>
        <w:jc w:val="both"/>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2175A6" w14:paraId="09A177EA" w14:textId="77777777" w:rsidTr="00FF16B8">
        <w:trPr>
          <w:trHeight w:val="456"/>
        </w:trPr>
        <w:tc>
          <w:tcPr>
            <w:tcW w:w="10490" w:type="dxa"/>
            <w:shd w:val="clear" w:color="auto" w:fill="D9D9D9" w:themeFill="background1" w:themeFillShade="D9"/>
          </w:tcPr>
          <w:p w14:paraId="42716341"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p>
          <w:p w14:paraId="12F9864A" w14:textId="77777777" w:rsidR="009E22D0" w:rsidRPr="002175A6" w:rsidRDefault="009E22D0"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Responsibilities (</w:t>
            </w:r>
            <w:r w:rsidRPr="002175A6">
              <w:rPr>
                <w:rFonts w:ascii="Arial" w:hAnsi="Arial" w:cs="Arial"/>
                <w:b/>
                <w:sz w:val="20"/>
                <w:szCs w:val="20"/>
                <w:u w:val="single"/>
              </w:rPr>
              <w:t>R</w:t>
            </w:r>
            <w:r w:rsidRPr="002175A6">
              <w:rPr>
                <w:rFonts w:ascii="Arial" w:hAnsi="Arial" w:cs="Arial"/>
                <w:b/>
                <w:sz w:val="20"/>
                <w:szCs w:val="20"/>
              </w:rPr>
              <w:t>ACI)</w:t>
            </w:r>
          </w:p>
        </w:tc>
      </w:tr>
      <w:tr w:rsidR="009E22D0" w:rsidRPr="002175A6" w14:paraId="545E60BD" w14:textId="77777777" w:rsidTr="00FF16B8">
        <w:trPr>
          <w:trHeight w:val="693"/>
        </w:trPr>
        <w:tc>
          <w:tcPr>
            <w:tcW w:w="10490" w:type="dxa"/>
          </w:tcPr>
          <w:p w14:paraId="10E810BD" w14:textId="33469CED" w:rsidR="0069297C" w:rsidRPr="002175A6" w:rsidRDefault="0069297C" w:rsidP="00C752E3">
            <w:pPr>
              <w:pStyle w:val="NoSpacing"/>
              <w:numPr>
                <w:ilvl w:val="0"/>
                <w:numId w:val="5"/>
              </w:numPr>
              <w:spacing w:after="60"/>
              <w:ind w:hanging="357"/>
              <w:jc w:val="both"/>
              <w:rPr>
                <w:rFonts w:ascii="Arial" w:hAnsi="Arial" w:cs="Arial"/>
                <w:sz w:val="20"/>
                <w:szCs w:val="20"/>
              </w:rPr>
            </w:pPr>
            <w:r w:rsidRPr="002175A6">
              <w:rPr>
                <w:rFonts w:ascii="Arial" w:hAnsi="Arial" w:cs="Arial"/>
                <w:sz w:val="20"/>
                <w:szCs w:val="20"/>
              </w:rPr>
              <w:t>Identify, report and respond to</w:t>
            </w:r>
            <w:r w:rsidR="002175A6">
              <w:rPr>
                <w:rFonts w:ascii="Arial" w:hAnsi="Arial" w:cs="Arial"/>
                <w:sz w:val="20"/>
                <w:szCs w:val="20"/>
              </w:rPr>
              <w:t xml:space="preserve"> cyber</w:t>
            </w:r>
            <w:r w:rsidRPr="002175A6">
              <w:rPr>
                <w:rFonts w:ascii="Arial" w:hAnsi="Arial" w:cs="Arial"/>
                <w:sz w:val="20"/>
                <w:szCs w:val="20"/>
              </w:rPr>
              <w:t xml:space="preserve"> threats to MPS</w:t>
            </w:r>
            <w:r w:rsidR="000553A7">
              <w:rPr>
                <w:rFonts w:ascii="Arial" w:hAnsi="Arial" w:cs="Arial"/>
                <w:sz w:val="20"/>
                <w:szCs w:val="20"/>
              </w:rPr>
              <w:t xml:space="preserve"> infrastructure and </w:t>
            </w:r>
            <w:proofErr w:type="gramStart"/>
            <w:r w:rsidR="000553A7">
              <w:rPr>
                <w:rFonts w:ascii="Arial" w:hAnsi="Arial" w:cs="Arial"/>
                <w:sz w:val="20"/>
                <w:szCs w:val="20"/>
              </w:rPr>
              <w:t>applications</w:t>
            </w:r>
            <w:proofErr w:type="gramEnd"/>
          </w:p>
          <w:p w14:paraId="04F0C03A" w14:textId="1ACFA01C" w:rsidR="00E6267A" w:rsidRPr="002175A6" w:rsidRDefault="00E6267A" w:rsidP="00C752E3">
            <w:pPr>
              <w:pStyle w:val="NoSpacing"/>
              <w:numPr>
                <w:ilvl w:val="0"/>
                <w:numId w:val="5"/>
              </w:numPr>
              <w:spacing w:after="60"/>
              <w:ind w:hanging="357"/>
              <w:jc w:val="both"/>
              <w:rPr>
                <w:rFonts w:ascii="Arial" w:hAnsi="Arial" w:cs="Arial"/>
                <w:sz w:val="20"/>
                <w:szCs w:val="20"/>
              </w:rPr>
            </w:pPr>
            <w:r w:rsidRPr="002175A6">
              <w:rPr>
                <w:rFonts w:ascii="Arial" w:hAnsi="Arial" w:cs="Arial"/>
                <w:sz w:val="20"/>
                <w:szCs w:val="20"/>
              </w:rPr>
              <w:t>Implement and integrate security</w:t>
            </w:r>
            <w:r w:rsidR="002175A6" w:rsidRPr="002175A6">
              <w:rPr>
                <w:rFonts w:ascii="Arial" w:hAnsi="Arial" w:cs="Arial"/>
                <w:sz w:val="20"/>
                <w:szCs w:val="20"/>
              </w:rPr>
              <w:t xml:space="preserve"> monitoring capabilities and</w:t>
            </w:r>
            <w:r w:rsidRPr="002175A6">
              <w:rPr>
                <w:rFonts w:ascii="Arial" w:hAnsi="Arial" w:cs="Arial"/>
                <w:sz w:val="20"/>
                <w:szCs w:val="20"/>
              </w:rPr>
              <w:t xml:space="preserve"> toolsets</w:t>
            </w:r>
            <w:r w:rsidR="0069297C" w:rsidRPr="002175A6">
              <w:rPr>
                <w:rFonts w:ascii="Arial" w:hAnsi="Arial" w:cs="Arial"/>
                <w:sz w:val="20"/>
                <w:szCs w:val="20"/>
              </w:rPr>
              <w:t xml:space="preserve"> across MPS critical systems and </w:t>
            </w:r>
            <w:proofErr w:type="gramStart"/>
            <w:r w:rsidR="0069297C" w:rsidRPr="002175A6">
              <w:rPr>
                <w:rFonts w:ascii="Arial" w:hAnsi="Arial" w:cs="Arial"/>
                <w:sz w:val="20"/>
                <w:szCs w:val="20"/>
              </w:rPr>
              <w:t>environments</w:t>
            </w:r>
            <w:proofErr w:type="gramEnd"/>
          </w:p>
          <w:p w14:paraId="226B7D96" w14:textId="49D3A5CA" w:rsidR="006B308D" w:rsidRPr="002175A6" w:rsidRDefault="006B308D" w:rsidP="00C752E3">
            <w:pPr>
              <w:pStyle w:val="NoSpacing"/>
              <w:numPr>
                <w:ilvl w:val="0"/>
                <w:numId w:val="5"/>
              </w:numPr>
              <w:spacing w:after="60"/>
              <w:ind w:hanging="357"/>
              <w:jc w:val="both"/>
              <w:rPr>
                <w:rFonts w:ascii="Arial" w:hAnsi="Arial" w:cs="Arial"/>
                <w:sz w:val="20"/>
                <w:szCs w:val="20"/>
              </w:rPr>
            </w:pPr>
            <w:r w:rsidRPr="002175A6">
              <w:rPr>
                <w:rFonts w:ascii="Arial" w:hAnsi="Arial" w:cs="Arial"/>
                <w:sz w:val="20"/>
                <w:szCs w:val="20"/>
              </w:rPr>
              <w:t xml:space="preserve">Develop </w:t>
            </w:r>
            <w:r w:rsidR="002175A6" w:rsidRPr="002175A6">
              <w:rPr>
                <w:rFonts w:ascii="Arial" w:hAnsi="Arial" w:cs="Arial"/>
                <w:sz w:val="20"/>
                <w:szCs w:val="20"/>
              </w:rPr>
              <w:t xml:space="preserve">and maintain operational </w:t>
            </w:r>
            <w:r w:rsidRPr="002175A6">
              <w:rPr>
                <w:rFonts w:ascii="Arial" w:hAnsi="Arial" w:cs="Arial"/>
                <w:sz w:val="20"/>
                <w:szCs w:val="20"/>
              </w:rPr>
              <w:t xml:space="preserve">process, procedure and run books as </w:t>
            </w:r>
            <w:proofErr w:type="gramStart"/>
            <w:r w:rsidRPr="002175A6">
              <w:rPr>
                <w:rFonts w:ascii="Arial" w:hAnsi="Arial" w:cs="Arial"/>
                <w:sz w:val="20"/>
                <w:szCs w:val="20"/>
              </w:rPr>
              <w:t>needed</w:t>
            </w:r>
            <w:proofErr w:type="gramEnd"/>
          </w:p>
          <w:p w14:paraId="7CF40955" w14:textId="6740902D" w:rsidR="00250E44" w:rsidRPr="002175A6" w:rsidRDefault="006B308D" w:rsidP="002175A6">
            <w:pPr>
              <w:pStyle w:val="ListParagraph"/>
              <w:numPr>
                <w:ilvl w:val="0"/>
                <w:numId w:val="5"/>
              </w:numPr>
              <w:spacing w:after="60" w:afterAutospacing="0"/>
              <w:ind w:hanging="357"/>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Develop and report key risk and performance </w:t>
            </w:r>
            <w:proofErr w:type="gramStart"/>
            <w:r w:rsidRPr="002175A6">
              <w:rPr>
                <w:rFonts w:ascii="Arial" w:eastAsia="Times New Roman" w:hAnsi="Arial" w:cs="Arial"/>
                <w:sz w:val="20"/>
                <w:szCs w:val="20"/>
                <w:lang w:eastAsia="en-GB"/>
              </w:rPr>
              <w:t>indicators</w:t>
            </w:r>
            <w:proofErr w:type="gramEnd"/>
          </w:p>
          <w:p w14:paraId="1E757DC4" w14:textId="4C45FC17" w:rsidR="00D1015C" w:rsidRPr="002175A6" w:rsidRDefault="008462E4" w:rsidP="00C752E3">
            <w:pPr>
              <w:pStyle w:val="TableParagraph"/>
              <w:numPr>
                <w:ilvl w:val="0"/>
                <w:numId w:val="5"/>
              </w:numPr>
              <w:tabs>
                <w:tab w:val="left" w:pos="816"/>
                <w:tab w:val="left" w:pos="817"/>
              </w:tabs>
              <w:spacing w:after="60" w:line="242" w:lineRule="exact"/>
              <w:ind w:hanging="357"/>
              <w:jc w:val="both"/>
              <w:rPr>
                <w:sz w:val="20"/>
                <w:szCs w:val="20"/>
                <w:lang w:val="en-GB"/>
              </w:rPr>
            </w:pPr>
            <w:r w:rsidRPr="002175A6">
              <w:rPr>
                <w:sz w:val="20"/>
                <w:szCs w:val="20"/>
                <w:lang w:val="en-GB"/>
              </w:rPr>
              <w:t>Deputise</w:t>
            </w:r>
            <w:r w:rsidR="00D1015C" w:rsidRPr="002175A6">
              <w:rPr>
                <w:sz w:val="20"/>
                <w:szCs w:val="20"/>
                <w:lang w:val="en-GB"/>
              </w:rPr>
              <w:t xml:space="preserve"> for the </w:t>
            </w:r>
            <w:r w:rsidRPr="002175A6">
              <w:rPr>
                <w:sz w:val="20"/>
                <w:szCs w:val="20"/>
                <w:lang w:val="en-GB"/>
              </w:rPr>
              <w:t>Chief Information Security Officer</w:t>
            </w:r>
            <w:r w:rsidR="00D1015C" w:rsidRPr="002175A6">
              <w:rPr>
                <w:sz w:val="20"/>
                <w:szCs w:val="20"/>
                <w:lang w:val="en-GB"/>
              </w:rPr>
              <w:t xml:space="preserve"> for assigned areas of</w:t>
            </w:r>
            <w:r w:rsidR="00D1015C" w:rsidRPr="002175A6">
              <w:rPr>
                <w:spacing w:val="-23"/>
                <w:sz w:val="20"/>
                <w:szCs w:val="20"/>
                <w:lang w:val="en-GB"/>
              </w:rPr>
              <w:t xml:space="preserve"> </w:t>
            </w:r>
            <w:r w:rsidR="00D1015C" w:rsidRPr="002175A6">
              <w:rPr>
                <w:sz w:val="20"/>
                <w:szCs w:val="20"/>
                <w:lang w:val="en-GB"/>
              </w:rPr>
              <w:t>responsibility</w:t>
            </w:r>
            <w:r w:rsidR="000744CC" w:rsidRPr="002175A6">
              <w:rPr>
                <w:sz w:val="20"/>
                <w:szCs w:val="20"/>
                <w:lang w:val="en-GB"/>
              </w:rPr>
              <w:t>.</w:t>
            </w:r>
          </w:p>
          <w:p w14:paraId="33E4D8F2" w14:textId="4BAFC4B9" w:rsidR="00C752E3" w:rsidRPr="002175A6" w:rsidRDefault="00C752E3" w:rsidP="00C752E3">
            <w:pPr>
              <w:pStyle w:val="paragraph"/>
              <w:numPr>
                <w:ilvl w:val="0"/>
                <w:numId w:val="5"/>
              </w:numPr>
              <w:jc w:val="both"/>
              <w:textAlignment w:val="baseline"/>
              <w:rPr>
                <w:rFonts w:ascii="Arial" w:hAnsi="Arial" w:cs="Arial"/>
                <w:sz w:val="20"/>
                <w:szCs w:val="20"/>
              </w:rPr>
            </w:pPr>
            <w:r w:rsidRPr="002175A6">
              <w:rPr>
                <w:rFonts w:ascii="Arial" w:hAnsi="Arial" w:cs="Arial"/>
                <w:sz w:val="20"/>
                <w:szCs w:val="20"/>
              </w:rPr>
              <w:t>Stay abreast of evolving legislation and best practice; identify and recommend opportunities for MPS to become more efficient and effective in managing compliance and information security risk.</w:t>
            </w:r>
          </w:p>
          <w:p w14:paraId="178FF612" w14:textId="77777777" w:rsidR="00D1015C" w:rsidRPr="002175A6" w:rsidRDefault="004D18E8" w:rsidP="00C752E3">
            <w:pPr>
              <w:pStyle w:val="ListParagraph"/>
              <w:numPr>
                <w:ilvl w:val="0"/>
                <w:numId w:val="5"/>
              </w:numPr>
              <w:spacing w:after="60" w:afterAutospacing="0"/>
              <w:ind w:hanging="357"/>
              <w:jc w:val="both"/>
              <w:rPr>
                <w:rFonts w:ascii="Arial" w:hAnsi="Arial" w:cs="Arial"/>
                <w:sz w:val="20"/>
                <w:szCs w:val="20"/>
              </w:rPr>
            </w:pPr>
            <w:r w:rsidRPr="002175A6">
              <w:rPr>
                <w:rFonts w:ascii="Arial" w:hAnsi="Arial" w:cs="Arial"/>
                <w:sz w:val="20"/>
                <w:szCs w:val="20"/>
              </w:rPr>
              <w:t>Undertaking other duties and tasks that from time to time may be allocated to the role holder that are appropriate to the level or role.</w:t>
            </w:r>
          </w:p>
          <w:p w14:paraId="264F8998" w14:textId="0C258C9C" w:rsidR="002242C8" w:rsidRPr="002175A6" w:rsidRDefault="002242C8" w:rsidP="00C752E3">
            <w:pPr>
              <w:pStyle w:val="ListParagraph"/>
              <w:spacing w:after="60" w:afterAutospacing="0"/>
              <w:jc w:val="both"/>
              <w:rPr>
                <w:rFonts w:ascii="Arial" w:hAnsi="Arial" w:cs="Arial"/>
                <w:sz w:val="20"/>
                <w:szCs w:val="20"/>
              </w:rPr>
            </w:pPr>
          </w:p>
        </w:tc>
      </w:tr>
    </w:tbl>
    <w:p w14:paraId="43B2084E" w14:textId="77777777" w:rsidR="009E22D0" w:rsidRPr="002175A6" w:rsidRDefault="009E22D0" w:rsidP="00C752E3">
      <w:pPr>
        <w:spacing w:line="240" w:lineRule="auto"/>
        <w:jc w:val="both"/>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2175A6" w14:paraId="5739EEBE" w14:textId="77777777" w:rsidTr="00E01407">
        <w:trPr>
          <w:trHeight w:val="456"/>
        </w:trPr>
        <w:tc>
          <w:tcPr>
            <w:tcW w:w="10490" w:type="dxa"/>
            <w:shd w:val="clear" w:color="auto" w:fill="D9D9D9" w:themeFill="background1" w:themeFillShade="D9"/>
          </w:tcPr>
          <w:p w14:paraId="1FF5636B" w14:textId="77777777" w:rsidR="005542D1" w:rsidRPr="002175A6" w:rsidRDefault="005542D1" w:rsidP="00C752E3">
            <w:pPr>
              <w:widowControl w:val="0"/>
              <w:autoSpaceDE w:val="0"/>
              <w:autoSpaceDN w:val="0"/>
              <w:adjustRightInd w:val="0"/>
              <w:spacing w:before="3" w:after="0" w:line="240" w:lineRule="auto"/>
              <w:jc w:val="both"/>
              <w:rPr>
                <w:rFonts w:ascii="Arial" w:hAnsi="Arial" w:cs="Arial"/>
                <w:b/>
                <w:sz w:val="20"/>
                <w:szCs w:val="20"/>
              </w:rPr>
            </w:pPr>
          </w:p>
          <w:p w14:paraId="23F3B380" w14:textId="77777777" w:rsidR="005542D1" w:rsidRPr="002175A6" w:rsidRDefault="005542D1"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Key Governance Responsibilities</w:t>
            </w:r>
          </w:p>
        </w:tc>
      </w:tr>
      <w:tr w:rsidR="005542D1" w:rsidRPr="002175A6" w14:paraId="0454381A" w14:textId="77777777" w:rsidTr="00E01407">
        <w:trPr>
          <w:trHeight w:val="693"/>
        </w:trPr>
        <w:tc>
          <w:tcPr>
            <w:tcW w:w="10490" w:type="dxa"/>
          </w:tcPr>
          <w:p w14:paraId="6488E688" w14:textId="77777777" w:rsidR="007C6208" w:rsidRPr="002175A6" w:rsidRDefault="007C6208" w:rsidP="00C752E3">
            <w:pPr>
              <w:numPr>
                <w:ilvl w:val="0"/>
                <w:numId w:val="12"/>
              </w:numPr>
              <w:spacing w:after="0" w:line="240" w:lineRule="auto"/>
              <w:jc w:val="both"/>
              <w:rPr>
                <w:rFonts w:ascii="Arial" w:hAnsi="Arial" w:cs="Arial"/>
                <w:sz w:val="20"/>
                <w:szCs w:val="20"/>
              </w:rPr>
            </w:pPr>
            <w:r w:rsidRPr="002175A6">
              <w:rPr>
                <w:rFonts w:ascii="Arial" w:eastAsia="Arial" w:hAnsi="Arial" w:cs="Arial"/>
                <w:sz w:val="20"/>
                <w:szCs w:val="20"/>
                <w:lang w:eastAsia="en-US"/>
              </w:rPr>
              <w:t>Facilitate reporting that will be utilised at the Executive and the Council.</w:t>
            </w:r>
          </w:p>
          <w:p w14:paraId="7300E4BE" w14:textId="77777777" w:rsidR="005542D1" w:rsidRPr="002175A6" w:rsidRDefault="005542D1" w:rsidP="00C752E3">
            <w:pPr>
              <w:pStyle w:val="TableParagraph"/>
              <w:tabs>
                <w:tab w:val="left" w:pos="816"/>
                <w:tab w:val="left" w:pos="817"/>
              </w:tabs>
              <w:ind w:left="816" w:right="161"/>
              <w:jc w:val="both"/>
              <w:rPr>
                <w:sz w:val="20"/>
                <w:szCs w:val="20"/>
                <w:lang w:val="en-GB"/>
              </w:rPr>
            </w:pPr>
          </w:p>
        </w:tc>
      </w:tr>
    </w:tbl>
    <w:p w14:paraId="2DF8E04A" w14:textId="77777777" w:rsidR="005542D1" w:rsidRPr="002175A6" w:rsidRDefault="005542D1" w:rsidP="00C752E3">
      <w:pPr>
        <w:spacing w:line="240" w:lineRule="auto"/>
        <w:jc w:val="both"/>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2175A6" w14:paraId="480F60A8" w14:textId="77777777" w:rsidTr="00FF16B8">
        <w:trPr>
          <w:trHeight w:val="310"/>
        </w:trPr>
        <w:tc>
          <w:tcPr>
            <w:tcW w:w="6008" w:type="dxa"/>
            <w:shd w:val="clear" w:color="auto" w:fill="D9D9D9" w:themeFill="background1" w:themeFillShade="D9"/>
          </w:tcPr>
          <w:p w14:paraId="3FC13C1E" w14:textId="77777777" w:rsidR="0056188D" w:rsidRPr="002175A6" w:rsidRDefault="0056188D" w:rsidP="00C752E3">
            <w:pPr>
              <w:widowControl w:val="0"/>
              <w:autoSpaceDE w:val="0"/>
              <w:autoSpaceDN w:val="0"/>
              <w:adjustRightInd w:val="0"/>
              <w:spacing w:before="3" w:after="0" w:line="240" w:lineRule="auto"/>
              <w:jc w:val="both"/>
              <w:rPr>
                <w:rFonts w:ascii="Arial" w:hAnsi="Arial" w:cs="Arial"/>
                <w:b/>
                <w:sz w:val="20"/>
                <w:szCs w:val="20"/>
              </w:rPr>
            </w:pPr>
          </w:p>
          <w:p w14:paraId="732C1E71" w14:textId="77777777" w:rsidR="0056188D" w:rsidRPr="002175A6" w:rsidRDefault="00C91CFA"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Leadership Framework Competencies</w:t>
            </w:r>
          </w:p>
        </w:tc>
        <w:tc>
          <w:tcPr>
            <w:tcW w:w="4482" w:type="dxa"/>
            <w:shd w:val="clear" w:color="auto" w:fill="D9D9D9" w:themeFill="background1" w:themeFillShade="D9"/>
          </w:tcPr>
          <w:p w14:paraId="7E98C331" w14:textId="77777777" w:rsidR="0056188D" w:rsidRPr="002175A6" w:rsidRDefault="0056188D" w:rsidP="00C752E3">
            <w:pPr>
              <w:widowControl w:val="0"/>
              <w:autoSpaceDE w:val="0"/>
              <w:autoSpaceDN w:val="0"/>
              <w:adjustRightInd w:val="0"/>
              <w:spacing w:before="3" w:after="0" w:line="240" w:lineRule="auto"/>
              <w:jc w:val="both"/>
              <w:rPr>
                <w:rFonts w:ascii="Arial" w:hAnsi="Arial" w:cs="Arial"/>
                <w:b/>
                <w:sz w:val="20"/>
                <w:szCs w:val="20"/>
              </w:rPr>
            </w:pPr>
          </w:p>
          <w:p w14:paraId="45852F9A" w14:textId="77777777" w:rsidR="0056188D" w:rsidRPr="002175A6" w:rsidRDefault="00C91CFA" w:rsidP="00C752E3">
            <w:pPr>
              <w:widowControl w:val="0"/>
              <w:autoSpaceDE w:val="0"/>
              <w:autoSpaceDN w:val="0"/>
              <w:adjustRightInd w:val="0"/>
              <w:spacing w:before="3" w:after="0" w:line="240" w:lineRule="auto"/>
              <w:jc w:val="both"/>
              <w:rPr>
                <w:rFonts w:ascii="Arial" w:hAnsi="Arial" w:cs="Arial"/>
                <w:b/>
                <w:sz w:val="20"/>
                <w:szCs w:val="20"/>
              </w:rPr>
            </w:pPr>
            <w:r w:rsidRPr="002175A6">
              <w:rPr>
                <w:rFonts w:ascii="Arial" w:hAnsi="Arial" w:cs="Arial"/>
                <w:b/>
                <w:sz w:val="20"/>
                <w:szCs w:val="20"/>
              </w:rPr>
              <w:t>Level</w:t>
            </w:r>
          </w:p>
          <w:p w14:paraId="21800A14" w14:textId="77777777" w:rsidR="0056188D" w:rsidRPr="002175A6" w:rsidRDefault="0056188D" w:rsidP="00C752E3">
            <w:pPr>
              <w:widowControl w:val="0"/>
              <w:autoSpaceDE w:val="0"/>
              <w:autoSpaceDN w:val="0"/>
              <w:adjustRightInd w:val="0"/>
              <w:spacing w:before="3" w:after="0" w:line="240" w:lineRule="auto"/>
              <w:jc w:val="both"/>
              <w:rPr>
                <w:rFonts w:ascii="Arial" w:hAnsi="Arial" w:cs="Arial"/>
                <w:i/>
                <w:sz w:val="20"/>
                <w:szCs w:val="20"/>
              </w:rPr>
            </w:pPr>
          </w:p>
        </w:tc>
      </w:tr>
      <w:tr w:rsidR="0056188D" w:rsidRPr="002175A6" w14:paraId="05AE238E" w14:textId="77777777" w:rsidTr="00FF16B8">
        <w:trPr>
          <w:trHeight w:val="211"/>
        </w:trPr>
        <w:tc>
          <w:tcPr>
            <w:tcW w:w="6008" w:type="dxa"/>
          </w:tcPr>
          <w:p w14:paraId="10FBDA23" w14:textId="77777777" w:rsidR="0056188D" w:rsidRPr="002175A6" w:rsidRDefault="0056188D" w:rsidP="00C752E3">
            <w:pPr>
              <w:spacing w:after="0" w:line="240" w:lineRule="auto"/>
              <w:jc w:val="both"/>
              <w:rPr>
                <w:rFonts w:ascii="Arial" w:hAnsi="Arial" w:cs="Arial"/>
                <w:sz w:val="20"/>
                <w:szCs w:val="20"/>
              </w:rPr>
            </w:pPr>
            <w:r w:rsidRPr="002175A6">
              <w:rPr>
                <w:rFonts w:ascii="Arial" w:hAnsi="Arial" w:cs="Arial"/>
                <w:sz w:val="20"/>
                <w:szCs w:val="20"/>
              </w:rPr>
              <w:t>Fresh Thinking</w:t>
            </w:r>
          </w:p>
        </w:tc>
        <w:tc>
          <w:tcPr>
            <w:tcW w:w="4482" w:type="dxa"/>
          </w:tcPr>
          <w:p w14:paraId="28EC20AC" w14:textId="3A269B45" w:rsidR="0056188D"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 xml:space="preserve">Others </w:t>
            </w:r>
          </w:p>
        </w:tc>
      </w:tr>
      <w:tr w:rsidR="004D18E8" w:rsidRPr="002175A6" w14:paraId="0AC6075D" w14:textId="77777777" w:rsidTr="00FF16B8">
        <w:trPr>
          <w:trHeight w:val="211"/>
        </w:trPr>
        <w:tc>
          <w:tcPr>
            <w:tcW w:w="6008" w:type="dxa"/>
          </w:tcPr>
          <w:p w14:paraId="0496B37D" w14:textId="77777777" w:rsidR="004D18E8" w:rsidRPr="002175A6" w:rsidRDefault="004D18E8" w:rsidP="00C752E3">
            <w:pPr>
              <w:spacing w:after="0" w:line="240" w:lineRule="auto"/>
              <w:jc w:val="both"/>
              <w:rPr>
                <w:rFonts w:ascii="Arial" w:hAnsi="Arial" w:cs="Arial"/>
                <w:sz w:val="20"/>
                <w:szCs w:val="20"/>
              </w:rPr>
            </w:pPr>
            <w:r w:rsidRPr="002175A6">
              <w:rPr>
                <w:rFonts w:ascii="Arial" w:hAnsi="Arial" w:cs="Arial"/>
                <w:sz w:val="20"/>
                <w:szCs w:val="20"/>
              </w:rPr>
              <w:t>Building Capability</w:t>
            </w:r>
            <w:r w:rsidR="00711E46" w:rsidRPr="002175A6">
              <w:rPr>
                <w:rFonts w:ascii="Arial" w:hAnsi="Arial" w:cs="Arial"/>
                <w:sz w:val="20"/>
                <w:szCs w:val="20"/>
              </w:rPr>
              <w:t xml:space="preserve"> in Self and Others</w:t>
            </w:r>
          </w:p>
        </w:tc>
        <w:tc>
          <w:tcPr>
            <w:tcW w:w="4482" w:type="dxa"/>
          </w:tcPr>
          <w:p w14:paraId="24707F07" w14:textId="20FFA17E" w:rsidR="004D18E8"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Others</w:t>
            </w:r>
          </w:p>
        </w:tc>
      </w:tr>
      <w:tr w:rsidR="004D18E8" w:rsidRPr="002175A6" w14:paraId="3E19850A" w14:textId="77777777" w:rsidTr="00FF16B8">
        <w:trPr>
          <w:trHeight w:val="211"/>
        </w:trPr>
        <w:tc>
          <w:tcPr>
            <w:tcW w:w="6008" w:type="dxa"/>
          </w:tcPr>
          <w:p w14:paraId="6A1529C3" w14:textId="77777777" w:rsidR="004D18E8" w:rsidRPr="002175A6" w:rsidRDefault="004D18E8" w:rsidP="00C752E3">
            <w:pPr>
              <w:spacing w:after="0" w:line="240" w:lineRule="auto"/>
              <w:jc w:val="both"/>
              <w:rPr>
                <w:rFonts w:ascii="Arial" w:hAnsi="Arial" w:cs="Arial"/>
                <w:sz w:val="20"/>
                <w:szCs w:val="20"/>
              </w:rPr>
            </w:pPr>
            <w:r w:rsidRPr="002175A6">
              <w:rPr>
                <w:rFonts w:ascii="Arial" w:hAnsi="Arial" w:cs="Arial"/>
                <w:sz w:val="20"/>
                <w:szCs w:val="20"/>
              </w:rPr>
              <w:t>Influencing Others</w:t>
            </w:r>
          </w:p>
        </w:tc>
        <w:tc>
          <w:tcPr>
            <w:tcW w:w="4482" w:type="dxa"/>
          </w:tcPr>
          <w:p w14:paraId="48F019C5" w14:textId="63678057" w:rsidR="004D18E8"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Others</w:t>
            </w:r>
          </w:p>
        </w:tc>
      </w:tr>
      <w:tr w:rsidR="004D18E8" w:rsidRPr="002175A6" w14:paraId="1D834EB9" w14:textId="77777777" w:rsidTr="00FF16B8">
        <w:trPr>
          <w:trHeight w:val="211"/>
        </w:trPr>
        <w:tc>
          <w:tcPr>
            <w:tcW w:w="6008" w:type="dxa"/>
          </w:tcPr>
          <w:p w14:paraId="7411AEBD" w14:textId="77777777" w:rsidR="004D18E8" w:rsidRPr="002175A6" w:rsidRDefault="004D18E8" w:rsidP="00C752E3">
            <w:pPr>
              <w:spacing w:after="0" w:line="240" w:lineRule="auto"/>
              <w:jc w:val="both"/>
              <w:rPr>
                <w:rFonts w:ascii="Arial" w:hAnsi="Arial" w:cs="Arial"/>
                <w:sz w:val="20"/>
                <w:szCs w:val="20"/>
              </w:rPr>
            </w:pPr>
            <w:r w:rsidRPr="002175A6">
              <w:rPr>
                <w:rFonts w:ascii="Arial" w:hAnsi="Arial" w:cs="Arial"/>
                <w:sz w:val="20"/>
                <w:szCs w:val="20"/>
              </w:rPr>
              <w:t>Collaborating</w:t>
            </w:r>
            <w:r w:rsidR="00711E46" w:rsidRPr="002175A6">
              <w:rPr>
                <w:rFonts w:ascii="Arial" w:hAnsi="Arial" w:cs="Arial"/>
                <w:sz w:val="20"/>
                <w:szCs w:val="20"/>
              </w:rPr>
              <w:t xml:space="preserve"> for Results</w:t>
            </w:r>
          </w:p>
        </w:tc>
        <w:tc>
          <w:tcPr>
            <w:tcW w:w="4482" w:type="dxa"/>
          </w:tcPr>
          <w:p w14:paraId="65698E41" w14:textId="20700D75" w:rsidR="004D18E8"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Others</w:t>
            </w:r>
          </w:p>
        </w:tc>
      </w:tr>
      <w:tr w:rsidR="004D18E8" w:rsidRPr="002175A6" w14:paraId="0436D8E6" w14:textId="77777777" w:rsidTr="00FF16B8">
        <w:trPr>
          <w:trHeight w:val="211"/>
        </w:trPr>
        <w:tc>
          <w:tcPr>
            <w:tcW w:w="6008" w:type="dxa"/>
          </w:tcPr>
          <w:p w14:paraId="516FD364" w14:textId="77777777" w:rsidR="004D18E8" w:rsidRPr="002175A6" w:rsidRDefault="004D18E8" w:rsidP="00C752E3">
            <w:pPr>
              <w:spacing w:after="0" w:line="240" w:lineRule="auto"/>
              <w:jc w:val="both"/>
              <w:rPr>
                <w:rFonts w:ascii="Arial" w:hAnsi="Arial" w:cs="Arial"/>
                <w:sz w:val="20"/>
                <w:szCs w:val="20"/>
              </w:rPr>
            </w:pPr>
            <w:r w:rsidRPr="002175A6">
              <w:rPr>
                <w:rFonts w:ascii="Arial" w:hAnsi="Arial" w:cs="Arial"/>
                <w:sz w:val="20"/>
                <w:szCs w:val="20"/>
              </w:rPr>
              <w:t>Leading Self and Others</w:t>
            </w:r>
          </w:p>
        </w:tc>
        <w:tc>
          <w:tcPr>
            <w:tcW w:w="4482" w:type="dxa"/>
          </w:tcPr>
          <w:p w14:paraId="4A0D8868" w14:textId="73263A04" w:rsidR="004D18E8"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Others</w:t>
            </w:r>
          </w:p>
        </w:tc>
      </w:tr>
      <w:tr w:rsidR="004D18E8" w:rsidRPr="002175A6" w14:paraId="27D1FD28" w14:textId="77777777" w:rsidTr="00FF16B8">
        <w:trPr>
          <w:trHeight w:val="211"/>
        </w:trPr>
        <w:tc>
          <w:tcPr>
            <w:tcW w:w="6008" w:type="dxa"/>
          </w:tcPr>
          <w:p w14:paraId="472B9E3C" w14:textId="77777777" w:rsidR="004D18E8" w:rsidRPr="002175A6" w:rsidRDefault="004D18E8" w:rsidP="00C752E3">
            <w:pPr>
              <w:spacing w:after="0" w:line="240" w:lineRule="auto"/>
              <w:jc w:val="both"/>
              <w:rPr>
                <w:rFonts w:ascii="Arial" w:hAnsi="Arial" w:cs="Arial"/>
                <w:sz w:val="20"/>
                <w:szCs w:val="20"/>
              </w:rPr>
            </w:pPr>
            <w:r w:rsidRPr="002175A6">
              <w:rPr>
                <w:rFonts w:ascii="Arial" w:hAnsi="Arial" w:cs="Arial"/>
                <w:sz w:val="20"/>
                <w:szCs w:val="20"/>
              </w:rPr>
              <w:lastRenderedPageBreak/>
              <w:t>Commercial and Risk</w:t>
            </w:r>
            <w:r w:rsidR="00711E46" w:rsidRPr="002175A6">
              <w:rPr>
                <w:rFonts w:ascii="Arial" w:hAnsi="Arial" w:cs="Arial"/>
                <w:sz w:val="20"/>
                <w:szCs w:val="20"/>
              </w:rPr>
              <w:t xml:space="preserve"> Thinking </w:t>
            </w:r>
          </w:p>
        </w:tc>
        <w:tc>
          <w:tcPr>
            <w:tcW w:w="4482" w:type="dxa"/>
          </w:tcPr>
          <w:p w14:paraId="6F6243DA" w14:textId="3EF4E6C2" w:rsidR="004D18E8" w:rsidRPr="002175A6" w:rsidRDefault="00264A12" w:rsidP="00C752E3">
            <w:pPr>
              <w:spacing w:after="0" w:line="240" w:lineRule="auto"/>
              <w:jc w:val="both"/>
              <w:rPr>
                <w:rFonts w:ascii="Arial" w:hAnsi="Arial" w:cs="Arial"/>
                <w:sz w:val="20"/>
                <w:szCs w:val="20"/>
              </w:rPr>
            </w:pPr>
            <w:r w:rsidRPr="002175A6">
              <w:rPr>
                <w:rFonts w:ascii="Arial" w:hAnsi="Arial" w:cs="Arial"/>
                <w:sz w:val="20"/>
                <w:szCs w:val="20"/>
              </w:rPr>
              <w:t xml:space="preserve">Leading </w:t>
            </w:r>
            <w:r w:rsidR="009B68CE" w:rsidRPr="002175A6">
              <w:rPr>
                <w:rFonts w:ascii="Arial" w:hAnsi="Arial" w:cs="Arial"/>
                <w:sz w:val="20"/>
                <w:szCs w:val="20"/>
              </w:rPr>
              <w:t xml:space="preserve">Others </w:t>
            </w:r>
          </w:p>
        </w:tc>
      </w:tr>
      <w:tr w:rsidR="002242C8" w:rsidRPr="002175A6" w14:paraId="6A7D5965" w14:textId="77777777" w:rsidTr="00FF16B8">
        <w:trPr>
          <w:trHeight w:val="211"/>
        </w:trPr>
        <w:tc>
          <w:tcPr>
            <w:tcW w:w="6008" w:type="dxa"/>
          </w:tcPr>
          <w:p w14:paraId="1A22B9AE" w14:textId="77777777" w:rsidR="002242C8" w:rsidRPr="002175A6" w:rsidRDefault="002242C8" w:rsidP="00C752E3">
            <w:pPr>
              <w:spacing w:after="0" w:line="240" w:lineRule="auto"/>
              <w:jc w:val="both"/>
              <w:rPr>
                <w:rFonts w:ascii="Arial" w:hAnsi="Arial" w:cs="Arial"/>
                <w:sz w:val="20"/>
                <w:szCs w:val="20"/>
              </w:rPr>
            </w:pPr>
          </w:p>
        </w:tc>
        <w:tc>
          <w:tcPr>
            <w:tcW w:w="4482" w:type="dxa"/>
          </w:tcPr>
          <w:p w14:paraId="413A0923" w14:textId="77777777" w:rsidR="002242C8" w:rsidRPr="002175A6" w:rsidRDefault="002242C8" w:rsidP="00C752E3">
            <w:pPr>
              <w:spacing w:after="0" w:line="240" w:lineRule="auto"/>
              <w:jc w:val="both"/>
              <w:rPr>
                <w:rFonts w:ascii="Arial" w:hAnsi="Arial" w:cs="Arial"/>
                <w:sz w:val="20"/>
                <w:szCs w:val="20"/>
              </w:rPr>
            </w:pPr>
          </w:p>
        </w:tc>
      </w:tr>
    </w:tbl>
    <w:tbl>
      <w:tblPr>
        <w:tblStyle w:val="TableGrid1"/>
        <w:tblpPr w:leftFromText="180" w:rightFromText="180" w:vertAnchor="text" w:horzAnchor="page" w:tblpX="411" w:tblpY="500"/>
        <w:tblW w:w="11335" w:type="dxa"/>
        <w:tblLook w:val="04A0" w:firstRow="1" w:lastRow="0" w:firstColumn="1" w:lastColumn="0" w:noHBand="0" w:noVBand="1"/>
      </w:tblPr>
      <w:tblGrid>
        <w:gridCol w:w="459"/>
        <w:gridCol w:w="3225"/>
        <w:gridCol w:w="4675"/>
        <w:gridCol w:w="2976"/>
      </w:tblGrid>
      <w:tr w:rsidR="00FF16B8" w:rsidRPr="002175A6" w14:paraId="3689A181" w14:textId="77777777" w:rsidTr="0074764F">
        <w:trPr>
          <w:trHeight w:val="222"/>
        </w:trPr>
        <w:tc>
          <w:tcPr>
            <w:tcW w:w="459" w:type="dxa"/>
            <w:shd w:val="clear" w:color="auto" w:fill="D9D9D9" w:themeFill="background1" w:themeFillShade="D9"/>
          </w:tcPr>
          <w:p w14:paraId="3DE99DDB" w14:textId="77777777" w:rsidR="00E40AC5" w:rsidRPr="002175A6" w:rsidRDefault="00E40AC5" w:rsidP="00C752E3">
            <w:pPr>
              <w:spacing w:after="0" w:line="240" w:lineRule="auto"/>
              <w:jc w:val="both"/>
              <w:rPr>
                <w:rFonts w:ascii="Arial" w:hAnsi="Arial" w:cs="Arial"/>
                <w:b/>
                <w:sz w:val="20"/>
                <w:szCs w:val="20"/>
              </w:rPr>
            </w:pPr>
            <w:r w:rsidRPr="002175A6">
              <w:rPr>
                <w:rFonts w:ascii="Arial" w:hAnsi="Arial" w:cs="Arial"/>
                <w:b/>
                <w:sz w:val="20"/>
                <w:szCs w:val="20"/>
              </w:rPr>
              <w:t xml:space="preserve"> </w:t>
            </w:r>
          </w:p>
        </w:tc>
        <w:tc>
          <w:tcPr>
            <w:tcW w:w="3225" w:type="dxa"/>
            <w:shd w:val="clear" w:color="auto" w:fill="D9D9D9" w:themeFill="background1" w:themeFillShade="D9"/>
          </w:tcPr>
          <w:p w14:paraId="4659A87C" w14:textId="77777777" w:rsidR="00E40AC5" w:rsidRPr="002175A6" w:rsidRDefault="00E40AC5" w:rsidP="00C752E3">
            <w:pPr>
              <w:spacing w:after="0" w:line="240" w:lineRule="auto"/>
              <w:jc w:val="both"/>
              <w:rPr>
                <w:rFonts w:ascii="Arial" w:hAnsi="Arial" w:cs="Arial"/>
                <w:b/>
                <w:sz w:val="20"/>
                <w:szCs w:val="20"/>
              </w:rPr>
            </w:pPr>
            <w:r w:rsidRPr="002175A6">
              <w:rPr>
                <w:rFonts w:ascii="Arial" w:hAnsi="Arial" w:cs="Arial"/>
                <w:b/>
                <w:sz w:val="20"/>
                <w:szCs w:val="20"/>
              </w:rPr>
              <w:t>Knowledge and Qualifications</w:t>
            </w:r>
          </w:p>
        </w:tc>
        <w:tc>
          <w:tcPr>
            <w:tcW w:w="4675" w:type="dxa"/>
            <w:shd w:val="clear" w:color="auto" w:fill="D9D9D9" w:themeFill="background1" w:themeFillShade="D9"/>
          </w:tcPr>
          <w:p w14:paraId="78A17349" w14:textId="77777777" w:rsidR="00E40AC5" w:rsidRPr="002175A6" w:rsidRDefault="00E40AC5" w:rsidP="00C752E3">
            <w:pPr>
              <w:spacing w:after="0" w:line="240" w:lineRule="auto"/>
              <w:jc w:val="both"/>
              <w:rPr>
                <w:rFonts w:ascii="Arial" w:hAnsi="Arial" w:cs="Arial"/>
                <w:b/>
                <w:sz w:val="20"/>
                <w:szCs w:val="20"/>
              </w:rPr>
            </w:pPr>
            <w:r w:rsidRPr="002175A6">
              <w:rPr>
                <w:rFonts w:ascii="Arial" w:hAnsi="Arial" w:cs="Arial"/>
                <w:b/>
                <w:sz w:val="20"/>
                <w:szCs w:val="20"/>
              </w:rPr>
              <w:t>Skills</w:t>
            </w:r>
          </w:p>
        </w:tc>
        <w:tc>
          <w:tcPr>
            <w:tcW w:w="2976" w:type="dxa"/>
            <w:shd w:val="clear" w:color="auto" w:fill="D9D9D9" w:themeFill="background1" w:themeFillShade="D9"/>
          </w:tcPr>
          <w:p w14:paraId="64D0BA58" w14:textId="77777777" w:rsidR="00E40AC5" w:rsidRPr="002175A6" w:rsidRDefault="00E40AC5" w:rsidP="00C752E3">
            <w:pPr>
              <w:spacing w:after="0" w:line="240" w:lineRule="auto"/>
              <w:jc w:val="both"/>
              <w:rPr>
                <w:rFonts w:ascii="Arial" w:hAnsi="Arial" w:cs="Arial"/>
                <w:b/>
                <w:sz w:val="20"/>
                <w:szCs w:val="20"/>
              </w:rPr>
            </w:pPr>
            <w:r w:rsidRPr="002175A6">
              <w:rPr>
                <w:rFonts w:ascii="Arial" w:hAnsi="Arial" w:cs="Arial"/>
                <w:b/>
                <w:sz w:val="20"/>
                <w:szCs w:val="20"/>
              </w:rPr>
              <w:t>Experience</w:t>
            </w:r>
          </w:p>
        </w:tc>
      </w:tr>
      <w:tr w:rsidR="00FF16B8" w:rsidRPr="002175A6" w14:paraId="38FFFEEB" w14:textId="77777777" w:rsidTr="000744CC">
        <w:trPr>
          <w:cantSplit/>
          <w:trHeight w:val="841"/>
        </w:trPr>
        <w:tc>
          <w:tcPr>
            <w:tcW w:w="459" w:type="dxa"/>
            <w:shd w:val="clear" w:color="auto" w:fill="D9D9D9" w:themeFill="background1" w:themeFillShade="D9"/>
            <w:textDirection w:val="btLr"/>
          </w:tcPr>
          <w:p w14:paraId="59059C0B" w14:textId="77777777" w:rsidR="00E40AC5" w:rsidRPr="002175A6" w:rsidRDefault="00E40AC5" w:rsidP="00C752E3">
            <w:pPr>
              <w:spacing w:after="0" w:line="240" w:lineRule="auto"/>
              <w:ind w:left="113" w:right="113"/>
              <w:jc w:val="both"/>
              <w:rPr>
                <w:rFonts w:ascii="Arial" w:hAnsi="Arial" w:cs="Arial"/>
                <w:b/>
                <w:sz w:val="20"/>
                <w:szCs w:val="20"/>
              </w:rPr>
            </w:pPr>
            <w:bookmarkStart w:id="0" w:name="_Hlk12007017"/>
            <w:r w:rsidRPr="002175A6">
              <w:rPr>
                <w:rFonts w:ascii="Arial" w:hAnsi="Arial" w:cs="Arial"/>
                <w:b/>
                <w:sz w:val="20"/>
                <w:szCs w:val="20"/>
              </w:rPr>
              <w:t>Essential</w:t>
            </w:r>
          </w:p>
        </w:tc>
        <w:tc>
          <w:tcPr>
            <w:tcW w:w="3225" w:type="dxa"/>
          </w:tcPr>
          <w:p w14:paraId="6838F431" w14:textId="77777777" w:rsidR="001564AD" w:rsidRDefault="00792546"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Operational security and cyber threat management</w:t>
            </w:r>
          </w:p>
          <w:p w14:paraId="7414B6EE" w14:textId="0FAA3390" w:rsidR="007B75EC" w:rsidRDefault="0040704C"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Strong u</w:t>
            </w:r>
            <w:r w:rsidR="001564AD">
              <w:rPr>
                <w:rFonts w:ascii="Arial" w:eastAsia="Times New Roman" w:hAnsi="Arial" w:cs="Arial"/>
                <w:sz w:val="20"/>
                <w:szCs w:val="20"/>
                <w:lang w:eastAsia="en-GB"/>
              </w:rPr>
              <w:t xml:space="preserve">nderstanding of industry </w:t>
            </w:r>
            <w:r w:rsidR="007B75EC">
              <w:rPr>
                <w:rFonts w:ascii="Arial" w:eastAsia="Times New Roman" w:hAnsi="Arial" w:cs="Arial"/>
                <w:sz w:val="20"/>
                <w:szCs w:val="20"/>
                <w:lang w:eastAsia="en-GB"/>
              </w:rPr>
              <w:t>best practises and prevailing technologies, including:</w:t>
            </w:r>
          </w:p>
          <w:p w14:paraId="0D190193" w14:textId="10D235CE" w:rsidR="00E074D8" w:rsidRDefault="007B75EC"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Security Incident and Event Management</w:t>
            </w:r>
          </w:p>
          <w:p w14:paraId="64F31CA5" w14:textId="735F755F" w:rsidR="007B75EC" w:rsidRDefault="0067575B"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Threat and </w:t>
            </w:r>
            <w:r w:rsidR="007B75EC">
              <w:rPr>
                <w:rFonts w:ascii="Arial" w:eastAsia="Times New Roman" w:hAnsi="Arial" w:cs="Arial"/>
                <w:sz w:val="20"/>
                <w:szCs w:val="20"/>
                <w:lang w:eastAsia="en-GB"/>
              </w:rPr>
              <w:t>Vulnerability Management</w:t>
            </w:r>
          </w:p>
          <w:p w14:paraId="6494FC8F" w14:textId="1B18411E" w:rsidR="007B75EC" w:rsidRDefault="007B75EC"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Data Loss Prevention</w:t>
            </w:r>
          </w:p>
          <w:p w14:paraId="2C8BF381" w14:textId="1D4C8335" w:rsidR="007B75EC" w:rsidRDefault="006F38CF"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Patch Management and Hardening</w:t>
            </w:r>
          </w:p>
          <w:p w14:paraId="3F59A91F" w14:textId="26ADE6EF" w:rsidR="006F38CF" w:rsidRDefault="006F38CF"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Microsoft security stack including Azure, </w:t>
            </w:r>
            <w:r w:rsidR="0067575B">
              <w:rPr>
                <w:rFonts w:ascii="Arial" w:eastAsia="Times New Roman" w:hAnsi="Arial" w:cs="Arial"/>
                <w:sz w:val="20"/>
                <w:szCs w:val="20"/>
                <w:lang w:eastAsia="en-GB"/>
              </w:rPr>
              <w:t xml:space="preserve">M365, Windows OS </w:t>
            </w:r>
            <w:proofErr w:type="gramStart"/>
            <w:r w:rsidR="0067575B">
              <w:rPr>
                <w:rFonts w:ascii="Arial" w:eastAsia="Times New Roman" w:hAnsi="Arial" w:cs="Arial"/>
                <w:sz w:val="20"/>
                <w:szCs w:val="20"/>
                <w:lang w:eastAsia="en-GB"/>
              </w:rPr>
              <w:t>security</w:t>
            </w:r>
            <w:proofErr w:type="gramEnd"/>
          </w:p>
          <w:p w14:paraId="50BFFA77" w14:textId="3F996408" w:rsidR="0040704C" w:rsidRDefault="0040704C"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Privileged Access Management</w:t>
            </w:r>
          </w:p>
          <w:p w14:paraId="1F09460C" w14:textId="57742514" w:rsidR="002716A6" w:rsidRDefault="002716A6" w:rsidP="007B75EC">
            <w:pPr>
              <w:pStyle w:val="ListParagraph"/>
              <w:numPr>
                <w:ilvl w:val="0"/>
                <w:numId w:val="18"/>
              </w:numPr>
              <w:spacing w:before="0" w:beforeAutospacing="0" w:after="0" w:afterAutospacing="0"/>
              <w:ind w:left="70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Endpoint Security including Endpoint Detect and Respond</w:t>
            </w:r>
          </w:p>
          <w:p w14:paraId="2DED4C32" w14:textId="7001ADD6" w:rsidR="000744CC" w:rsidRPr="002175A6" w:rsidRDefault="000834FC"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Demonstrable</w:t>
            </w:r>
            <w:r w:rsidR="00774209" w:rsidRPr="002175A6">
              <w:rPr>
                <w:rFonts w:ascii="Arial" w:eastAsia="Times New Roman" w:hAnsi="Arial" w:cs="Arial"/>
                <w:sz w:val="20"/>
                <w:szCs w:val="20"/>
                <w:lang w:eastAsia="en-GB"/>
              </w:rPr>
              <w:t xml:space="preserve"> Information Technology background</w:t>
            </w:r>
            <w:r w:rsidR="00DE2317" w:rsidRPr="002175A6">
              <w:rPr>
                <w:rFonts w:ascii="Arial" w:eastAsia="Times New Roman" w:hAnsi="Arial" w:cs="Arial"/>
                <w:sz w:val="20"/>
                <w:szCs w:val="20"/>
                <w:lang w:eastAsia="en-GB"/>
              </w:rPr>
              <w:t xml:space="preserve">, including knowledge of </w:t>
            </w:r>
            <w:r w:rsidR="00724B17" w:rsidRPr="002175A6">
              <w:rPr>
                <w:rFonts w:ascii="Arial" w:eastAsia="Times New Roman" w:hAnsi="Arial" w:cs="Arial"/>
                <w:sz w:val="20"/>
                <w:szCs w:val="20"/>
                <w:lang w:eastAsia="en-GB"/>
              </w:rPr>
              <w:t>networking, application security and general IT delivery best practises (</w:t>
            </w:r>
            <w:proofErr w:type="spellStart"/>
            <w:r w:rsidR="00724B17" w:rsidRPr="002175A6">
              <w:rPr>
                <w:rFonts w:ascii="Arial" w:eastAsia="Times New Roman" w:hAnsi="Arial" w:cs="Arial"/>
                <w:sz w:val="20"/>
                <w:szCs w:val="20"/>
                <w:lang w:eastAsia="en-GB"/>
              </w:rPr>
              <w:t>eg.</w:t>
            </w:r>
            <w:proofErr w:type="spellEnd"/>
            <w:r w:rsidR="00724B17" w:rsidRPr="002175A6">
              <w:rPr>
                <w:rFonts w:ascii="Arial" w:eastAsia="Times New Roman" w:hAnsi="Arial" w:cs="Arial"/>
                <w:sz w:val="20"/>
                <w:szCs w:val="20"/>
                <w:lang w:eastAsia="en-GB"/>
              </w:rPr>
              <w:t xml:space="preserve"> ITIL)</w:t>
            </w:r>
          </w:p>
          <w:p w14:paraId="19E06EB0" w14:textId="014938A3" w:rsidR="00D17E9D" w:rsidRDefault="00DE1B32"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hAnsi="Arial" w:cs="Arial"/>
                <w:sz w:val="20"/>
                <w:szCs w:val="20"/>
              </w:rPr>
              <w:t>Demonstrable w</w:t>
            </w:r>
            <w:r w:rsidR="00D17E9D" w:rsidRPr="002175A6">
              <w:rPr>
                <w:rFonts w:ascii="Arial" w:eastAsia="Times New Roman" w:hAnsi="Arial" w:cs="Arial"/>
                <w:sz w:val="20"/>
                <w:szCs w:val="20"/>
                <w:lang w:eastAsia="en-GB"/>
              </w:rPr>
              <w:t xml:space="preserve">orking knowledge of security domains, auditing standards and frameworks, and risk analysis frameworks including ISO 27001, Cyber Essentials, </w:t>
            </w:r>
            <w:proofErr w:type="gramStart"/>
            <w:r w:rsidR="00D17E9D" w:rsidRPr="002175A6">
              <w:rPr>
                <w:rFonts w:ascii="Arial" w:eastAsia="Times New Roman" w:hAnsi="Arial" w:cs="Arial"/>
                <w:sz w:val="20"/>
                <w:szCs w:val="20"/>
                <w:lang w:eastAsia="en-GB"/>
              </w:rPr>
              <w:t>etc</w:t>
            </w:r>
            <w:proofErr w:type="gramEnd"/>
          </w:p>
          <w:p w14:paraId="5D3B1488" w14:textId="2481C19C" w:rsidR="00D17E9D" w:rsidRPr="002175A6" w:rsidRDefault="0040704C" w:rsidP="00292260">
            <w:pPr>
              <w:pStyle w:val="ListParagraph"/>
              <w:numPr>
                <w:ilvl w:val="0"/>
                <w:numId w:val="18"/>
              </w:numPr>
              <w:spacing w:before="0" w:beforeAutospacing="0" w:after="0" w:afterAutospacing="0"/>
              <w:contextualSpacing w:val="0"/>
              <w:jc w:val="both"/>
              <w:rPr>
                <w:rFonts w:ascii="Arial" w:hAnsi="Arial" w:cs="Arial"/>
                <w:sz w:val="20"/>
                <w:szCs w:val="20"/>
              </w:rPr>
            </w:pPr>
            <w:r>
              <w:rPr>
                <w:rFonts w:ascii="Arial" w:eastAsia="Times New Roman" w:hAnsi="Arial" w:cs="Arial"/>
                <w:sz w:val="20"/>
                <w:szCs w:val="20"/>
                <w:lang w:eastAsia="en-GB"/>
              </w:rPr>
              <w:t xml:space="preserve">Experience managing </w:t>
            </w:r>
            <w:r w:rsidR="00292260">
              <w:rPr>
                <w:rFonts w:ascii="Arial" w:eastAsia="Times New Roman" w:hAnsi="Arial" w:cs="Arial"/>
                <w:sz w:val="20"/>
                <w:szCs w:val="20"/>
                <w:lang w:eastAsia="en-GB"/>
              </w:rPr>
              <w:t>suppliers and vendors, including MSSP and Security Vendors.</w:t>
            </w:r>
          </w:p>
        </w:tc>
        <w:tc>
          <w:tcPr>
            <w:tcW w:w="4675" w:type="dxa"/>
          </w:tcPr>
          <w:p w14:paraId="5BE2D4A1" w14:textId="309ABE4C" w:rsidR="00DD7579" w:rsidRPr="002175A6" w:rsidRDefault="00290DE4"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Strong written and verbal skills – report writing, </w:t>
            </w:r>
            <w:proofErr w:type="gramStart"/>
            <w:r w:rsidRPr="002175A6">
              <w:rPr>
                <w:rFonts w:ascii="Arial" w:eastAsia="Times New Roman" w:hAnsi="Arial" w:cs="Arial"/>
                <w:sz w:val="20"/>
                <w:szCs w:val="20"/>
                <w:lang w:eastAsia="en-GB"/>
              </w:rPr>
              <w:t>influencing</w:t>
            </w:r>
            <w:proofErr w:type="gramEnd"/>
          </w:p>
          <w:p w14:paraId="280417A8" w14:textId="77777777" w:rsidR="00DD7579" w:rsidRPr="002175A6" w:rsidRDefault="00DD7579"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Excellent attention to detail, analytical skills and an ability to analyse complex technical information in order to identify patterns and </w:t>
            </w:r>
            <w:proofErr w:type="gramStart"/>
            <w:r w:rsidRPr="002175A6">
              <w:rPr>
                <w:rFonts w:ascii="Arial" w:eastAsia="Times New Roman" w:hAnsi="Arial" w:cs="Arial"/>
                <w:sz w:val="20"/>
                <w:szCs w:val="20"/>
                <w:lang w:eastAsia="en-GB"/>
              </w:rPr>
              <w:t>trends</w:t>
            </w:r>
            <w:proofErr w:type="gramEnd"/>
          </w:p>
          <w:p w14:paraId="77E09369" w14:textId="762BD9AB" w:rsidR="00975250" w:rsidRPr="002175A6" w:rsidRDefault="00975250"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Hands on experience working with established security technologies: SEIM, DLP, </w:t>
            </w:r>
            <w:r w:rsidR="00FB4876" w:rsidRPr="002175A6">
              <w:rPr>
                <w:rFonts w:ascii="Arial" w:eastAsia="Times New Roman" w:hAnsi="Arial" w:cs="Arial"/>
                <w:sz w:val="20"/>
                <w:szCs w:val="20"/>
                <w:lang w:eastAsia="en-GB"/>
              </w:rPr>
              <w:t>Vulnerability Scanners</w:t>
            </w:r>
            <w:r w:rsidR="005E5ACD" w:rsidRPr="002175A6">
              <w:rPr>
                <w:rFonts w:ascii="Arial" w:eastAsia="Times New Roman" w:hAnsi="Arial" w:cs="Arial"/>
                <w:sz w:val="20"/>
                <w:szCs w:val="20"/>
                <w:lang w:eastAsia="en-GB"/>
              </w:rPr>
              <w:t>, EDR</w:t>
            </w:r>
          </w:p>
          <w:p w14:paraId="400C427A" w14:textId="4B795364" w:rsidR="00DD7579" w:rsidRPr="002175A6" w:rsidRDefault="00DD7579"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An ability to work under pressure, particularly when dealing with threats and at times of high demand.</w:t>
            </w:r>
          </w:p>
          <w:p w14:paraId="7C6D9B93" w14:textId="10BA1D88" w:rsidR="00CA774F" w:rsidRPr="002175A6" w:rsidRDefault="00CA774F"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Collaborative, able to build consensus and resolve complex </w:t>
            </w:r>
            <w:proofErr w:type="gramStart"/>
            <w:r w:rsidRPr="002175A6">
              <w:rPr>
                <w:rFonts w:ascii="Arial" w:eastAsia="Times New Roman" w:hAnsi="Arial" w:cs="Arial"/>
                <w:sz w:val="20"/>
                <w:szCs w:val="20"/>
                <w:lang w:eastAsia="en-GB"/>
              </w:rPr>
              <w:t>challenges</w:t>
            </w:r>
            <w:proofErr w:type="gramEnd"/>
          </w:p>
          <w:p w14:paraId="1EFD768F" w14:textId="4F4F0920" w:rsidR="00EC1D25" w:rsidRPr="002175A6" w:rsidRDefault="00EC1D25"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Vendor management</w:t>
            </w:r>
          </w:p>
          <w:p w14:paraId="315F0FDF" w14:textId="77777777" w:rsidR="00DD7579" w:rsidRPr="002175A6" w:rsidRDefault="00DD7579" w:rsidP="00C752E3">
            <w:pPr>
              <w:pStyle w:val="ListParagraph"/>
              <w:spacing w:before="0" w:beforeAutospacing="0" w:after="0" w:afterAutospacing="0"/>
              <w:ind w:left="360"/>
              <w:contextualSpacing w:val="0"/>
              <w:jc w:val="both"/>
              <w:rPr>
                <w:rFonts w:ascii="Arial" w:hAnsi="Arial" w:cs="Arial"/>
                <w:sz w:val="20"/>
                <w:szCs w:val="20"/>
              </w:rPr>
            </w:pPr>
          </w:p>
          <w:p w14:paraId="26F0B7C7" w14:textId="77777777" w:rsidR="00E40AC5" w:rsidRPr="002175A6" w:rsidRDefault="00E40AC5" w:rsidP="00C752E3">
            <w:pPr>
              <w:pStyle w:val="ListParagraph"/>
              <w:spacing w:before="0" w:beforeAutospacing="0" w:after="0" w:afterAutospacing="0"/>
              <w:ind w:left="360"/>
              <w:contextualSpacing w:val="0"/>
              <w:jc w:val="both"/>
              <w:rPr>
                <w:rFonts w:ascii="Arial" w:hAnsi="Arial" w:cs="Arial"/>
                <w:sz w:val="20"/>
                <w:szCs w:val="20"/>
              </w:rPr>
            </w:pPr>
          </w:p>
        </w:tc>
        <w:tc>
          <w:tcPr>
            <w:tcW w:w="2976" w:type="dxa"/>
          </w:tcPr>
          <w:p w14:paraId="7BC717FE" w14:textId="220AAAF5" w:rsidR="00ED05D7" w:rsidRPr="002175A6" w:rsidRDefault="00434B55"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Demonstrable experience working in a security operational </w:t>
            </w:r>
            <w:r w:rsidR="00103980" w:rsidRPr="002175A6">
              <w:rPr>
                <w:rFonts w:ascii="Arial" w:eastAsia="Times New Roman" w:hAnsi="Arial" w:cs="Arial"/>
                <w:sz w:val="20"/>
                <w:szCs w:val="20"/>
                <w:lang w:eastAsia="en-GB"/>
              </w:rPr>
              <w:t xml:space="preserve">environment, leading SOC or engineering </w:t>
            </w:r>
            <w:proofErr w:type="gramStart"/>
            <w:r w:rsidR="00103980" w:rsidRPr="002175A6">
              <w:rPr>
                <w:rFonts w:ascii="Arial" w:eastAsia="Times New Roman" w:hAnsi="Arial" w:cs="Arial"/>
                <w:sz w:val="20"/>
                <w:szCs w:val="20"/>
                <w:lang w:eastAsia="en-GB"/>
              </w:rPr>
              <w:t>team</w:t>
            </w:r>
            <w:proofErr w:type="gramEnd"/>
          </w:p>
          <w:p w14:paraId="23FC71F3" w14:textId="59C881B6" w:rsidR="00D17E9D" w:rsidRPr="002175A6" w:rsidRDefault="00D17E9D"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Working knowledge of deploying and managing </w:t>
            </w:r>
            <w:r w:rsidR="0051799B" w:rsidRPr="002175A6">
              <w:rPr>
                <w:rFonts w:ascii="Arial" w:eastAsia="Times New Roman" w:hAnsi="Arial" w:cs="Arial"/>
                <w:sz w:val="20"/>
                <w:szCs w:val="20"/>
                <w:lang w:eastAsia="en-GB"/>
              </w:rPr>
              <w:t>s</w:t>
            </w:r>
            <w:r w:rsidRPr="002175A6">
              <w:rPr>
                <w:rFonts w:ascii="Arial" w:eastAsia="Times New Roman" w:hAnsi="Arial" w:cs="Arial"/>
                <w:sz w:val="20"/>
                <w:szCs w:val="20"/>
                <w:lang w:eastAsia="en-GB"/>
              </w:rPr>
              <w:t xml:space="preserve">ecurity </w:t>
            </w:r>
            <w:r w:rsidR="0051799B" w:rsidRPr="002175A6">
              <w:rPr>
                <w:rFonts w:ascii="Arial" w:eastAsia="Times New Roman" w:hAnsi="Arial" w:cs="Arial"/>
                <w:sz w:val="20"/>
                <w:szCs w:val="20"/>
                <w:lang w:eastAsia="en-GB"/>
              </w:rPr>
              <w:t>s</w:t>
            </w:r>
            <w:r w:rsidRPr="002175A6">
              <w:rPr>
                <w:rFonts w:ascii="Arial" w:eastAsia="Times New Roman" w:hAnsi="Arial" w:cs="Arial"/>
                <w:sz w:val="20"/>
                <w:szCs w:val="20"/>
                <w:lang w:eastAsia="en-GB"/>
              </w:rPr>
              <w:t>olutions</w:t>
            </w:r>
          </w:p>
          <w:p w14:paraId="26AC4761" w14:textId="77777777" w:rsidR="00D17E9D" w:rsidRPr="002175A6" w:rsidRDefault="00D17E9D"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Solid understanding of network and infrastructure security best practices</w:t>
            </w:r>
          </w:p>
          <w:p w14:paraId="722546DC" w14:textId="77777777" w:rsidR="00D17E9D" w:rsidRPr="002175A6" w:rsidRDefault="00D17E9D"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Experience of dealing with escalations, both service and technical</w:t>
            </w:r>
          </w:p>
          <w:p w14:paraId="1672464F" w14:textId="1D3B4615" w:rsidR="00D17E9D" w:rsidRPr="002175A6" w:rsidRDefault="00D17E9D" w:rsidP="00C752E3">
            <w:pPr>
              <w:pStyle w:val="ListParagraph"/>
              <w:spacing w:before="0" w:beforeAutospacing="0" w:after="0" w:afterAutospacing="0"/>
              <w:ind w:left="360"/>
              <w:contextualSpacing w:val="0"/>
              <w:jc w:val="both"/>
              <w:rPr>
                <w:rFonts w:ascii="Arial" w:eastAsia="Times New Roman" w:hAnsi="Arial" w:cs="Arial"/>
                <w:sz w:val="20"/>
                <w:szCs w:val="20"/>
                <w:lang w:eastAsia="en-GB"/>
              </w:rPr>
            </w:pPr>
          </w:p>
        </w:tc>
      </w:tr>
      <w:tr w:rsidR="00FF16B8" w:rsidRPr="002175A6" w14:paraId="3388372D" w14:textId="77777777" w:rsidTr="0074764F">
        <w:trPr>
          <w:cantSplit/>
          <w:trHeight w:val="1691"/>
        </w:trPr>
        <w:tc>
          <w:tcPr>
            <w:tcW w:w="459" w:type="dxa"/>
            <w:shd w:val="clear" w:color="auto" w:fill="D9D9D9" w:themeFill="background1" w:themeFillShade="D9"/>
            <w:textDirection w:val="btLr"/>
          </w:tcPr>
          <w:p w14:paraId="4FE35C61" w14:textId="77777777" w:rsidR="00E40AC5" w:rsidRPr="002175A6" w:rsidRDefault="00E40AC5" w:rsidP="00C752E3">
            <w:pPr>
              <w:spacing w:after="0" w:line="240" w:lineRule="auto"/>
              <w:ind w:left="113" w:right="113"/>
              <w:jc w:val="both"/>
              <w:rPr>
                <w:rFonts w:ascii="Arial" w:hAnsi="Arial" w:cs="Arial"/>
                <w:b/>
                <w:sz w:val="20"/>
                <w:szCs w:val="20"/>
              </w:rPr>
            </w:pPr>
            <w:r w:rsidRPr="002175A6">
              <w:rPr>
                <w:rFonts w:ascii="Arial" w:hAnsi="Arial" w:cs="Arial"/>
                <w:b/>
                <w:sz w:val="20"/>
                <w:szCs w:val="20"/>
              </w:rPr>
              <w:t>Desirable</w:t>
            </w:r>
          </w:p>
        </w:tc>
        <w:tc>
          <w:tcPr>
            <w:tcW w:w="3225" w:type="dxa"/>
          </w:tcPr>
          <w:p w14:paraId="05C96B4E" w14:textId="1B56DF26" w:rsidR="00617632" w:rsidRPr="002175A6" w:rsidRDefault="00617632"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 xml:space="preserve">Vendor or </w:t>
            </w:r>
            <w:r w:rsidR="00631FD2" w:rsidRPr="002175A6">
              <w:rPr>
                <w:rFonts w:ascii="Arial" w:eastAsia="Times New Roman" w:hAnsi="Arial" w:cs="Arial"/>
                <w:sz w:val="20"/>
                <w:szCs w:val="20"/>
                <w:lang w:eastAsia="en-GB"/>
              </w:rPr>
              <w:t>technical security certifications – Microsoft, Cisco</w:t>
            </w:r>
            <w:r w:rsidR="005813D3">
              <w:rPr>
                <w:rFonts w:ascii="Arial" w:eastAsia="Times New Roman" w:hAnsi="Arial" w:cs="Arial"/>
                <w:sz w:val="20"/>
                <w:szCs w:val="20"/>
                <w:lang w:eastAsia="en-GB"/>
              </w:rPr>
              <w:t xml:space="preserve">, </w:t>
            </w:r>
          </w:p>
          <w:p w14:paraId="4ED3BDA5" w14:textId="124C3A92" w:rsidR="00F66B0F" w:rsidRPr="002175A6" w:rsidRDefault="006B308D" w:rsidP="00C752E3">
            <w:pPr>
              <w:pStyle w:val="ListParagraph"/>
              <w:numPr>
                <w:ilvl w:val="0"/>
                <w:numId w:val="18"/>
              </w:numPr>
              <w:spacing w:before="0" w:beforeAutospacing="0" w:after="0" w:afterAutospacing="0"/>
              <w:contextualSpacing w:val="0"/>
              <w:jc w:val="both"/>
              <w:rPr>
                <w:rFonts w:ascii="Arial" w:hAnsi="Arial" w:cs="Arial"/>
                <w:b/>
                <w:sz w:val="20"/>
                <w:szCs w:val="20"/>
              </w:rPr>
            </w:pPr>
            <w:r w:rsidRPr="002175A6">
              <w:rPr>
                <w:rFonts w:ascii="Arial" w:eastAsia="Times New Roman" w:hAnsi="Arial" w:cs="Arial"/>
                <w:sz w:val="20"/>
                <w:szCs w:val="20"/>
                <w:lang w:eastAsia="en-GB"/>
              </w:rPr>
              <w:t>Industry Information Security</w:t>
            </w:r>
            <w:r w:rsidR="00617632" w:rsidRPr="002175A6">
              <w:rPr>
                <w:rFonts w:ascii="Arial" w:eastAsia="Times New Roman" w:hAnsi="Arial" w:cs="Arial"/>
                <w:sz w:val="20"/>
                <w:szCs w:val="20"/>
                <w:lang w:eastAsia="en-GB"/>
              </w:rPr>
              <w:t xml:space="preserve"> certifications relevant to the role</w:t>
            </w:r>
            <w:r w:rsidRPr="002175A6">
              <w:rPr>
                <w:rFonts w:ascii="Arial" w:eastAsia="Times New Roman" w:hAnsi="Arial" w:cs="Arial"/>
                <w:sz w:val="20"/>
                <w:szCs w:val="20"/>
                <w:lang w:eastAsia="en-GB"/>
              </w:rPr>
              <w:t xml:space="preserve"> </w:t>
            </w:r>
            <w:proofErr w:type="gramStart"/>
            <w:r w:rsidRPr="002175A6">
              <w:rPr>
                <w:rFonts w:ascii="Arial" w:eastAsia="Times New Roman" w:hAnsi="Arial" w:cs="Arial"/>
                <w:sz w:val="20"/>
                <w:szCs w:val="20"/>
                <w:lang w:eastAsia="en-GB"/>
              </w:rPr>
              <w:t>ISC(</w:t>
            </w:r>
            <w:proofErr w:type="gramEnd"/>
            <w:r w:rsidRPr="002175A6">
              <w:rPr>
                <w:rFonts w:ascii="Arial" w:eastAsia="Times New Roman" w:hAnsi="Arial" w:cs="Arial"/>
                <w:sz w:val="20"/>
                <w:szCs w:val="20"/>
                <w:lang w:eastAsia="en-GB"/>
              </w:rPr>
              <w:t>2), SANS</w:t>
            </w:r>
            <w:r w:rsidR="00617632" w:rsidRPr="002175A6">
              <w:rPr>
                <w:rFonts w:ascii="Arial" w:eastAsia="Times New Roman" w:hAnsi="Arial" w:cs="Arial"/>
                <w:sz w:val="20"/>
                <w:szCs w:val="20"/>
                <w:lang w:eastAsia="en-GB"/>
              </w:rPr>
              <w:t>, CEH CCSK, etc</w:t>
            </w:r>
          </w:p>
        </w:tc>
        <w:tc>
          <w:tcPr>
            <w:tcW w:w="4675" w:type="dxa"/>
          </w:tcPr>
          <w:p w14:paraId="3091781F" w14:textId="77777777" w:rsidR="00AC424F" w:rsidRPr="002175A6" w:rsidRDefault="003F46C7" w:rsidP="00C752E3">
            <w:pPr>
              <w:pStyle w:val="ListParagraph"/>
              <w:numPr>
                <w:ilvl w:val="0"/>
                <w:numId w:val="18"/>
              </w:numPr>
              <w:spacing w:before="0" w:beforeAutospacing="0" w:after="0" w:afterAutospacing="0"/>
              <w:contextualSpacing w:val="0"/>
              <w:jc w:val="both"/>
              <w:rPr>
                <w:rFonts w:ascii="Arial" w:hAnsi="Arial" w:cs="Arial"/>
                <w:sz w:val="20"/>
                <w:szCs w:val="20"/>
              </w:rPr>
            </w:pPr>
            <w:r w:rsidRPr="002175A6">
              <w:rPr>
                <w:rFonts w:ascii="Arial" w:hAnsi="Arial" w:cs="Arial"/>
                <w:sz w:val="20"/>
                <w:szCs w:val="20"/>
              </w:rPr>
              <w:t>Security Orchestration and Automation</w:t>
            </w:r>
          </w:p>
          <w:p w14:paraId="0F00E2F9" w14:textId="68B550B2" w:rsidR="005E5ACD" w:rsidRDefault="005E5ACD"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Microsoft M365 configuration and administration</w:t>
            </w:r>
          </w:p>
          <w:p w14:paraId="475DCB60" w14:textId="2227563D" w:rsidR="000553A7" w:rsidRPr="002175A6" w:rsidRDefault="000553A7" w:rsidP="00C752E3">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Pr>
                <w:rFonts w:ascii="Arial" w:eastAsia="Times New Roman" w:hAnsi="Arial" w:cs="Arial"/>
                <w:sz w:val="20"/>
                <w:szCs w:val="20"/>
                <w:lang w:eastAsia="en-GB"/>
              </w:rPr>
              <w:t>Application and Web security</w:t>
            </w:r>
          </w:p>
          <w:p w14:paraId="3B55FC89" w14:textId="468F97B2" w:rsidR="0096340E" w:rsidRPr="002175A6" w:rsidRDefault="0096340E" w:rsidP="00C752E3">
            <w:pPr>
              <w:pStyle w:val="ListParagraph"/>
              <w:numPr>
                <w:ilvl w:val="0"/>
                <w:numId w:val="18"/>
              </w:numPr>
              <w:spacing w:before="0" w:beforeAutospacing="0" w:after="0" w:afterAutospacing="0"/>
              <w:contextualSpacing w:val="0"/>
              <w:jc w:val="both"/>
              <w:rPr>
                <w:rFonts w:ascii="Arial" w:hAnsi="Arial" w:cs="Arial"/>
                <w:sz w:val="20"/>
                <w:szCs w:val="20"/>
              </w:rPr>
            </w:pPr>
            <w:r w:rsidRPr="002175A6">
              <w:rPr>
                <w:rFonts w:ascii="Arial" w:hAnsi="Arial" w:cs="Arial"/>
                <w:sz w:val="20"/>
                <w:szCs w:val="20"/>
              </w:rPr>
              <w:t xml:space="preserve">Script writing &amp; coding </w:t>
            </w:r>
            <w:proofErr w:type="spellStart"/>
            <w:proofErr w:type="gramStart"/>
            <w:r w:rsidRPr="002175A6">
              <w:rPr>
                <w:rFonts w:ascii="Arial" w:hAnsi="Arial" w:cs="Arial"/>
                <w:sz w:val="20"/>
                <w:szCs w:val="20"/>
              </w:rPr>
              <w:t>eg</w:t>
            </w:r>
            <w:proofErr w:type="spellEnd"/>
            <w:proofErr w:type="gramEnd"/>
            <w:r w:rsidRPr="002175A6">
              <w:rPr>
                <w:rFonts w:ascii="Arial" w:hAnsi="Arial" w:cs="Arial"/>
                <w:sz w:val="20"/>
                <w:szCs w:val="20"/>
              </w:rPr>
              <w:t xml:space="preserve"> shell script, python</w:t>
            </w:r>
          </w:p>
          <w:p w14:paraId="7450637C" w14:textId="77777777" w:rsidR="00290DE4" w:rsidRDefault="000302F9" w:rsidP="00C752E3">
            <w:pPr>
              <w:pStyle w:val="ListParagraph"/>
              <w:numPr>
                <w:ilvl w:val="0"/>
                <w:numId w:val="18"/>
              </w:numPr>
              <w:spacing w:before="0" w:beforeAutospacing="0" w:after="0" w:afterAutospacing="0"/>
              <w:contextualSpacing w:val="0"/>
              <w:jc w:val="both"/>
              <w:rPr>
                <w:rFonts w:ascii="Arial" w:hAnsi="Arial" w:cs="Arial"/>
                <w:sz w:val="20"/>
                <w:szCs w:val="20"/>
              </w:rPr>
            </w:pPr>
            <w:r w:rsidRPr="002175A6">
              <w:rPr>
                <w:rFonts w:ascii="Arial" w:hAnsi="Arial" w:cs="Arial"/>
                <w:sz w:val="20"/>
                <w:szCs w:val="20"/>
              </w:rPr>
              <w:t>Penetration testing</w:t>
            </w:r>
            <w:r w:rsidR="002716A6">
              <w:rPr>
                <w:rFonts w:ascii="Arial" w:hAnsi="Arial" w:cs="Arial"/>
                <w:sz w:val="20"/>
                <w:szCs w:val="20"/>
              </w:rPr>
              <w:t xml:space="preserve"> and offensive security</w:t>
            </w:r>
          </w:p>
          <w:p w14:paraId="2C1F483F" w14:textId="1588B75F" w:rsidR="009A1461" w:rsidRPr="002175A6" w:rsidRDefault="009A1461" w:rsidP="00C752E3">
            <w:pPr>
              <w:pStyle w:val="ListParagraph"/>
              <w:numPr>
                <w:ilvl w:val="0"/>
                <w:numId w:val="18"/>
              </w:numPr>
              <w:spacing w:before="0" w:beforeAutospacing="0" w:after="0" w:afterAutospacing="0"/>
              <w:contextualSpacing w:val="0"/>
              <w:jc w:val="both"/>
              <w:rPr>
                <w:rFonts w:ascii="Arial" w:hAnsi="Arial" w:cs="Arial"/>
                <w:sz w:val="20"/>
                <w:szCs w:val="20"/>
              </w:rPr>
            </w:pPr>
            <w:r>
              <w:rPr>
                <w:rFonts w:ascii="Arial" w:hAnsi="Arial" w:cs="Arial"/>
                <w:sz w:val="20"/>
                <w:szCs w:val="20"/>
              </w:rPr>
              <w:t>Dev/Sec/Ops</w:t>
            </w:r>
          </w:p>
        </w:tc>
        <w:tc>
          <w:tcPr>
            <w:tcW w:w="2976" w:type="dxa"/>
          </w:tcPr>
          <w:p w14:paraId="04EEEE75" w14:textId="77777777" w:rsidR="00AC424F" w:rsidRPr="002175A6" w:rsidRDefault="00AC424F" w:rsidP="00C752E3">
            <w:pPr>
              <w:pStyle w:val="ListParagraph"/>
              <w:numPr>
                <w:ilvl w:val="0"/>
                <w:numId w:val="18"/>
              </w:numPr>
              <w:spacing w:before="0" w:beforeAutospacing="0" w:after="0" w:afterAutospacing="0"/>
              <w:contextualSpacing w:val="0"/>
              <w:jc w:val="both"/>
              <w:rPr>
                <w:rFonts w:ascii="Arial" w:hAnsi="Arial" w:cs="Arial"/>
                <w:sz w:val="20"/>
                <w:szCs w:val="20"/>
              </w:rPr>
            </w:pPr>
            <w:r w:rsidRPr="002175A6">
              <w:rPr>
                <w:rFonts w:ascii="Arial" w:hAnsi="Arial" w:cs="Arial"/>
                <w:sz w:val="20"/>
                <w:szCs w:val="20"/>
              </w:rPr>
              <w:t>Information Security architecture or engineering experience</w:t>
            </w:r>
          </w:p>
          <w:p w14:paraId="16C65D03" w14:textId="3A3B2A66" w:rsidR="00AC424F" w:rsidRPr="002175A6" w:rsidRDefault="00AC424F" w:rsidP="00C752E3">
            <w:pPr>
              <w:pStyle w:val="ListParagraph"/>
              <w:numPr>
                <w:ilvl w:val="0"/>
                <w:numId w:val="18"/>
              </w:numPr>
              <w:spacing w:before="0" w:beforeAutospacing="0" w:after="0" w:afterAutospacing="0"/>
              <w:contextualSpacing w:val="0"/>
              <w:jc w:val="both"/>
              <w:rPr>
                <w:rFonts w:ascii="Arial" w:eastAsia="Calibri" w:hAnsi="Arial" w:cs="Arial"/>
                <w:bCs/>
                <w:sz w:val="20"/>
                <w:szCs w:val="20"/>
              </w:rPr>
            </w:pPr>
            <w:r w:rsidRPr="002175A6">
              <w:rPr>
                <w:rFonts w:ascii="Arial" w:eastAsia="Calibri" w:hAnsi="Arial" w:cs="Arial"/>
                <w:sz w:val="20"/>
                <w:szCs w:val="20"/>
              </w:rPr>
              <w:t xml:space="preserve">Experience working in IT operations, infrastructure or service </w:t>
            </w:r>
            <w:proofErr w:type="gramStart"/>
            <w:r w:rsidRPr="002175A6">
              <w:rPr>
                <w:rFonts w:ascii="Arial" w:eastAsia="Calibri" w:hAnsi="Arial" w:cs="Arial"/>
                <w:sz w:val="20"/>
                <w:szCs w:val="20"/>
              </w:rPr>
              <w:t>delivery</w:t>
            </w:r>
            <w:proofErr w:type="gramEnd"/>
          </w:p>
          <w:p w14:paraId="31FF7B76" w14:textId="77777777" w:rsidR="00E40AC5" w:rsidRPr="009A1461" w:rsidRDefault="00AC424F" w:rsidP="00C752E3">
            <w:pPr>
              <w:pStyle w:val="ListParagraph"/>
              <w:numPr>
                <w:ilvl w:val="0"/>
                <w:numId w:val="18"/>
              </w:numPr>
              <w:spacing w:before="0" w:beforeAutospacing="0" w:after="0" w:afterAutospacing="0"/>
              <w:contextualSpacing w:val="0"/>
              <w:jc w:val="both"/>
              <w:rPr>
                <w:rFonts w:ascii="Arial" w:eastAsia="Calibri" w:hAnsi="Arial" w:cs="Arial"/>
                <w:b/>
                <w:sz w:val="20"/>
                <w:szCs w:val="20"/>
              </w:rPr>
            </w:pPr>
            <w:r w:rsidRPr="002175A6">
              <w:rPr>
                <w:rFonts w:ascii="Arial" w:eastAsia="Calibri" w:hAnsi="Arial" w:cs="Arial"/>
                <w:bCs/>
                <w:sz w:val="20"/>
                <w:szCs w:val="20"/>
              </w:rPr>
              <w:t>Experience operating controls in a regulatory environment</w:t>
            </w:r>
          </w:p>
          <w:p w14:paraId="31303250" w14:textId="77777777" w:rsidR="009A1461" w:rsidRPr="002175A6" w:rsidRDefault="009A1461" w:rsidP="009A1461">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eastAsia="Times New Roman" w:hAnsi="Arial" w:cs="Arial"/>
                <w:sz w:val="20"/>
                <w:szCs w:val="20"/>
                <w:lang w:eastAsia="en-GB"/>
              </w:rPr>
              <w:t>Experience of Privacy regulation and best practise</w:t>
            </w:r>
          </w:p>
          <w:p w14:paraId="452BA262" w14:textId="77777777" w:rsidR="009A1461" w:rsidRPr="002175A6" w:rsidRDefault="009A1461" w:rsidP="009A1461">
            <w:pPr>
              <w:pStyle w:val="ListParagraph"/>
              <w:numPr>
                <w:ilvl w:val="0"/>
                <w:numId w:val="18"/>
              </w:numPr>
              <w:spacing w:before="0" w:beforeAutospacing="0" w:after="0" w:afterAutospacing="0"/>
              <w:contextualSpacing w:val="0"/>
              <w:jc w:val="both"/>
              <w:rPr>
                <w:rFonts w:ascii="Arial" w:eastAsia="Times New Roman" w:hAnsi="Arial" w:cs="Arial"/>
                <w:sz w:val="20"/>
                <w:szCs w:val="20"/>
                <w:lang w:eastAsia="en-GB"/>
              </w:rPr>
            </w:pPr>
            <w:r w:rsidRPr="002175A6">
              <w:rPr>
                <w:rFonts w:ascii="Arial" w:hAnsi="Arial" w:cs="Arial"/>
                <w:sz w:val="20"/>
                <w:szCs w:val="20"/>
              </w:rPr>
              <w:t xml:space="preserve">Experience of Payment Card Industry Data </w:t>
            </w:r>
            <w:r w:rsidRPr="002175A6">
              <w:rPr>
                <w:rFonts w:ascii="Arial" w:hAnsi="Arial" w:cs="Arial"/>
                <w:sz w:val="20"/>
                <w:szCs w:val="20"/>
              </w:rPr>
              <w:lastRenderedPageBreak/>
              <w:t>Security Standard (PCI DSS)</w:t>
            </w:r>
          </w:p>
          <w:p w14:paraId="4723628B" w14:textId="278E973B" w:rsidR="009A1461" w:rsidRPr="009A1461" w:rsidRDefault="009A1461" w:rsidP="00C752E3">
            <w:pPr>
              <w:pStyle w:val="ListParagraph"/>
              <w:numPr>
                <w:ilvl w:val="0"/>
                <w:numId w:val="18"/>
              </w:numPr>
              <w:spacing w:before="0" w:beforeAutospacing="0" w:after="0" w:afterAutospacing="0"/>
              <w:contextualSpacing w:val="0"/>
              <w:jc w:val="both"/>
              <w:rPr>
                <w:rFonts w:ascii="Arial" w:eastAsia="Calibri" w:hAnsi="Arial" w:cs="Arial"/>
                <w:bCs/>
                <w:sz w:val="20"/>
                <w:szCs w:val="20"/>
              </w:rPr>
            </w:pPr>
            <w:r w:rsidRPr="009A1461">
              <w:rPr>
                <w:rFonts w:ascii="Arial" w:eastAsia="Calibri" w:hAnsi="Arial" w:cs="Arial"/>
                <w:bCs/>
                <w:sz w:val="20"/>
                <w:szCs w:val="20"/>
              </w:rPr>
              <w:t>ISO27000</w:t>
            </w:r>
            <w:r>
              <w:rPr>
                <w:rFonts w:ascii="Arial" w:eastAsia="Calibri" w:hAnsi="Arial" w:cs="Arial"/>
                <w:bCs/>
                <w:sz w:val="20"/>
                <w:szCs w:val="20"/>
              </w:rPr>
              <w:t xml:space="preserve"> / NIST / NCSC Ten Steps</w:t>
            </w:r>
          </w:p>
        </w:tc>
      </w:tr>
      <w:bookmarkEnd w:id="0"/>
    </w:tbl>
    <w:p w14:paraId="0BB99A88" w14:textId="77777777" w:rsidR="00D54AC6" w:rsidRPr="002175A6" w:rsidRDefault="00D54AC6" w:rsidP="00C752E3">
      <w:pPr>
        <w:spacing w:line="240" w:lineRule="auto"/>
        <w:jc w:val="both"/>
        <w:rPr>
          <w:rFonts w:ascii="Arial" w:hAnsi="Arial" w:cs="Arial"/>
          <w:sz w:val="20"/>
          <w:szCs w:val="20"/>
        </w:rPr>
      </w:pPr>
    </w:p>
    <w:sectPr w:rsidR="00D54AC6" w:rsidRPr="002175A6" w:rsidSect="003F46C7">
      <w:headerReference w:type="default" r:id="rId8"/>
      <w:pgSz w:w="11909" w:h="16834" w:code="9"/>
      <w:pgMar w:top="1440" w:right="1800" w:bottom="1134"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3228" w14:textId="77777777" w:rsidR="007720F0" w:rsidRPr="002175A6" w:rsidRDefault="007720F0" w:rsidP="009E22D0">
      <w:pPr>
        <w:spacing w:after="0" w:line="240" w:lineRule="auto"/>
      </w:pPr>
      <w:r w:rsidRPr="002175A6">
        <w:separator/>
      </w:r>
    </w:p>
  </w:endnote>
  <w:endnote w:type="continuationSeparator" w:id="0">
    <w:p w14:paraId="61857452" w14:textId="77777777" w:rsidR="007720F0" w:rsidRPr="002175A6" w:rsidRDefault="007720F0" w:rsidP="009E22D0">
      <w:pPr>
        <w:spacing w:after="0" w:line="240" w:lineRule="auto"/>
      </w:pPr>
      <w:r w:rsidRPr="00217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B302" w14:textId="77777777" w:rsidR="007720F0" w:rsidRPr="002175A6" w:rsidRDefault="007720F0" w:rsidP="009E22D0">
      <w:pPr>
        <w:spacing w:after="0" w:line="240" w:lineRule="auto"/>
      </w:pPr>
      <w:r w:rsidRPr="002175A6">
        <w:separator/>
      </w:r>
    </w:p>
  </w:footnote>
  <w:footnote w:type="continuationSeparator" w:id="0">
    <w:p w14:paraId="6A65BCFF" w14:textId="77777777" w:rsidR="007720F0" w:rsidRPr="002175A6" w:rsidRDefault="007720F0" w:rsidP="009E22D0">
      <w:pPr>
        <w:spacing w:after="0" w:line="240" w:lineRule="auto"/>
      </w:pPr>
      <w:r w:rsidRPr="00217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711" w14:textId="77777777" w:rsidR="00E01407" w:rsidRPr="002175A6" w:rsidRDefault="00E01407" w:rsidP="000E4361">
    <w:pPr>
      <w:pStyle w:val="Header"/>
    </w:pPr>
    <w:r w:rsidRPr="002175A6">
      <w:rPr>
        <w:b/>
        <w:sz w:val="44"/>
        <w:szCs w:val="48"/>
      </w:rPr>
      <w:t>ROLE PROFILE</w:t>
    </w:r>
    <w:r w:rsidRPr="002175A6">
      <w:tab/>
    </w:r>
    <w:r w:rsidRPr="002175A6">
      <w:tab/>
    </w:r>
    <w:r w:rsidRPr="002175A6">
      <w:rPr>
        <w:noProof/>
      </w:rPr>
      <w:drawing>
        <wp:inline distT="0" distB="0" distL="0" distR="0" wp14:anchorId="0A71A529" wp14:editId="44D9C1CD">
          <wp:extent cx="1435505" cy="362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6D33"/>
    <w:multiLevelType w:val="hybridMultilevel"/>
    <w:tmpl w:val="048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E7C4D"/>
    <w:multiLevelType w:val="hybridMultilevel"/>
    <w:tmpl w:val="CB2CC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132AE"/>
    <w:multiLevelType w:val="hybridMultilevel"/>
    <w:tmpl w:val="E1E2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10FEF"/>
    <w:multiLevelType w:val="hybridMultilevel"/>
    <w:tmpl w:val="01045DAE"/>
    <w:lvl w:ilvl="0" w:tplc="33EA2820">
      <w:numFmt w:val="bullet"/>
      <w:lvlText w:val=""/>
      <w:lvlJc w:val="left"/>
      <w:pPr>
        <w:ind w:left="816" w:hanging="356"/>
      </w:pPr>
      <w:rPr>
        <w:rFonts w:ascii="Symbol" w:eastAsia="Symbol" w:hAnsi="Symbol" w:cs="Symbol" w:hint="default"/>
        <w:w w:val="99"/>
        <w:sz w:val="20"/>
        <w:szCs w:val="20"/>
      </w:rPr>
    </w:lvl>
    <w:lvl w:ilvl="1" w:tplc="B9D233F8">
      <w:numFmt w:val="bullet"/>
      <w:lvlText w:val="•"/>
      <w:lvlJc w:val="left"/>
      <w:pPr>
        <w:ind w:left="1786" w:hanging="356"/>
      </w:pPr>
      <w:rPr>
        <w:rFonts w:hint="default"/>
      </w:rPr>
    </w:lvl>
    <w:lvl w:ilvl="2" w:tplc="2B20E26A">
      <w:numFmt w:val="bullet"/>
      <w:lvlText w:val="•"/>
      <w:lvlJc w:val="left"/>
      <w:pPr>
        <w:ind w:left="2752" w:hanging="356"/>
      </w:pPr>
      <w:rPr>
        <w:rFonts w:hint="default"/>
      </w:rPr>
    </w:lvl>
    <w:lvl w:ilvl="3" w:tplc="B762E3AE">
      <w:numFmt w:val="bullet"/>
      <w:lvlText w:val="•"/>
      <w:lvlJc w:val="left"/>
      <w:pPr>
        <w:ind w:left="3718" w:hanging="356"/>
      </w:pPr>
      <w:rPr>
        <w:rFonts w:hint="default"/>
      </w:rPr>
    </w:lvl>
    <w:lvl w:ilvl="4" w:tplc="204AF7E6">
      <w:numFmt w:val="bullet"/>
      <w:lvlText w:val="•"/>
      <w:lvlJc w:val="left"/>
      <w:pPr>
        <w:ind w:left="4685" w:hanging="356"/>
      </w:pPr>
      <w:rPr>
        <w:rFonts w:hint="default"/>
      </w:rPr>
    </w:lvl>
    <w:lvl w:ilvl="5" w:tplc="C024A278">
      <w:numFmt w:val="bullet"/>
      <w:lvlText w:val="•"/>
      <w:lvlJc w:val="left"/>
      <w:pPr>
        <w:ind w:left="5651" w:hanging="356"/>
      </w:pPr>
      <w:rPr>
        <w:rFonts w:hint="default"/>
      </w:rPr>
    </w:lvl>
    <w:lvl w:ilvl="6" w:tplc="7A188DEA">
      <w:numFmt w:val="bullet"/>
      <w:lvlText w:val="•"/>
      <w:lvlJc w:val="left"/>
      <w:pPr>
        <w:ind w:left="6617" w:hanging="356"/>
      </w:pPr>
      <w:rPr>
        <w:rFonts w:hint="default"/>
      </w:rPr>
    </w:lvl>
    <w:lvl w:ilvl="7" w:tplc="B92C6552">
      <w:numFmt w:val="bullet"/>
      <w:lvlText w:val="•"/>
      <w:lvlJc w:val="left"/>
      <w:pPr>
        <w:ind w:left="7584" w:hanging="356"/>
      </w:pPr>
      <w:rPr>
        <w:rFonts w:hint="default"/>
      </w:rPr>
    </w:lvl>
    <w:lvl w:ilvl="8" w:tplc="85E87472">
      <w:numFmt w:val="bullet"/>
      <w:lvlText w:val="•"/>
      <w:lvlJc w:val="left"/>
      <w:pPr>
        <w:ind w:left="8550" w:hanging="356"/>
      </w:pPr>
      <w:rPr>
        <w:rFont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20A19"/>
    <w:multiLevelType w:val="hybridMultilevel"/>
    <w:tmpl w:val="45986DA8"/>
    <w:lvl w:ilvl="0" w:tplc="1E02917A">
      <w:numFmt w:val="bullet"/>
      <w:lvlText w:val=""/>
      <w:lvlJc w:val="left"/>
      <w:pPr>
        <w:ind w:left="821" w:hanging="360"/>
      </w:pPr>
      <w:rPr>
        <w:rFonts w:ascii="Symbol" w:eastAsia="Symbol" w:hAnsi="Symbol" w:cs="Symbol" w:hint="default"/>
        <w:w w:val="99"/>
        <w:sz w:val="20"/>
        <w:szCs w:val="20"/>
      </w:rPr>
    </w:lvl>
    <w:lvl w:ilvl="1" w:tplc="97682018">
      <w:numFmt w:val="bullet"/>
      <w:lvlText w:val="•"/>
      <w:lvlJc w:val="left"/>
      <w:pPr>
        <w:ind w:left="1456" w:hanging="360"/>
      </w:pPr>
      <w:rPr>
        <w:rFonts w:hint="default"/>
      </w:rPr>
    </w:lvl>
    <w:lvl w:ilvl="2" w:tplc="994EE236">
      <w:numFmt w:val="bullet"/>
      <w:lvlText w:val="•"/>
      <w:lvlJc w:val="left"/>
      <w:pPr>
        <w:ind w:left="2093" w:hanging="360"/>
      </w:pPr>
      <w:rPr>
        <w:rFonts w:hint="default"/>
      </w:rPr>
    </w:lvl>
    <w:lvl w:ilvl="3" w:tplc="D7FA0A9A">
      <w:numFmt w:val="bullet"/>
      <w:lvlText w:val="•"/>
      <w:lvlJc w:val="left"/>
      <w:pPr>
        <w:ind w:left="2730" w:hanging="360"/>
      </w:pPr>
      <w:rPr>
        <w:rFonts w:hint="default"/>
      </w:rPr>
    </w:lvl>
    <w:lvl w:ilvl="4" w:tplc="F8662DEA">
      <w:numFmt w:val="bullet"/>
      <w:lvlText w:val="•"/>
      <w:lvlJc w:val="left"/>
      <w:pPr>
        <w:ind w:left="3366" w:hanging="360"/>
      </w:pPr>
      <w:rPr>
        <w:rFonts w:hint="default"/>
      </w:rPr>
    </w:lvl>
    <w:lvl w:ilvl="5" w:tplc="E6E6B77E">
      <w:numFmt w:val="bullet"/>
      <w:lvlText w:val="•"/>
      <w:lvlJc w:val="left"/>
      <w:pPr>
        <w:ind w:left="4003" w:hanging="360"/>
      </w:pPr>
      <w:rPr>
        <w:rFonts w:hint="default"/>
      </w:rPr>
    </w:lvl>
    <w:lvl w:ilvl="6" w:tplc="0C5A48A4">
      <w:numFmt w:val="bullet"/>
      <w:lvlText w:val="•"/>
      <w:lvlJc w:val="left"/>
      <w:pPr>
        <w:ind w:left="4640" w:hanging="360"/>
      </w:pPr>
      <w:rPr>
        <w:rFonts w:hint="default"/>
      </w:rPr>
    </w:lvl>
    <w:lvl w:ilvl="7" w:tplc="097EA46E">
      <w:numFmt w:val="bullet"/>
      <w:lvlText w:val="•"/>
      <w:lvlJc w:val="left"/>
      <w:pPr>
        <w:ind w:left="5276" w:hanging="360"/>
      </w:pPr>
      <w:rPr>
        <w:rFonts w:hint="default"/>
      </w:rPr>
    </w:lvl>
    <w:lvl w:ilvl="8" w:tplc="B2F2A262">
      <w:numFmt w:val="bullet"/>
      <w:lvlText w:val="•"/>
      <w:lvlJc w:val="left"/>
      <w:pPr>
        <w:ind w:left="5913" w:hanging="360"/>
      </w:pPr>
      <w:rPr>
        <w:rFonts w:hint="default"/>
      </w:rPr>
    </w:lvl>
  </w:abstractNum>
  <w:abstractNum w:abstractNumId="8"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AB3C40"/>
    <w:multiLevelType w:val="hybridMultilevel"/>
    <w:tmpl w:val="ADD0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1AC2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6706C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7A4"/>
    <w:multiLevelType w:val="hybridMultilevel"/>
    <w:tmpl w:val="9CFCDE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F0457F"/>
    <w:multiLevelType w:val="hybridMultilevel"/>
    <w:tmpl w:val="D5AEF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2766A"/>
    <w:multiLevelType w:val="multilevel"/>
    <w:tmpl w:val="4A6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E0265"/>
    <w:multiLevelType w:val="hybridMultilevel"/>
    <w:tmpl w:val="2488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E450C"/>
    <w:multiLevelType w:val="hybridMultilevel"/>
    <w:tmpl w:val="3C3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45545"/>
    <w:multiLevelType w:val="hybridMultilevel"/>
    <w:tmpl w:val="0D92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2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042EB"/>
    <w:multiLevelType w:val="hybridMultilevel"/>
    <w:tmpl w:val="0390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749355">
    <w:abstractNumId w:val="15"/>
  </w:num>
  <w:num w:numId="2" w16cid:durableId="1874490489">
    <w:abstractNumId w:val="2"/>
  </w:num>
  <w:num w:numId="3" w16cid:durableId="546373856">
    <w:abstractNumId w:val="12"/>
  </w:num>
  <w:num w:numId="4" w16cid:durableId="1458716064">
    <w:abstractNumId w:val="11"/>
  </w:num>
  <w:num w:numId="5" w16cid:durableId="732047381">
    <w:abstractNumId w:val="14"/>
  </w:num>
  <w:num w:numId="6" w16cid:durableId="201720833">
    <w:abstractNumId w:val="6"/>
  </w:num>
  <w:num w:numId="7" w16cid:durableId="44186997">
    <w:abstractNumId w:val="20"/>
  </w:num>
  <w:num w:numId="8" w16cid:durableId="571505469">
    <w:abstractNumId w:val="29"/>
  </w:num>
  <w:num w:numId="9" w16cid:durableId="1229345658">
    <w:abstractNumId w:val="32"/>
  </w:num>
  <w:num w:numId="10" w16cid:durableId="603457978">
    <w:abstractNumId w:val="24"/>
  </w:num>
  <w:num w:numId="11" w16cid:durableId="242762229">
    <w:abstractNumId w:val="9"/>
  </w:num>
  <w:num w:numId="12" w16cid:durableId="1811286377">
    <w:abstractNumId w:val="26"/>
  </w:num>
  <w:num w:numId="13" w16cid:durableId="1653177422">
    <w:abstractNumId w:val="18"/>
  </w:num>
  <w:num w:numId="14" w16cid:durableId="430323402">
    <w:abstractNumId w:val="13"/>
  </w:num>
  <w:num w:numId="15" w16cid:durableId="949051484">
    <w:abstractNumId w:val="8"/>
  </w:num>
  <w:num w:numId="16" w16cid:durableId="1646809503">
    <w:abstractNumId w:val="31"/>
  </w:num>
  <w:num w:numId="17" w16cid:durableId="1039279460">
    <w:abstractNumId w:val="25"/>
  </w:num>
  <w:num w:numId="18" w16cid:durableId="2078043349">
    <w:abstractNumId w:val="16"/>
  </w:num>
  <w:num w:numId="19" w16cid:durableId="1119225707">
    <w:abstractNumId w:val="0"/>
  </w:num>
  <w:num w:numId="20" w16cid:durableId="1726835614">
    <w:abstractNumId w:val="22"/>
  </w:num>
  <w:num w:numId="21" w16cid:durableId="1310018772">
    <w:abstractNumId w:val="3"/>
  </w:num>
  <w:num w:numId="22" w16cid:durableId="115565097">
    <w:abstractNumId w:val="1"/>
  </w:num>
  <w:num w:numId="23" w16cid:durableId="1245841837">
    <w:abstractNumId w:val="23"/>
  </w:num>
  <w:num w:numId="24" w16cid:durableId="521089280">
    <w:abstractNumId w:val="10"/>
  </w:num>
  <w:num w:numId="25" w16cid:durableId="1953197737">
    <w:abstractNumId w:val="5"/>
  </w:num>
  <w:num w:numId="26" w16cid:durableId="1405907019">
    <w:abstractNumId w:val="7"/>
  </w:num>
  <w:num w:numId="27" w16cid:durableId="1107849355">
    <w:abstractNumId w:val="30"/>
  </w:num>
  <w:num w:numId="28" w16cid:durableId="1758134952">
    <w:abstractNumId w:val="21"/>
  </w:num>
  <w:num w:numId="29" w16cid:durableId="1911884985">
    <w:abstractNumId w:val="19"/>
  </w:num>
  <w:num w:numId="30" w16cid:durableId="1478960868">
    <w:abstractNumId w:val="28"/>
  </w:num>
  <w:num w:numId="31" w16cid:durableId="1438715631">
    <w:abstractNumId w:val="4"/>
  </w:num>
  <w:num w:numId="32" w16cid:durableId="960576587">
    <w:abstractNumId w:val="17"/>
  </w:num>
  <w:num w:numId="33" w16cid:durableId="13421273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059B"/>
    <w:rsid w:val="000061B7"/>
    <w:rsid w:val="00014934"/>
    <w:rsid w:val="00023C5B"/>
    <w:rsid w:val="0002401C"/>
    <w:rsid w:val="000302F9"/>
    <w:rsid w:val="00040D98"/>
    <w:rsid w:val="00044EF1"/>
    <w:rsid w:val="00051135"/>
    <w:rsid w:val="000553A7"/>
    <w:rsid w:val="000744CC"/>
    <w:rsid w:val="00082F60"/>
    <w:rsid w:val="000834FC"/>
    <w:rsid w:val="00091E19"/>
    <w:rsid w:val="000D6E15"/>
    <w:rsid w:val="000E4361"/>
    <w:rsid w:val="00103980"/>
    <w:rsid w:val="00125421"/>
    <w:rsid w:val="0013530C"/>
    <w:rsid w:val="001424C9"/>
    <w:rsid w:val="001564AD"/>
    <w:rsid w:val="00161264"/>
    <w:rsid w:val="00161322"/>
    <w:rsid w:val="001635F3"/>
    <w:rsid w:val="001661AC"/>
    <w:rsid w:val="00166F81"/>
    <w:rsid w:val="0017578B"/>
    <w:rsid w:val="001D517C"/>
    <w:rsid w:val="001E6BF5"/>
    <w:rsid w:val="002169A9"/>
    <w:rsid w:val="002175A6"/>
    <w:rsid w:val="002242C8"/>
    <w:rsid w:val="0023451E"/>
    <w:rsid w:val="00250E44"/>
    <w:rsid w:val="00262C33"/>
    <w:rsid w:val="00264A12"/>
    <w:rsid w:val="002716A6"/>
    <w:rsid w:val="00290DE4"/>
    <w:rsid w:val="00292260"/>
    <w:rsid w:val="00292308"/>
    <w:rsid w:val="002A747B"/>
    <w:rsid w:val="002B557F"/>
    <w:rsid w:val="002C3E82"/>
    <w:rsid w:val="002D0237"/>
    <w:rsid w:val="002D773B"/>
    <w:rsid w:val="002E3020"/>
    <w:rsid w:val="00302A9F"/>
    <w:rsid w:val="00334192"/>
    <w:rsid w:val="003471B0"/>
    <w:rsid w:val="0036337C"/>
    <w:rsid w:val="003750D5"/>
    <w:rsid w:val="00376958"/>
    <w:rsid w:val="00376DB7"/>
    <w:rsid w:val="00387AF6"/>
    <w:rsid w:val="00397C67"/>
    <w:rsid w:val="003C11A1"/>
    <w:rsid w:val="003E2191"/>
    <w:rsid w:val="003E4B49"/>
    <w:rsid w:val="003E5744"/>
    <w:rsid w:val="003F1931"/>
    <w:rsid w:val="003F46C7"/>
    <w:rsid w:val="0040704C"/>
    <w:rsid w:val="00434B55"/>
    <w:rsid w:val="004419A5"/>
    <w:rsid w:val="004653EA"/>
    <w:rsid w:val="00467D83"/>
    <w:rsid w:val="00490635"/>
    <w:rsid w:val="00496C40"/>
    <w:rsid w:val="004A5414"/>
    <w:rsid w:val="004B7A68"/>
    <w:rsid w:val="004D18E8"/>
    <w:rsid w:val="004D3A2B"/>
    <w:rsid w:val="004E60DA"/>
    <w:rsid w:val="004E6453"/>
    <w:rsid w:val="00505474"/>
    <w:rsid w:val="0051799B"/>
    <w:rsid w:val="005542D1"/>
    <w:rsid w:val="0056188D"/>
    <w:rsid w:val="00564E1C"/>
    <w:rsid w:val="005653B3"/>
    <w:rsid w:val="005739E5"/>
    <w:rsid w:val="005813D3"/>
    <w:rsid w:val="00584532"/>
    <w:rsid w:val="00584729"/>
    <w:rsid w:val="00594BD9"/>
    <w:rsid w:val="005A6782"/>
    <w:rsid w:val="005C1536"/>
    <w:rsid w:val="005E3C7B"/>
    <w:rsid w:val="005E5ACD"/>
    <w:rsid w:val="0060007B"/>
    <w:rsid w:val="00615FCE"/>
    <w:rsid w:val="00617632"/>
    <w:rsid w:val="00620B7A"/>
    <w:rsid w:val="006219B1"/>
    <w:rsid w:val="00621D28"/>
    <w:rsid w:val="00631FD2"/>
    <w:rsid w:val="0064059C"/>
    <w:rsid w:val="0066325C"/>
    <w:rsid w:val="00665EDC"/>
    <w:rsid w:val="006660DA"/>
    <w:rsid w:val="00666EB3"/>
    <w:rsid w:val="0067575B"/>
    <w:rsid w:val="00683051"/>
    <w:rsid w:val="0068640F"/>
    <w:rsid w:val="00690917"/>
    <w:rsid w:val="0069297C"/>
    <w:rsid w:val="006960E4"/>
    <w:rsid w:val="006A02BD"/>
    <w:rsid w:val="006A27A7"/>
    <w:rsid w:val="006A3E91"/>
    <w:rsid w:val="006B308D"/>
    <w:rsid w:val="006C37A1"/>
    <w:rsid w:val="006C7423"/>
    <w:rsid w:val="006F1562"/>
    <w:rsid w:val="006F38CF"/>
    <w:rsid w:val="00711E46"/>
    <w:rsid w:val="00713776"/>
    <w:rsid w:val="00717094"/>
    <w:rsid w:val="00724B17"/>
    <w:rsid w:val="0073035D"/>
    <w:rsid w:val="0074764F"/>
    <w:rsid w:val="00762B50"/>
    <w:rsid w:val="0076383C"/>
    <w:rsid w:val="007720F0"/>
    <w:rsid w:val="00774209"/>
    <w:rsid w:val="00792546"/>
    <w:rsid w:val="007A62D8"/>
    <w:rsid w:val="007B368C"/>
    <w:rsid w:val="007B683B"/>
    <w:rsid w:val="007B75EC"/>
    <w:rsid w:val="007C6208"/>
    <w:rsid w:val="007D3D6C"/>
    <w:rsid w:val="007E7CA1"/>
    <w:rsid w:val="007F0213"/>
    <w:rsid w:val="007F02FA"/>
    <w:rsid w:val="00806EDB"/>
    <w:rsid w:val="00813AEB"/>
    <w:rsid w:val="0081655E"/>
    <w:rsid w:val="00821546"/>
    <w:rsid w:val="00822266"/>
    <w:rsid w:val="00825AC9"/>
    <w:rsid w:val="008462E4"/>
    <w:rsid w:val="00850D68"/>
    <w:rsid w:val="008802C4"/>
    <w:rsid w:val="008B24B3"/>
    <w:rsid w:val="008E1406"/>
    <w:rsid w:val="00900D3A"/>
    <w:rsid w:val="009317A0"/>
    <w:rsid w:val="00935A4E"/>
    <w:rsid w:val="00954206"/>
    <w:rsid w:val="00954AF3"/>
    <w:rsid w:val="00962C56"/>
    <w:rsid w:val="0096340E"/>
    <w:rsid w:val="00963BD1"/>
    <w:rsid w:val="00975250"/>
    <w:rsid w:val="009776EC"/>
    <w:rsid w:val="00983664"/>
    <w:rsid w:val="00994509"/>
    <w:rsid w:val="00997B78"/>
    <w:rsid w:val="009A1461"/>
    <w:rsid w:val="009A57DB"/>
    <w:rsid w:val="009A7BD6"/>
    <w:rsid w:val="009B675C"/>
    <w:rsid w:val="009B68CE"/>
    <w:rsid w:val="009D3434"/>
    <w:rsid w:val="009D746C"/>
    <w:rsid w:val="009E22D0"/>
    <w:rsid w:val="009E7ADD"/>
    <w:rsid w:val="009F7816"/>
    <w:rsid w:val="00A264C0"/>
    <w:rsid w:val="00A4414A"/>
    <w:rsid w:val="00A44EAF"/>
    <w:rsid w:val="00A462AC"/>
    <w:rsid w:val="00A8777B"/>
    <w:rsid w:val="00AC424F"/>
    <w:rsid w:val="00AE5015"/>
    <w:rsid w:val="00AE54AC"/>
    <w:rsid w:val="00B66913"/>
    <w:rsid w:val="00B66AE8"/>
    <w:rsid w:val="00B75089"/>
    <w:rsid w:val="00B839C9"/>
    <w:rsid w:val="00B92128"/>
    <w:rsid w:val="00B9475A"/>
    <w:rsid w:val="00B968E1"/>
    <w:rsid w:val="00BB1CA3"/>
    <w:rsid w:val="00BF548D"/>
    <w:rsid w:val="00C061AC"/>
    <w:rsid w:val="00C34853"/>
    <w:rsid w:val="00C402EE"/>
    <w:rsid w:val="00C735F0"/>
    <w:rsid w:val="00C752DF"/>
    <w:rsid w:val="00C752E3"/>
    <w:rsid w:val="00C91CFA"/>
    <w:rsid w:val="00CA774F"/>
    <w:rsid w:val="00D00419"/>
    <w:rsid w:val="00D1015C"/>
    <w:rsid w:val="00D17E9D"/>
    <w:rsid w:val="00D34EC6"/>
    <w:rsid w:val="00D54AC6"/>
    <w:rsid w:val="00D863D6"/>
    <w:rsid w:val="00D961C5"/>
    <w:rsid w:val="00DA2062"/>
    <w:rsid w:val="00DD7579"/>
    <w:rsid w:val="00DE09EA"/>
    <w:rsid w:val="00DE0A01"/>
    <w:rsid w:val="00DE1B32"/>
    <w:rsid w:val="00DE2317"/>
    <w:rsid w:val="00DE70FC"/>
    <w:rsid w:val="00DF6C57"/>
    <w:rsid w:val="00E01407"/>
    <w:rsid w:val="00E074D8"/>
    <w:rsid w:val="00E40AC5"/>
    <w:rsid w:val="00E54455"/>
    <w:rsid w:val="00E6267A"/>
    <w:rsid w:val="00E87AC5"/>
    <w:rsid w:val="00E911CF"/>
    <w:rsid w:val="00EB501C"/>
    <w:rsid w:val="00EC1D25"/>
    <w:rsid w:val="00ED05D7"/>
    <w:rsid w:val="00ED2A76"/>
    <w:rsid w:val="00ED3806"/>
    <w:rsid w:val="00EE7DAF"/>
    <w:rsid w:val="00EF691E"/>
    <w:rsid w:val="00F36C00"/>
    <w:rsid w:val="00F41325"/>
    <w:rsid w:val="00F5319A"/>
    <w:rsid w:val="00F66B0F"/>
    <w:rsid w:val="00F73A3B"/>
    <w:rsid w:val="00FA1683"/>
    <w:rsid w:val="00FB4711"/>
    <w:rsid w:val="00FB4876"/>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96F03"/>
  <w15:docId w15:val="{02F8263E-DCC0-4DA1-98B0-7D2EC30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C57"/>
    <w:rPr>
      <w:rFonts w:ascii="Zurich BT" w:hAnsi="Zurich BT"/>
      <w:sz w:val="22"/>
      <w:szCs w:val="22"/>
    </w:rPr>
  </w:style>
  <w:style w:type="paragraph" w:styleId="NormalWeb">
    <w:name w:val="Normal (Web)"/>
    <w:basedOn w:val="Normal"/>
    <w:uiPriority w:val="99"/>
    <w:semiHidden/>
    <w:unhideWhenUsed/>
    <w:rsid w:val="00376958"/>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D54A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Garamond" w:hAnsi="Garamond"/>
      <w:szCs w:val="20"/>
      <w:lang w:val="en-US"/>
    </w:rPr>
  </w:style>
  <w:style w:type="character" w:customStyle="1" w:styleId="BodyTextChar">
    <w:name w:val="Body Text Char"/>
    <w:basedOn w:val="DefaultParagraphFont"/>
    <w:link w:val="BodyText"/>
    <w:rsid w:val="00D54AC6"/>
    <w:rPr>
      <w:rFonts w:ascii="Garamond" w:hAnsi="Garamond"/>
      <w:sz w:val="22"/>
      <w:lang w:val="en-US"/>
    </w:rPr>
  </w:style>
  <w:style w:type="paragraph" w:customStyle="1" w:styleId="TableParagraph">
    <w:name w:val="Table Paragraph"/>
    <w:basedOn w:val="Normal"/>
    <w:uiPriority w:val="1"/>
    <w:qFormat/>
    <w:rsid w:val="00D54AC6"/>
    <w:pPr>
      <w:widowControl w:val="0"/>
      <w:autoSpaceDE w:val="0"/>
      <w:autoSpaceDN w:val="0"/>
      <w:spacing w:after="0" w:line="240" w:lineRule="auto"/>
      <w:ind w:left="463"/>
    </w:pPr>
    <w:rPr>
      <w:rFonts w:ascii="Arial" w:eastAsia="Arial" w:hAnsi="Arial" w:cs="Arial"/>
      <w:lang w:val="en-US" w:eastAsia="en-US"/>
    </w:rPr>
  </w:style>
  <w:style w:type="character" w:styleId="CommentReference">
    <w:name w:val="annotation reference"/>
    <w:basedOn w:val="DefaultParagraphFont"/>
    <w:uiPriority w:val="99"/>
    <w:semiHidden/>
    <w:unhideWhenUsed/>
    <w:rsid w:val="00D17E9D"/>
    <w:rPr>
      <w:sz w:val="16"/>
      <w:szCs w:val="16"/>
    </w:rPr>
  </w:style>
  <w:style w:type="paragraph" w:styleId="CommentText">
    <w:name w:val="annotation text"/>
    <w:basedOn w:val="Normal"/>
    <w:link w:val="CommentTextChar"/>
    <w:uiPriority w:val="99"/>
    <w:semiHidden/>
    <w:unhideWhenUsed/>
    <w:rsid w:val="00D17E9D"/>
    <w:pPr>
      <w:spacing w:line="240" w:lineRule="auto"/>
    </w:pPr>
    <w:rPr>
      <w:sz w:val="20"/>
      <w:szCs w:val="20"/>
    </w:rPr>
  </w:style>
  <w:style w:type="character" w:customStyle="1" w:styleId="CommentTextChar">
    <w:name w:val="Comment Text Char"/>
    <w:basedOn w:val="DefaultParagraphFont"/>
    <w:link w:val="CommentText"/>
    <w:uiPriority w:val="99"/>
    <w:semiHidden/>
    <w:rsid w:val="00D17E9D"/>
    <w:rPr>
      <w:rFonts w:ascii="Calibri" w:hAnsi="Calibri"/>
    </w:rPr>
  </w:style>
  <w:style w:type="paragraph" w:styleId="CommentSubject">
    <w:name w:val="annotation subject"/>
    <w:basedOn w:val="CommentText"/>
    <w:next w:val="CommentText"/>
    <w:link w:val="CommentSubjectChar"/>
    <w:uiPriority w:val="99"/>
    <w:semiHidden/>
    <w:unhideWhenUsed/>
    <w:rsid w:val="00D17E9D"/>
    <w:rPr>
      <w:b/>
      <w:bCs/>
    </w:rPr>
  </w:style>
  <w:style w:type="character" w:customStyle="1" w:styleId="CommentSubjectChar">
    <w:name w:val="Comment Subject Char"/>
    <w:basedOn w:val="CommentTextChar"/>
    <w:link w:val="CommentSubject"/>
    <w:uiPriority w:val="99"/>
    <w:semiHidden/>
    <w:rsid w:val="00D17E9D"/>
    <w:rPr>
      <w:rFonts w:ascii="Calibri" w:hAnsi="Calibri"/>
      <w:b/>
      <w:bCs/>
    </w:rPr>
  </w:style>
  <w:style w:type="character" w:customStyle="1" w:styleId="normaltextrun">
    <w:name w:val="normaltextrun"/>
    <w:basedOn w:val="DefaultParagraphFont"/>
    <w:rsid w:val="00166F81"/>
  </w:style>
  <w:style w:type="character" w:customStyle="1" w:styleId="DPLBulletChar">
    <w:name w:val="DPLBullet Char"/>
    <w:link w:val="DPLBullet"/>
    <w:locked/>
    <w:rsid w:val="009D746C"/>
    <w:rPr>
      <w:rFonts w:ascii="Arial" w:hAnsi="Arial" w:cs="Arial"/>
      <w:sz w:val="22"/>
      <w:szCs w:val="22"/>
      <w:lang w:val="en-US"/>
    </w:rPr>
  </w:style>
  <w:style w:type="paragraph" w:customStyle="1" w:styleId="DPLBullet">
    <w:name w:val="DPLBullet"/>
    <w:basedOn w:val="Normal"/>
    <w:link w:val="DPLBulletChar"/>
    <w:qFormat/>
    <w:rsid w:val="009D746C"/>
    <w:pPr>
      <w:widowControl w:val="0"/>
      <w:numPr>
        <w:numId w:val="30"/>
      </w:numPr>
      <w:tabs>
        <w:tab w:val="left" w:pos="362"/>
      </w:tabs>
      <w:autoSpaceDE w:val="0"/>
      <w:autoSpaceDN w:val="0"/>
      <w:adjustRightInd w:val="0"/>
      <w:spacing w:after="0" w:line="215" w:lineRule="exact"/>
    </w:pPr>
    <w:rPr>
      <w:rFonts w:ascii="Arial" w:hAnsi="Arial" w:cs="Arial"/>
      <w:lang w:val="en-US"/>
    </w:rPr>
  </w:style>
  <w:style w:type="paragraph" w:styleId="Revision">
    <w:name w:val="Revision"/>
    <w:hidden/>
    <w:uiPriority w:val="99"/>
    <w:semiHidden/>
    <w:rsid w:val="004D3A2B"/>
    <w:rPr>
      <w:rFonts w:ascii="Calibri" w:hAnsi="Calibri"/>
      <w:sz w:val="22"/>
      <w:szCs w:val="22"/>
    </w:rPr>
  </w:style>
  <w:style w:type="paragraph" w:customStyle="1" w:styleId="paragraph">
    <w:name w:val="paragraph"/>
    <w:basedOn w:val="Normal"/>
    <w:rsid w:val="00C752E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3624">
      <w:bodyDiv w:val="1"/>
      <w:marLeft w:val="0"/>
      <w:marRight w:val="0"/>
      <w:marTop w:val="0"/>
      <w:marBottom w:val="0"/>
      <w:divBdr>
        <w:top w:val="none" w:sz="0" w:space="0" w:color="auto"/>
        <w:left w:val="none" w:sz="0" w:space="0" w:color="auto"/>
        <w:bottom w:val="none" w:sz="0" w:space="0" w:color="auto"/>
        <w:right w:val="none" w:sz="0" w:space="0" w:color="auto"/>
      </w:divBdr>
    </w:div>
    <w:div w:id="746659682">
      <w:bodyDiv w:val="1"/>
      <w:marLeft w:val="0"/>
      <w:marRight w:val="0"/>
      <w:marTop w:val="0"/>
      <w:marBottom w:val="0"/>
      <w:divBdr>
        <w:top w:val="none" w:sz="0" w:space="0" w:color="auto"/>
        <w:left w:val="none" w:sz="0" w:space="0" w:color="auto"/>
        <w:bottom w:val="none" w:sz="0" w:space="0" w:color="auto"/>
        <w:right w:val="none" w:sz="0" w:space="0" w:color="auto"/>
      </w:divBdr>
    </w:div>
    <w:div w:id="15492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D4D1E8E-6887-4000-9498-BF9F8801B5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Maurice Lee</cp:lastModifiedBy>
  <cp:revision>2</cp:revision>
  <dcterms:created xsi:type="dcterms:W3CDTF">2023-09-04T11:50:00Z</dcterms:created>
  <dcterms:modified xsi:type="dcterms:W3CDTF">2023-09-04T11:50:00Z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ccde156b-ba59-458e-9efe-eb48987ae98b</vt:lpwstr>
  </property>
  <property fmtid="{D5CDD505-2E9C-101B-9397-08002B2CF9AE}" pid="3" name="bjSaver">
    <vt:lpwstr>UkNir07t+hnWmKE/IzbnEVlFOeOCRZ7R</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