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5EB1D34F" w14:textId="77777777" w:rsidTr="007E7CA1">
        <w:trPr>
          <w:trHeight w:val="265"/>
        </w:trPr>
        <w:tc>
          <w:tcPr>
            <w:tcW w:w="2127" w:type="dxa"/>
            <w:shd w:val="clear" w:color="auto" w:fill="D9D9D9" w:themeFill="background1" w:themeFillShade="D9"/>
          </w:tcPr>
          <w:p w14:paraId="466D791A" w14:textId="77777777" w:rsidR="00F5319A" w:rsidRPr="00B75089" w:rsidRDefault="00F5319A" w:rsidP="00B75089">
            <w:pPr>
              <w:pStyle w:val="Header"/>
              <w:spacing w:after="0"/>
              <w:ind w:left="-11"/>
              <w:jc w:val="both"/>
              <w:rPr>
                <w:rFonts w:ascii="Arial" w:hAnsi="Arial" w:cs="Arial"/>
                <w:b/>
                <w:sz w:val="20"/>
                <w:szCs w:val="20"/>
              </w:rPr>
            </w:pPr>
            <w:bookmarkStart w:id="0" w:name="_GoBack"/>
            <w:bookmarkEnd w:id="0"/>
            <w:r w:rsidRPr="00B75089">
              <w:rPr>
                <w:rFonts w:ascii="Arial" w:hAnsi="Arial" w:cs="Arial"/>
                <w:b/>
                <w:sz w:val="20"/>
                <w:szCs w:val="20"/>
              </w:rPr>
              <w:t>Role title:</w:t>
            </w:r>
          </w:p>
        </w:tc>
        <w:tc>
          <w:tcPr>
            <w:tcW w:w="3119" w:type="dxa"/>
          </w:tcPr>
          <w:p w14:paraId="70CBB82E" w14:textId="313EA7B2" w:rsidR="00F5319A" w:rsidRPr="00BA7C12" w:rsidRDefault="00BF708C" w:rsidP="00B75089">
            <w:pPr>
              <w:pStyle w:val="Header"/>
              <w:spacing w:after="0"/>
              <w:jc w:val="both"/>
              <w:rPr>
                <w:rFonts w:ascii="Arial" w:hAnsi="Arial" w:cs="Arial"/>
                <w:sz w:val="20"/>
                <w:szCs w:val="20"/>
              </w:rPr>
            </w:pPr>
            <w:r w:rsidRPr="00BA7C12">
              <w:rPr>
                <w:rFonts w:ascii="Arial" w:hAnsi="Arial" w:cs="Arial"/>
                <w:sz w:val="20"/>
                <w:szCs w:val="20"/>
              </w:rPr>
              <w:t>Business</w:t>
            </w:r>
            <w:r w:rsidR="00E32252">
              <w:rPr>
                <w:rFonts w:ascii="Arial" w:hAnsi="Arial" w:cs="Arial"/>
                <w:sz w:val="20"/>
                <w:szCs w:val="20"/>
              </w:rPr>
              <w:t xml:space="preserve"> Analyst</w:t>
            </w:r>
            <w:r w:rsidR="00CC3235">
              <w:rPr>
                <w:rFonts w:ascii="Arial" w:hAnsi="Arial" w:cs="Arial"/>
                <w:sz w:val="20"/>
                <w:szCs w:val="20"/>
              </w:rPr>
              <w:t xml:space="preserve"> </w:t>
            </w:r>
          </w:p>
        </w:tc>
        <w:tc>
          <w:tcPr>
            <w:tcW w:w="1984" w:type="dxa"/>
            <w:shd w:val="clear" w:color="auto" w:fill="D9D9D9" w:themeFill="background1" w:themeFillShade="D9"/>
          </w:tcPr>
          <w:p w14:paraId="52659F77" w14:textId="77777777" w:rsidR="00F5319A" w:rsidRPr="00BA7C12" w:rsidRDefault="00F5319A" w:rsidP="00B75089">
            <w:pPr>
              <w:pStyle w:val="Header"/>
              <w:spacing w:after="0"/>
              <w:jc w:val="both"/>
              <w:rPr>
                <w:rFonts w:ascii="Arial" w:hAnsi="Arial" w:cs="Arial"/>
                <w:b/>
                <w:sz w:val="20"/>
                <w:szCs w:val="20"/>
              </w:rPr>
            </w:pPr>
            <w:r w:rsidRPr="00BA7C12">
              <w:rPr>
                <w:rFonts w:ascii="Arial" w:hAnsi="Arial" w:cs="Arial"/>
                <w:b/>
                <w:sz w:val="20"/>
                <w:szCs w:val="20"/>
              </w:rPr>
              <w:t>Responsible to:</w:t>
            </w:r>
          </w:p>
        </w:tc>
        <w:tc>
          <w:tcPr>
            <w:tcW w:w="3260" w:type="dxa"/>
          </w:tcPr>
          <w:p w14:paraId="1FA381A8" w14:textId="77777777" w:rsidR="00F5319A" w:rsidRPr="00BA7C12" w:rsidRDefault="00285E05" w:rsidP="00B75089">
            <w:pPr>
              <w:pStyle w:val="Header"/>
              <w:spacing w:after="0"/>
              <w:jc w:val="both"/>
              <w:rPr>
                <w:rFonts w:ascii="Arial" w:hAnsi="Arial" w:cs="Arial"/>
                <w:sz w:val="20"/>
                <w:szCs w:val="20"/>
              </w:rPr>
            </w:pPr>
            <w:r>
              <w:rPr>
                <w:rFonts w:ascii="Arial" w:hAnsi="Arial" w:cs="Arial"/>
                <w:sz w:val="20"/>
                <w:szCs w:val="20"/>
              </w:rPr>
              <w:t>Business Change Partner</w:t>
            </w:r>
          </w:p>
        </w:tc>
      </w:tr>
      <w:tr w:rsidR="00F5319A" w:rsidRPr="00B75089" w14:paraId="2BADEC22" w14:textId="77777777" w:rsidTr="007E7CA1">
        <w:trPr>
          <w:trHeight w:val="278"/>
        </w:trPr>
        <w:tc>
          <w:tcPr>
            <w:tcW w:w="2127" w:type="dxa"/>
            <w:shd w:val="clear" w:color="auto" w:fill="D9D9D9" w:themeFill="background1" w:themeFillShade="D9"/>
          </w:tcPr>
          <w:p w14:paraId="67047043"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3053B021" w14:textId="77777777" w:rsidR="00F5319A" w:rsidRPr="00BA7C12" w:rsidRDefault="00BF708C" w:rsidP="00B75089">
            <w:pPr>
              <w:pStyle w:val="Header"/>
              <w:spacing w:after="0"/>
              <w:jc w:val="both"/>
              <w:rPr>
                <w:rFonts w:ascii="Arial" w:hAnsi="Arial" w:cs="Arial"/>
                <w:sz w:val="20"/>
                <w:szCs w:val="20"/>
              </w:rPr>
            </w:pPr>
            <w:r w:rsidRPr="00BA7C12">
              <w:rPr>
                <w:rFonts w:ascii="Arial" w:hAnsi="Arial" w:cs="Arial"/>
                <w:sz w:val="20"/>
                <w:szCs w:val="20"/>
              </w:rPr>
              <w:t>Digital and Change</w:t>
            </w:r>
          </w:p>
        </w:tc>
        <w:tc>
          <w:tcPr>
            <w:tcW w:w="1984" w:type="dxa"/>
            <w:shd w:val="clear" w:color="auto" w:fill="D9D9D9" w:themeFill="background1" w:themeFillShade="D9"/>
          </w:tcPr>
          <w:p w14:paraId="1598AA26" w14:textId="77777777" w:rsidR="00F5319A" w:rsidRPr="00BA7C12" w:rsidRDefault="006219B1" w:rsidP="00B75089">
            <w:pPr>
              <w:pStyle w:val="Header"/>
              <w:spacing w:after="0"/>
              <w:jc w:val="both"/>
              <w:rPr>
                <w:rFonts w:ascii="Arial" w:hAnsi="Arial" w:cs="Arial"/>
                <w:b/>
                <w:sz w:val="20"/>
                <w:szCs w:val="20"/>
              </w:rPr>
            </w:pPr>
            <w:r w:rsidRPr="00BA7C12">
              <w:rPr>
                <w:rFonts w:ascii="Arial" w:hAnsi="Arial" w:cs="Arial"/>
                <w:b/>
                <w:sz w:val="20"/>
                <w:szCs w:val="20"/>
              </w:rPr>
              <w:t>Department</w:t>
            </w:r>
            <w:r w:rsidR="00F5319A" w:rsidRPr="00BA7C12">
              <w:rPr>
                <w:rFonts w:ascii="Arial" w:hAnsi="Arial" w:cs="Arial"/>
                <w:b/>
                <w:sz w:val="20"/>
                <w:szCs w:val="20"/>
              </w:rPr>
              <w:t>:</w:t>
            </w:r>
          </w:p>
        </w:tc>
        <w:tc>
          <w:tcPr>
            <w:tcW w:w="3260" w:type="dxa"/>
          </w:tcPr>
          <w:p w14:paraId="1CC42436" w14:textId="77777777" w:rsidR="00F5319A" w:rsidRPr="00BA7C12" w:rsidRDefault="00BF708C" w:rsidP="00B75089">
            <w:pPr>
              <w:pStyle w:val="Header"/>
              <w:spacing w:after="0"/>
              <w:jc w:val="both"/>
              <w:rPr>
                <w:rFonts w:ascii="Arial" w:hAnsi="Arial" w:cs="Arial"/>
                <w:sz w:val="20"/>
                <w:szCs w:val="20"/>
              </w:rPr>
            </w:pPr>
            <w:r w:rsidRPr="00BA7C12">
              <w:rPr>
                <w:rFonts w:ascii="Arial" w:hAnsi="Arial" w:cs="Arial"/>
                <w:sz w:val="20"/>
                <w:szCs w:val="20"/>
              </w:rPr>
              <w:t>CI and Change</w:t>
            </w:r>
          </w:p>
        </w:tc>
      </w:tr>
      <w:tr w:rsidR="00F5319A" w:rsidRPr="00B75089" w14:paraId="211F6337" w14:textId="77777777" w:rsidTr="007E7CA1">
        <w:trPr>
          <w:trHeight w:val="265"/>
        </w:trPr>
        <w:tc>
          <w:tcPr>
            <w:tcW w:w="2127" w:type="dxa"/>
            <w:vMerge w:val="restart"/>
            <w:shd w:val="clear" w:color="auto" w:fill="D9D9D9" w:themeFill="background1" w:themeFillShade="D9"/>
          </w:tcPr>
          <w:p w14:paraId="4A4896E3"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5DD167B1" w14:textId="77777777" w:rsidR="006F6037" w:rsidRPr="00E32252" w:rsidRDefault="006F6037" w:rsidP="00B75089">
            <w:pPr>
              <w:pStyle w:val="Header"/>
              <w:spacing w:after="0"/>
              <w:jc w:val="both"/>
              <w:rPr>
                <w:rFonts w:ascii="Arial" w:hAnsi="Arial" w:cs="Arial"/>
                <w:sz w:val="20"/>
                <w:szCs w:val="20"/>
              </w:rPr>
            </w:pPr>
          </w:p>
          <w:p w14:paraId="4583DA5A" w14:textId="77777777" w:rsidR="00F5319A" w:rsidRPr="007E0F64" w:rsidRDefault="007E0F64" w:rsidP="00B75089">
            <w:pPr>
              <w:pStyle w:val="Header"/>
              <w:spacing w:after="0"/>
              <w:jc w:val="both"/>
              <w:rPr>
                <w:rFonts w:ascii="Arial" w:hAnsi="Arial" w:cs="Arial"/>
                <w:sz w:val="20"/>
                <w:szCs w:val="20"/>
              </w:rPr>
            </w:pPr>
            <w:r w:rsidRPr="007E0F64">
              <w:rPr>
                <w:rFonts w:ascii="Arial" w:hAnsi="Arial" w:cs="Arial"/>
                <w:sz w:val="20"/>
                <w:szCs w:val="20"/>
              </w:rPr>
              <w:t>N/A</w:t>
            </w:r>
          </w:p>
          <w:p w14:paraId="6E5C7B7F" w14:textId="77777777" w:rsidR="00F5319A" w:rsidRPr="00BA7C12"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CFA97F1" w14:textId="77777777" w:rsidR="00F5319A" w:rsidRPr="00BA7C12" w:rsidRDefault="00F5319A" w:rsidP="00B75089">
            <w:pPr>
              <w:pStyle w:val="Header"/>
              <w:spacing w:after="0"/>
              <w:jc w:val="both"/>
              <w:rPr>
                <w:rFonts w:ascii="Arial" w:hAnsi="Arial" w:cs="Arial"/>
                <w:b/>
                <w:sz w:val="20"/>
                <w:szCs w:val="20"/>
              </w:rPr>
            </w:pPr>
            <w:r w:rsidRPr="00BA7C12">
              <w:rPr>
                <w:rFonts w:ascii="Arial" w:hAnsi="Arial" w:cs="Arial"/>
                <w:b/>
                <w:sz w:val="20"/>
                <w:szCs w:val="20"/>
              </w:rPr>
              <w:t>Scope:</w:t>
            </w:r>
          </w:p>
        </w:tc>
        <w:tc>
          <w:tcPr>
            <w:tcW w:w="3260" w:type="dxa"/>
          </w:tcPr>
          <w:p w14:paraId="64A3EC77" w14:textId="77777777" w:rsidR="00F5319A" w:rsidRPr="00BA7C12" w:rsidRDefault="00BF708C" w:rsidP="00B75089">
            <w:pPr>
              <w:pStyle w:val="Header"/>
              <w:spacing w:after="0"/>
              <w:ind w:left="34"/>
              <w:jc w:val="both"/>
              <w:rPr>
                <w:rFonts w:ascii="Arial" w:hAnsi="Arial" w:cs="Arial"/>
                <w:sz w:val="20"/>
                <w:szCs w:val="20"/>
              </w:rPr>
            </w:pPr>
            <w:r w:rsidRPr="00BA7C12">
              <w:rPr>
                <w:rFonts w:ascii="Arial" w:hAnsi="Arial" w:cs="Arial"/>
                <w:sz w:val="20"/>
                <w:szCs w:val="20"/>
              </w:rPr>
              <w:t>MPS worldwide provision to improve the effectiveness of MPS and the member experience</w:t>
            </w:r>
          </w:p>
          <w:p w14:paraId="7FB36B11" w14:textId="77777777" w:rsidR="00B75089" w:rsidRPr="00BA7C12" w:rsidRDefault="00B75089" w:rsidP="00B75089">
            <w:pPr>
              <w:pStyle w:val="Header"/>
              <w:spacing w:after="0"/>
              <w:ind w:left="34"/>
              <w:jc w:val="both"/>
              <w:rPr>
                <w:rFonts w:ascii="Arial" w:hAnsi="Arial" w:cs="Arial"/>
                <w:sz w:val="20"/>
                <w:szCs w:val="20"/>
              </w:rPr>
            </w:pPr>
          </w:p>
        </w:tc>
      </w:tr>
      <w:tr w:rsidR="00F5319A" w:rsidRPr="00B75089" w14:paraId="70F2CBBD" w14:textId="77777777" w:rsidTr="007E7CA1">
        <w:trPr>
          <w:trHeight w:val="350"/>
        </w:trPr>
        <w:tc>
          <w:tcPr>
            <w:tcW w:w="2127" w:type="dxa"/>
            <w:vMerge/>
            <w:shd w:val="clear" w:color="auto" w:fill="D9D9D9" w:themeFill="background1" w:themeFillShade="D9"/>
          </w:tcPr>
          <w:p w14:paraId="4C2DE828"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183022B2" w14:textId="77777777" w:rsidR="00F5319A" w:rsidRPr="00BA7C12"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9AFCA2E" w14:textId="77777777" w:rsidR="00F5319A" w:rsidRPr="00BA7C12" w:rsidRDefault="00F5319A" w:rsidP="00B75089">
            <w:pPr>
              <w:pStyle w:val="Header"/>
              <w:spacing w:after="0"/>
              <w:jc w:val="both"/>
              <w:rPr>
                <w:rFonts w:ascii="Arial" w:hAnsi="Arial" w:cs="Arial"/>
                <w:b/>
                <w:sz w:val="20"/>
                <w:szCs w:val="20"/>
              </w:rPr>
            </w:pPr>
            <w:r w:rsidRPr="00BA7C12">
              <w:rPr>
                <w:rFonts w:ascii="Arial" w:hAnsi="Arial" w:cs="Arial"/>
                <w:b/>
                <w:sz w:val="20"/>
                <w:szCs w:val="20"/>
              </w:rPr>
              <w:t>Scale:</w:t>
            </w:r>
          </w:p>
        </w:tc>
        <w:tc>
          <w:tcPr>
            <w:tcW w:w="3260" w:type="dxa"/>
          </w:tcPr>
          <w:p w14:paraId="37EBED13" w14:textId="77777777" w:rsidR="00F5319A" w:rsidRPr="00BA7C12" w:rsidRDefault="00F5319A" w:rsidP="00FF5070">
            <w:pPr>
              <w:pStyle w:val="Header"/>
              <w:spacing w:after="0"/>
              <w:jc w:val="both"/>
              <w:rPr>
                <w:rFonts w:ascii="Arial" w:hAnsi="Arial" w:cs="Arial"/>
                <w:sz w:val="20"/>
                <w:szCs w:val="20"/>
              </w:rPr>
            </w:pPr>
          </w:p>
        </w:tc>
      </w:tr>
      <w:tr w:rsidR="00F5319A" w:rsidRPr="00B75089" w14:paraId="7B847C0C" w14:textId="77777777" w:rsidTr="007E7CA1">
        <w:trPr>
          <w:trHeight w:val="381"/>
        </w:trPr>
        <w:tc>
          <w:tcPr>
            <w:tcW w:w="2127" w:type="dxa"/>
            <w:vMerge/>
            <w:shd w:val="clear" w:color="auto" w:fill="D9D9D9" w:themeFill="background1" w:themeFillShade="D9"/>
          </w:tcPr>
          <w:p w14:paraId="2D7F09B2"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7DA3CB33" w14:textId="77777777" w:rsidR="00F5319A" w:rsidRPr="00BA7C12"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FB7660E" w14:textId="77777777" w:rsidR="00F5319A" w:rsidRPr="00BA7C12" w:rsidRDefault="007E7CA1" w:rsidP="00B75089">
            <w:pPr>
              <w:pStyle w:val="Header"/>
              <w:spacing w:after="0"/>
              <w:jc w:val="both"/>
              <w:rPr>
                <w:rFonts w:ascii="Arial" w:hAnsi="Arial" w:cs="Arial"/>
                <w:b/>
                <w:color w:val="FF0000"/>
                <w:sz w:val="20"/>
                <w:szCs w:val="20"/>
              </w:rPr>
            </w:pPr>
            <w:r w:rsidRPr="00BA7C12">
              <w:rPr>
                <w:rFonts w:ascii="Arial" w:hAnsi="Arial" w:cs="Arial"/>
                <w:b/>
                <w:sz w:val="20"/>
                <w:szCs w:val="20"/>
              </w:rPr>
              <w:t xml:space="preserve">Regulated Function(s) </w:t>
            </w:r>
            <w:r w:rsidR="00F5319A" w:rsidRPr="00BA7C12">
              <w:rPr>
                <w:rFonts w:ascii="Arial" w:hAnsi="Arial" w:cs="Arial"/>
                <w:b/>
                <w:sz w:val="20"/>
                <w:szCs w:val="20"/>
              </w:rPr>
              <w:t>Held:</w:t>
            </w:r>
          </w:p>
        </w:tc>
        <w:tc>
          <w:tcPr>
            <w:tcW w:w="3260" w:type="dxa"/>
          </w:tcPr>
          <w:p w14:paraId="09D2EAC0" w14:textId="77777777" w:rsidR="00F5319A" w:rsidRPr="00BA7C12" w:rsidRDefault="00F5319A" w:rsidP="00B75089">
            <w:pPr>
              <w:pStyle w:val="Header"/>
              <w:spacing w:after="0"/>
              <w:jc w:val="both"/>
              <w:rPr>
                <w:rFonts w:ascii="Arial" w:hAnsi="Arial" w:cs="Arial"/>
                <w:color w:val="FF0000"/>
                <w:sz w:val="20"/>
                <w:szCs w:val="20"/>
              </w:rPr>
            </w:pPr>
            <w:r w:rsidRPr="00BA7C12">
              <w:rPr>
                <w:rFonts w:ascii="Arial" w:hAnsi="Arial" w:cs="Arial"/>
                <w:color w:val="000000" w:themeColor="text1"/>
                <w:sz w:val="20"/>
                <w:szCs w:val="20"/>
              </w:rPr>
              <w:t>No</w:t>
            </w:r>
          </w:p>
        </w:tc>
      </w:tr>
      <w:tr w:rsidR="007E7CA1" w:rsidRPr="00B75089" w14:paraId="1C9DD1E0" w14:textId="77777777" w:rsidTr="007E7CA1">
        <w:trPr>
          <w:trHeight w:val="558"/>
        </w:trPr>
        <w:tc>
          <w:tcPr>
            <w:tcW w:w="2127" w:type="dxa"/>
            <w:shd w:val="clear" w:color="auto" w:fill="D9D9D9" w:themeFill="background1" w:themeFillShade="D9"/>
          </w:tcPr>
          <w:p w14:paraId="2497D052"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6F1FAC48" w14:textId="7B9DF3E1" w:rsidR="007E7CA1" w:rsidRPr="00BA7C12" w:rsidRDefault="003558F3" w:rsidP="00B75089">
            <w:pPr>
              <w:pStyle w:val="Header"/>
              <w:spacing w:after="0"/>
              <w:jc w:val="both"/>
              <w:rPr>
                <w:rFonts w:ascii="Arial" w:hAnsi="Arial" w:cs="Arial"/>
                <w:sz w:val="20"/>
                <w:szCs w:val="20"/>
              </w:rPr>
            </w:pPr>
            <w:r>
              <w:rPr>
                <w:rFonts w:ascii="Arial" w:hAnsi="Arial" w:cs="Arial"/>
                <w:sz w:val="20"/>
                <w:szCs w:val="20"/>
              </w:rPr>
              <w:t>Core</w:t>
            </w:r>
          </w:p>
        </w:tc>
        <w:tc>
          <w:tcPr>
            <w:tcW w:w="1984" w:type="dxa"/>
            <w:shd w:val="clear" w:color="auto" w:fill="D9D9D9" w:themeFill="background1" w:themeFillShade="D9"/>
          </w:tcPr>
          <w:p w14:paraId="2D2145D6" w14:textId="77777777" w:rsidR="007E7CA1" w:rsidRPr="00BA7C12" w:rsidRDefault="007E7CA1" w:rsidP="00B75089">
            <w:pPr>
              <w:pStyle w:val="Header"/>
              <w:spacing w:after="0"/>
              <w:jc w:val="both"/>
              <w:rPr>
                <w:rFonts w:ascii="Arial" w:hAnsi="Arial" w:cs="Arial"/>
                <w:b/>
                <w:sz w:val="20"/>
                <w:szCs w:val="20"/>
              </w:rPr>
            </w:pPr>
            <w:r w:rsidRPr="00BA7C12">
              <w:rPr>
                <w:rFonts w:ascii="Arial" w:hAnsi="Arial" w:cs="Arial"/>
                <w:b/>
                <w:sz w:val="20"/>
                <w:szCs w:val="20"/>
              </w:rPr>
              <w:t>Role Family</w:t>
            </w:r>
          </w:p>
        </w:tc>
        <w:tc>
          <w:tcPr>
            <w:tcW w:w="3260" w:type="dxa"/>
          </w:tcPr>
          <w:p w14:paraId="7080E9FF" w14:textId="77777777" w:rsidR="007E7CA1" w:rsidRPr="00BA7C12" w:rsidRDefault="00BF708C" w:rsidP="00B75089">
            <w:pPr>
              <w:pStyle w:val="Header"/>
              <w:spacing w:after="0"/>
              <w:jc w:val="both"/>
              <w:rPr>
                <w:rFonts w:ascii="Arial" w:hAnsi="Arial" w:cs="Arial"/>
                <w:color w:val="000000" w:themeColor="text1"/>
                <w:sz w:val="20"/>
                <w:szCs w:val="20"/>
              </w:rPr>
            </w:pPr>
            <w:r w:rsidRPr="003558F3">
              <w:rPr>
                <w:rFonts w:ascii="Arial" w:hAnsi="Arial" w:cs="Arial"/>
                <w:sz w:val="20"/>
                <w:szCs w:val="20"/>
              </w:rPr>
              <w:t>Technical</w:t>
            </w:r>
          </w:p>
        </w:tc>
      </w:tr>
    </w:tbl>
    <w:p w14:paraId="6D894A20"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9B62A1" w14:paraId="2416C64C" w14:textId="77777777" w:rsidTr="009E22D0">
        <w:trPr>
          <w:trHeight w:val="456"/>
        </w:trPr>
        <w:tc>
          <w:tcPr>
            <w:tcW w:w="10509" w:type="dxa"/>
            <w:shd w:val="clear" w:color="auto" w:fill="D9D9D9" w:themeFill="background1" w:themeFillShade="D9"/>
          </w:tcPr>
          <w:p w14:paraId="46ED9FF7"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14:paraId="251EA7C4"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Overall Role Purpose</w:t>
            </w:r>
          </w:p>
        </w:tc>
      </w:tr>
      <w:tr w:rsidR="009E22D0" w:rsidRPr="009B62A1" w14:paraId="6A2C81EA" w14:textId="77777777" w:rsidTr="009E22D0">
        <w:trPr>
          <w:trHeight w:val="693"/>
        </w:trPr>
        <w:tc>
          <w:tcPr>
            <w:tcW w:w="10509" w:type="dxa"/>
          </w:tcPr>
          <w:p w14:paraId="18C21F03" w14:textId="75A1F918" w:rsidR="003B1DA8" w:rsidRPr="009B62A1" w:rsidRDefault="00E51C0E" w:rsidP="003558F3">
            <w:pPr>
              <w:spacing w:after="0" w:line="240" w:lineRule="auto"/>
              <w:jc w:val="both"/>
              <w:rPr>
                <w:rFonts w:ascii="Arial" w:hAnsi="Arial" w:cs="Arial"/>
                <w:i/>
                <w:sz w:val="20"/>
                <w:szCs w:val="20"/>
              </w:rPr>
            </w:pPr>
            <w:r w:rsidRPr="003558F3">
              <w:rPr>
                <w:rFonts w:ascii="Arial" w:hAnsi="Arial" w:cs="Arial"/>
                <w:sz w:val="20"/>
              </w:rPr>
              <w:t>The Business Analyst</w:t>
            </w:r>
            <w:r w:rsidR="00E32252" w:rsidRPr="003558F3">
              <w:rPr>
                <w:rFonts w:ascii="Arial" w:hAnsi="Arial" w:cs="Arial"/>
                <w:sz w:val="20"/>
              </w:rPr>
              <w:t xml:space="preserve"> support</w:t>
            </w:r>
            <w:r w:rsidRPr="003558F3">
              <w:rPr>
                <w:rFonts w:ascii="Arial" w:hAnsi="Arial" w:cs="Arial"/>
                <w:sz w:val="20"/>
              </w:rPr>
              <w:t>s</w:t>
            </w:r>
            <w:r w:rsidR="00E32252" w:rsidRPr="003558F3">
              <w:rPr>
                <w:rFonts w:ascii="Arial" w:hAnsi="Arial" w:cs="Arial"/>
                <w:sz w:val="20"/>
              </w:rPr>
              <w:t xml:space="preserve"> Business Change Partners as well as other project resources, to deliver initiatives that align to the vision, and strategic objectives of the business to ensure we are achieving the best outcomes for our members.</w:t>
            </w:r>
          </w:p>
        </w:tc>
      </w:tr>
    </w:tbl>
    <w:p w14:paraId="4880E751" w14:textId="77777777" w:rsidR="009E22D0" w:rsidRPr="009B62A1" w:rsidRDefault="009E22D0" w:rsidP="00B75089">
      <w:pPr>
        <w:spacing w:line="240" w:lineRule="auto"/>
        <w:rPr>
          <w:rFonts w:ascii="Arial" w:hAnsi="Arial" w:cs="Arial"/>
          <w:sz w:val="20"/>
          <w:szCs w:val="20"/>
        </w:rPr>
      </w:pPr>
    </w:p>
    <w:tbl>
      <w:tblPr>
        <w:tblStyle w:val="TableGrid"/>
        <w:tblW w:w="10487" w:type="dxa"/>
        <w:tblInd w:w="-709" w:type="dxa"/>
        <w:tblLook w:val="04A0" w:firstRow="1" w:lastRow="0" w:firstColumn="1" w:lastColumn="0" w:noHBand="0" w:noVBand="1"/>
      </w:tblPr>
      <w:tblGrid>
        <w:gridCol w:w="6346"/>
        <w:gridCol w:w="4141"/>
      </w:tblGrid>
      <w:tr w:rsidR="009E22D0" w:rsidRPr="009B62A1" w14:paraId="5D643CE9" w14:textId="77777777" w:rsidTr="009E22D0">
        <w:trPr>
          <w:trHeight w:val="310"/>
        </w:trPr>
        <w:tc>
          <w:tcPr>
            <w:tcW w:w="6346" w:type="dxa"/>
            <w:shd w:val="clear" w:color="auto" w:fill="D9D9D9" w:themeFill="background1" w:themeFillShade="D9"/>
          </w:tcPr>
          <w:p w14:paraId="1436EB31"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14:paraId="19E96555"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Accountabilities (R</w:t>
            </w:r>
            <w:r w:rsidRPr="009B62A1">
              <w:rPr>
                <w:rFonts w:ascii="Arial" w:hAnsi="Arial" w:cs="Arial"/>
                <w:b/>
                <w:sz w:val="20"/>
                <w:szCs w:val="20"/>
                <w:u w:val="single"/>
              </w:rPr>
              <w:t>A</w:t>
            </w:r>
            <w:r w:rsidRPr="009B62A1">
              <w:rPr>
                <w:rFonts w:ascii="Arial" w:hAnsi="Arial" w:cs="Arial"/>
                <w:b/>
                <w:sz w:val="20"/>
                <w:szCs w:val="20"/>
              </w:rPr>
              <w:t>CI)</w:t>
            </w:r>
          </w:p>
        </w:tc>
        <w:tc>
          <w:tcPr>
            <w:tcW w:w="4141" w:type="dxa"/>
            <w:shd w:val="clear" w:color="auto" w:fill="D9D9D9" w:themeFill="background1" w:themeFillShade="D9"/>
          </w:tcPr>
          <w:p w14:paraId="29E14001"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14:paraId="41611CD6"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Measures of Success/KPI’s</w:t>
            </w:r>
          </w:p>
          <w:p w14:paraId="459C199B" w14:textId="77777777" w:rsidR="00717094" w:rsidRPr="009B62A1" w:rsidRDefault="00717094" w:rsidP="00B75089">
            <w:pPr>
              <w:widowControl w:val="0"/>
              <w:autoSpaceDE w:val="0"/>
              <w:autoSpaceDN w:val="0"/>
              <w:adjustRightInd w:val="0"/>
              <w:spacing w:before="3" w:after="0" w:line="240" w:lineRule="auto"/>
              <w:rPr>
                <w:rFonts w:ascii="Arial" w:hAnsi="Arial" w:cs="Arial"/>
                <w:b/>
                <w:sz w:val="20"/>
                <w:szCs w:val="20"/>
              </w:rPr>
            </w:pPr>
          </w:p>
          <w:p w14:paraId="108F1D50" w14:textId="77777777" w:rsidR="009E22D0" w:rsidRPr="009B62A1" w:rsidRDefault="009E22D0" w:rsidP="00F51890">
            <w:pPr>
              <w:widowControl w:val="0"/>
              <w:autoSpaceDE w:val="0"/>
              <w:autoSpaceDN w:val="0"/>
              <w:adjustRightInd w:val="0"/>
              <w:spacing w:before="3" w:after="0" w:line="240" w:lineRule="auto"/>
              <w:rPr>
                <w:rFonts w:ascii="Arial" w:hAnsi="Arial" w:cs="Arial"/>
                <w:b/>
                <w:sz w:val="20"/>
                <w:szCs w:val="20"/>
              </w:rPr>
            </w:pPr>
          </w:p>
        </w:tc>
      </w:tr>
      <w:tr w:rsidR="009E22D0" w:rsidRPr="009B62A1" w14:paraId="01539EB9" w14:textId="77777777" w:rsidTr="0019299E">
        <w:trPr>
          <w:trHeight w:val="1654"/>
        </w:trPr>
        <w:tc>
          <w:tcPr>
            <w:tcW w:w="6346" w:type="dxa"/>
          </w:tcPr>
          <w:p w14:paraId="69818EFC" w14:textId="77777777" w:rsidR="0056188D" w:rsidRPr="009B62A1" w:rsidRDefault="00DE09EA" w:rsidP="00B75089">
            <w:pPr>
              <w:spacing w:before="100" w:after="100" w:line="240" w:lineRule="auto"/>
              <w:rPr>
                <w:rFonts w:ascii="Arial" w:eastAsia="Calibri" w:hAnsi="Arial" w:cs="Arial"/>
                <w:sz w:val="20"/>
                <w:szCs w:val="20"/>
                <w:lang w:eastAsia="en-US"/>
              </w:rPr>
            </w:pPr>
            <w:r w:rsidRPr="009B62A1">
              <w:rPr>
                <w:rFonts w:ascii="Arial" w:eastAsia="Calibri" w:hAnsi="Arial" w:cs="Arial"/>
                <w:b/>
                <w:sz w:val="20"/>
                <w:szCs w:val="20"/>
                <w:lang w:eastAsia="en-US"/>
              </w:rPr>
              <w:t>Operational</w:t>
            </w:r>
            <w:r w:rsidR="0056188D" w:rsidRPr="009B62A1">
              <w:rPr>
                <w:rFonts w:ascii="Arial" w:eastAsia="Calibri" w:hAnsi="Arial" w:cs="Arial"/>
                <w:b/>
                <w:sz w:val="20"/>
                <w:szCs w:val="20"/>
                <w:lang w:eastAsia="en-US"/>
              </w:rPr>
              <w:t xml:space="preserve"> Leadership </w:t>
            </w:r>
          </w:p>
          <w:p w14:paraId="2A57394F" w14:textId="77777777" w:rsidR="006F6037" w:rsidRDefault="006F6037" w:rsidP="00FF5070">
            <w:pPr>
              <w:pStyle w:val="ListParagraph"/>
              <w:numPr>
                <w:ilvl w:val="0"/>
                <w:numId w:val="14"/>
              </w:numPr>
              <w:spacing w:before="0" w:beforeAutospacing="0" w:after="0" w:afterAutospacing="0"/>
              <w:jc w:val="both"/>
              <w:rPr>
                <w:rFonts w:ascii="Arial" w:hAnsi="Arial" w:cs="Arial"/>
                <w:sz w:val="20"/>
                <w:szCs w:val="20"/>
              </w:rPr>
            </w:pPr>
            <w:r w:rsidRPr="009B62A1">
              <w:rPr>
                <w:rFonts w:ascii="Arial" w:hAnsi="Arial" w:cs="Arial"/>
                <w:sz w:val="20"/>
                <w:szCs w:val="20"/>
              </w:rPr>
              <w:t>Contribute to the devel</w:t>
            </w:r>
            <w:r w:rsidR="0019299E">
              <w:rPr>
                <w:rFonts w:ascii="Arial" w:hAnsi="Arial" w:cs="Arial"/>
                <w:sz w:val="20"/>
                <w:szCs w:val="20"/>
              </w:rPr>
              <w:t>opment and delivery of initiatives in support of the agreed change activity defined by the Business Change Partner</w:t>
            </w:r>
            <w:r w:rsidR="00E51C0E">
              <w:rPr>
                <w:rFonts w:ascii="Arial" w:hAnsi="Arial" w:cs="Arial"/>
                <w:sz w:val="20"/>
                <w:szCs w:val="20"/>
              </w:rPr>
              <w:t xml:space="preserve"> in order to serve member needs appropriately </w:t>
            </w:r>
          </w:p>
          <w:p w14:paraId="6F3E446B" w14:textId="77777777" w:rsidR="00285E05" w:rsidRDefault="00285E05" w:rsidP="00FF5070">
            <w:pPr>
              <w:pStyle w:val="ListParagraph"/>
              <w:numPr>
                <w:ilvl w:val="0"/>
                <w:numId w:val="14"/>
              </w:numPr>
              <w:spacing w:before="0" w:beforeAutospacing="0" w:after="0" w:afterAutospacing="0"/>
              <w:jc w:val="both"/>
              <w:rPr>
                <w:rFonts w:ascii="Arial" w:hAnsi="Arial" w:cs="Arial"/>
                <w:sz w:val="20"/>
                <w:szCs w:val="20"/>
              </w:rPr>
            </w:pPr>
            <w:r>
              <w:rPr>
                <w:rFonts w:ascii="Arial" w:hAnsi="Arial" w:cs="Arial"/>
                <w:sz w:val="20"/>
                <w:szCs w:val="20"/>
              </w:rPr>
              <w:t xml:space="preserve">Present recommendations/reports to senior sponsors and manage the outcomes </w:t>
            </w:r>
          </w:p>
          <w:p w14:paraId="42D3A9F8" w14:textId="77777777" w:rsidR="00285E05" w:rsidRDefault="00285E05" w:rsidP="00FF5070">
            <w:pPr>
              <w:pStyle w:val="ListParagraph"/>
              <w:numPr>
                <w:ilvl w:val="0"/>
                <w:numId w:val="14"/>
              </w:numPr>
              <w:spacing w:before="0" w:beforeAutospacing="0" w:after="0" w:afterAutospacing="0"/>
              <w:jc w:val="both"/>
              <w:rPr>
                <w:rFonts w:ascii="Arial" w:hAnsi="Arial" w:cs="Arial"/>
                <w:sz w:val="20"/>
                <w:szCs w:val="20"/>
              </w:rPr>
            </w:pPr>
            <w:r>
              <w:rPr>
                <w:rFonts w:ascii="Arial" w:hAnsi="Arial" w:cs="Arial"/>
                <w:sz w:val="20"/>
                <w:szCs w:val="20"/>
              </w:rPr>
              <w:t>Lead Pilot activities in the pre-project lifecycle as required</w:t>
            </w:r>
          </w:p>
          <w:p w14:paraId="4D2C548D" w14:textId="77777777" w:rsidR="008B7379" w:rsidRDefault="008B7379" w:rsidP="00FF5070">
            <w:pPr>
              <w:pStyle w:val="ListParagraph"/>
              <w:numPr>
                <w:ilvl w:val="0"/>
                <w:numId w:val="14"/>
              </w:numPr>
              <w:spacing w:before="0" w:beforeAutospacing="0" w:after="0" w:afterAutospacing="0"/>
              <w:jc w:val="both"/>
              <w:rPr>
                <w:rFonts w:ascii="Arial" w:hAnsi="Arial" w:cs="Arial"/>
                <w:sz w:val="20"/>
                <w:szCs w:val="20"/>
              </w:rPr>
            </w:pPr>
            <w:r>
              <w:rPr>
                <w:rFonts w:ascii="Arial" w:hAnsi="Arial" w:cs="Arial"/>
                <w:sz w:val="20"/>
                <w:szCs w:val="20"/>
              </w:rPr>
              <w:t>Input to the improvement of process and methodology based on application in the business</w:t>
            </w:r>
          </w:p>
          <w:p w14:paraId="38B48DAC" w14:textId="77777777" w:rsidR="000061B7" w:rsidRPr="009B62A1" w:rsidRDefault="000061B7" w:rsidP="0019299E">
            <w:pPr>
              <w:pStyle w:val="ListParagraph"/>
              <w:spacing w:after="0"/>
              <w:jc w:val="both"/>
              <w:rPr>
                <w:rFonts w:ascii="Arial" w:hAnsi="Arial" w:cs="Arial"/>
                <w:sz w:val="20"/>
                <w:szCs w:val="20"/>
              </w:rPr>
            </w:pPr>
          </w:p>
        </w:tc>
        <w:tc>
          <w:tcPr>
            <w:tcW w:w="4141" w:type="dxa"/>
          </w:tcPr>
          <w:p w14:paraId="01ABE145" w14:textId="77777777" w:rsidR="00FF5070" w:rsidRPr="009B62A1" w:rsidRDefault="00FF5070" w:rsidP="00FF5070">
            <w:pPr>
              <w:pStyle w:val="ListParagraph"/>
              <w:numPr>
                <w:ilvl w:val="0"/>
                <w:numId w:val="6"/>
              </w:numPr>
              <w:rPr>
                <w:rFonts w:ascii="Arial" w:eastAsia="Calibri" w:hAnsi="Arial" w:cs="Arial"/>
                <w:sz w:val="20"/>
                <w:szCs w:val="20"/>
              </w:rPr>
            </w:pPr>
            <w:r w:rsidRPr="009B62A1">
              <w:rPr>
                <w:rFonts w:ascii="Arial" w:eastAsia="Calibri" w:hAnsi="Arial" w:cs="Arial"/>
                <w:sz w:val="20"/>
                <w:szCs w:val="20"/>
              </w:rPr>
              <w:t>Divisional Strategic priorities Vs plan</w:t>
            </w:r>
          </w:p>
          <w:p w14:paraId="39EDC91E" w14:textId="77777777" w:rsidR="00FF5070" w:rsidRPr="009B62A1" w:rsidRDefault="00FF5070" w:rsidP="00FF5070">
            <w:pPr>
              <w:pStyle w:val="ListParagraph"/>
              <w:numPr>
                <w:ilvl w:val="0"/>
                <w:numId w:val="6"/>
              </w:numPr>
              <w:rPr>
                <w:rFonts w:ascii="Arial" w:eastAsia="Calibri" w:hAnsi="Arial" w:cs="Arial"/>
                <w:sz w:val="20"/>
                <w:szCs w:val="20"/>
              </w:rPr>
            </w:pPr>
            <w:r w:rsidRPr="009B62A1">
              <w:rPr>
                <w:rFonts w:ascii="Arial" w:eastAsia="Calibri" w:hAnsi="Arial" w:cs="Arial"/>
                <w:sz w:val="20"/>
                <w:szCs w:val="20"/>
              </w:rPr>
              <w:t>Operational change priorities vs plan</w:t>
            </w:r>
          </w:p>
          <w:p w14:paraId="72494E74" w14:textId="77777777" w:rsidR="00FF5070" w:rsidRPr="009B62A1" w:rsidRDefault="00FF5070" w:rsidP="00FF5070">
            <w:pPr>
              <w:pStyle w:val="ListParagraph"/>
              <w:numPr>
                <w:ilvl w:val="0"/>
                <w:numId w:val="6"/>
              </w:numPr>
              <w:tabs>
                <w:tab w:val="left" w:pos="921"/>
              </w:tabs>
              <w:rPr>
                <w:rFonts w:ascii="Arial" w:hAnsi="Arial" w:cs="Arial"/>
                <w:sz w:val="20"/>
                <w:szCs w:val="20"/>
              </w:rPr>
            </w:pPr>
            <w:r w:rsidRPr="009B62A1">
              <w:rPr>
                <w:rFonts w:ascii="Arial" w:hAnsi="Arial" w:cs="Arial"/>
                <w:sz w:val="20"/>
                <w:szCs w:val="20"/>
              </w:rPr>
              <w:t>Feedback from Sponsors</w:t>
            </w:r>
          </w:p>
        </w:tc>
      </w:tr>
      <w:tr w:rsidR="009E22D0" w:rsidRPr="009B62A1" w14:paraId="724CE16C" w14:textId="77777777" w:rsidTr="009E22D0">
        <w:trPr>
          <w:trHeight w:val="578"/>
        </w:trPr>
        <w:tc>
          <w:tcPr>
            <w:tcW w:w="6346" w:type="dxa"/>
          </w:tcPr>
          <w:p w14:paraId="7FFCC5F1" w14:textId="77777777" w:rsidR="009E22D0" w:rsidRPr="009B62A1" w:rsidRDefault="009E22D0" w:rsidP="00B75089">
            <w:pPr>
              <w:spacing w:line="240" w:lineRule="auto"/>
              <w:rPr>
                <w:rFonts w:ascii="Arial" w:hAnsi="Arial" w:cs="Arial"/>
                <w:b/>
                <w:sz w:val="20"/>
                <w:szCs w:val="20"/>
              </w:rPr>
            </w:pPr>
            <w:r w:rsidRPr="009B62A1">
              <w:rPr>
                <w:rFonts w:ascii="Arial" w:hAnsi="Arial" w:cs="Arial"/>
                <w:b/>
                <w:sz w:val="20"/>
                <w:szCs w:val="20"/>
              </w:rPr>
              <w:t>Financial</w:t>
            </w:r>
          </w:p>
          <w:p w14:paraId="1F42AB3C" w14:textId="77777777" w:rsidR="00285E05" w:rsidRDefault="00285E05" w:rsidP="0019299E">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Generate detailed analytical reports for design specifications</w:t>
            </w:r>
          </w:p>
          <w:p w14:paraId="5BAFE567" w14:textId="77777777" w:rsidR="0019299E" w:rsidRDefault="0019299E" w:rsidP="0019299E">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 xml:space="preserve">Work through the benefit analysis for small change, continuous improvement and post project benefit realisation in support of change colleagues and sponsors as </w:t>
            </w:r>
            <w:r w:rsidR="00CB5A60">
              <w:rPr>
                <w:rFonts w:ascii="Arial" w:hAnsi="Arial" w:cs="Arial"/>
                <w:sz w:val="20"/>
                <w:szCs w:val="20"/>
              </w:rPr>
              <w:t>required</w:t>
            </w:r>
          </w:p>
          <w:p w14:paraId="06007AA3" w14:textId="77777777" w:rsidR="007E0F64" w:rsidRPr="0019299E" w:rsidRDefault="007E0F64" w:rsidP="007E0F64">
            <w:pPr>
              <w:pStyle w:val="ListParagraph"/>
              <w:spacing w:before="0" w:beforeAutospacing="0" w:after="0" w:afterAutospacing="0"/>
              <w:jc w:val="both"/>
              <w:rPr>
                <w:rFonts w:ascii="Arial" w:hAnsi="Arial" w:cs="Arial"/>
                <w:sz w:val="20"/>
                <w:szCs w:val="20"/>
              </w:rPr>
            </w:pPr>
          </w:p>
        </w:tc>
        <w:tc>
          <w:tcPr>
            <w:tcW w:w="4141" w:type="dxa"/>
          </w:tcPr>
          <w:p w14:paraId="5B6D6700" w14:textId="77777777" w:rsidR="009E22D0" w:rsidRPr="009B62A1" w:rsidRDefault="004F4D3E" w:rsidP="00F51890">
            <w:pPr>
              <w:pStyle w:val="ListParagraph"/>
              <w:numPr>
                <w:ilvl w:val="0"/>
                <w:numId w:val="3"/>
              </w:numPr>
              <w:spacing w:after="0"/>
              <w:rPr>
                <w:rFonts w:ascii="Arial" w:hAnsi="Arial" w:cs="Arial"/>
                <w:sz w:val="20"/>
                <w:szCs w:val="20"/>
              </w:rPr>
            </w:pPr>
            <w:r w:rsidRPr="009B62A1">
              <w:rPr>
                <w:rFonts w:ascii="Arial" w:hAnsi="Arial" w:cs="Arial"/>
                <w:sz w:val="20"/>
                <w:szCs w:val="20"/>
              </w:rPr>
              <w:t>ROI</w:t>
            </w:r>
            <w:r w:rsidR="00D74EA9" w:rsidRPr="009B62A1">
              <w:rPr>
                <w:rFonts w:ascii="Arial" w:hAnsi="Arial" w:cs="Arial"/>
                <w:sz w:val="20"/>
                <w:szCs w:val="20"/>
              </w:rPr>
              <w:t xml:space="preserve"> or Experience measure as agreed with Sponsor</w:t>
            </w:r>
          </w:p>
          <w:p w14:paraId="0F155627" w14:textId="77777777" w:rsidR="00FF5070" w:rsidRPr="009B62A1" w:rsidRDefault="00FF5070" w:rsidP="00FF5070">
            <w:pPr>
              <w:pStyle w:val="ListParagraph"/>
              <w:numPr>
                <w:ilvl w:val="0"/>
                <w:numId w:val="3"/>
              </w:numPr>
              <w:rPr>
                <w:rFonts w:ascii="Arial" w:hAnsi="Arial" w:cs="Arial"/>
                <w:sz w:val="20"/>
                <w:szCs w:val="20"/>
              </w:rPr>
            </w:pPr>
            <w:r w:rsidRPr="009B62A1">
              <w:rPr>
                <w:rFonts w:ascii="Arial" w:hAnsi="Arial" w:cs="Arial"/>
                <w:sz w:val="20"/>
                <w:szCs w:val="20"/>
              </w:rPr>
              <w:t>Operational budget Vs Plan</w:t>
            </w:r>
          </w:p>
          <w:p w14:paraId="4096BFE7" w14:textId="77777777" w:rsidR="00FF5070" w:rsidRPr="009B62A1" w:rsidRDefault="00FF5070" w:rsidP="00FF5070">
            <w:pPr>
              <w:pStyle w:val="ListParagraph"/>
              <w:spacing w:after="0"/>
              <w:rPr>
                <w:rFonts w:ascii="Arial" w:hAnsi="Arial" w:cs="Arial"/>
                <w:sz w:val="20"/>
                <w:szCs w:val="20"/>
                <w:highlight w:val="green"/>
              </w:rPr>
            </w:pPr>
          </w:p>
        </w:tc>
      </w:tr>
      <w:tr w:rsidR="009E22D0" w:rsidRPr="009B62A1" w14:paraId="4A491512" w14:textId="77777777" w:rsidTr="009E22D0">
        <w:trPr>
          <w:trHeight w:val="578"/>
        </w:trPr>
        <w:tc>
          <w:tcPr>
            <w:tcW w:w="6346" w:type="dxa"/>
          </w:tcPr>
          <w:p w14:paraId="0A70EAA4" w14:textId="77777777" w:rsidR="00F51890" w:rsidRPr="009B62A1" w:rsidRDefault="009E22D0" w:rsidP="00FF5070">
            <w:pPr>
              <w:spacing w:line="240" w:lineRule="auto"/>
              <w:rPr>
                <w:rFonts w:ascii="Arial" w:hAnsi="Arial" w:cs="Arial"/>
                <w:b/>
                <w:sz w:val="20"/>
                <w:szCs w:val="20"/>
              </w:rPr>
            </w:pPr>
            <w:r w:rsidRPr="009B62A1">
              <w:rPr>
                <w:rFonts w:ascii="Arial" w:hAnsi="Arial" w:cs="Arial"/>
                <w:b/>
                <w:sz w:val="20"/>
                <w:szCs w:val="20"/>
              </w:rPr>
              <w:t>Member</w:t>
            </w:r>
          </w:p>
          <w:p w14:paraId="28E6598A" w14:textId="77777777" w:rsidR="00285E05" w:rsidRDefault="00285E05" w:rsidP="0019299E">
            <w:pPr>
              <w:pStyle w:val="ListParagraph"/>
              <w:numPr>
                <w:ilvl w:val="0"/>
                <w:numId w:val="3"/>
              </w:numPr>
              <w:rPr>
                <w:rFonts w:ascii="Arial" w:hAnsi="Arial" w:cs="Arial"/>
                <w:sz w:val="20"/>
                <w:szCs w:val="20"/>
              </w:rPr>
            </w:pPr>
            <w:r>
              <w:rPr>
                <w:rFonts w:ascii="Arial" w:hAnsi="Arial" w:cs="Arial"/>
                <w:sz w:val="20"/>
                <w:szCs w:val="20"/>
              </w:rPr>
              <w:t>Design and support the build of new models that deliver improved outcomes to members</w:t>
            </w:r>
          </w:p>
          <w:p w14:paraId="02883ED1" w14:textId="61DDFF62" w:rsidR="007E0F64" w:rsidRPr="00285E05" w:rsidRDefault="0019299E" w:rsidP="003558F3">
            <w:pPr>
              <w:pStyle w:val="ListParagraph"/>
              <w:numPr>
                <w:ilvl w:val="0"/>
                <w:numId w:val="3"/>
              </w:numPr>
              <w:rPr>
                <w:rFonts w:ascii="Arial" w:hAnsi="Arial" w:cs="Arial"/>
                <w:sz w:val="20"/>
                <w:szCs w:val="20"/>
              </w:rPr>
            </w:pPr>
            <w:r>
              <w:rPr>
                <w:rFonts w:ascii="Arial" w:hAnsi="Arial" w:cs="Arial"/>
                <w:sz w:val="20"/>
                <w:szCs w:val="20"/>
              </w:rPr>
              <w:t>Apply business analysis and lean methodologies to produce quality recommendations at each stage gate of the process using the voice of the member as a key driver</w:t>
            </w:r>
          </w:p>
        </w:tc>
        <w:tc>
          <w:tcPr>
            <w:tcW w:w="4141" w:type="dxa"/>
          </w:tcPr>
          <w:p w14:paraId="3FDE857C" w14:textId="77777777" w:rsidR="009317A0" w:rsidRPr="009B62A1" w:rsidRDefault="009317A0" w:rsidP="009317A0">
            <w:pPr>
              <w:pStyle w:val="ListParagraph"/>
              <w:numPr>
                <w:ilvl w:val="0"/>
                <w:numId w:val="4"/>
              </w:numPr>
              <w:rPr>
                <w:rFonts w:ascii="Arial" w:hAnsi="Arial" w:cs="Arial"/>
                <w:sz w:val="20"/>
                <w:szCs w:val="20"/>
              </w:rPr>
            </w:pPr>
            <w:r w:rsidRPr="009B62A1">
              <w:rPr>
                <w:rFonts w:ascii="Arial" w:hAnsi="Arial" w:cs="Arial"/>
                <w:sz w:val="20"/>
                <w:szCs w:val="20"/>
              </w:rPr>
              <w:t>Net promoter score</w:t>
            </w:r>
          </w:p>
          <w:p w14:paraId="56B3AA4F" w14:textId="77777777" w:rsidR="009317A0" w:rsidRPr="009B62A1" w:rsidRDefault="009317A0" w:rsidP="009317A0">
            <w:pPr>
              <w:pStyle w:val="ListParagraph"/>
              <w:numPr>
                <w:ilvl w:val="0"/>
                <w:numId w:val="4"/>
              </w:numPr>
              <w:rPr>
                <w:rFonts w:ascii="Arial" w:hAnsi="Arial" w:cs="Arial"/>
                <w:sz w:val="20"/>
                <w:szCs w:val="20"/>
              </w:rPr>
            </w:pPr>
            <w:r w:rsidRPr="009B62A1">
              <w:rPr>
                <w:rFonts w:ascii="Arial" w:hAnsi="Arial" w:cs="Arial"/>
                <w:sz w:val="20"/>
                <w:szCs w:val="20"/>
              </w:rPr>
              <w:t>Member feedback</w:t>
            </w:r>
          </w:p>
          <w:p w14:paraId="45997563" w14:textId="77777777" w:rsidR="009317A0" w:rsidRPr="009B62A1" w:rsidRDefault="009317A0" w:rsidP="009317A0">
            <w:pPr>
              <w:pStyle w:val="ListParagraph"/>
              <w:numPr>
                <w:ilvl w:val="0"/>
                <w:numId w:val="4"/>
              </w:numPr>
              <w:rPr>
                <w:rFonts w:ascii="Arial" w:hAnsi="Arial" w:cs="Arial"/>
                <w:sz w:val="20"/>
                <w:szCs w:val="20"/>
              </w:rPr>
            </w:pPr>
            <w:r w:rsidRPr="009B62A1">
              <w:rPr>
                <w:rFonts w:ascii="Arial" w:hAnsi="Arial" w:cs="Arial"/>
                <w:sz w:val="20"/>
                <w:szCs w:val="20"/>
              </w:rPr>
              <w:t>Member Experience Scores</w:t>
            </w:r>
          </w:p>
          <w:p w14:paraId="2B3924E4" w14:textId="77777777" w:rsidR="009E22D0" w:rsidRPr="009B62A1" w:rsidRDefault="009E22D0" w:rsidP="00615FCE">
            <w:pPr>
              <w:pStyle w:val="ListParagraph"/>
              <w:rPr>
                <w:rFonts w:ascii="Arial" w:hAnsi="Arial" w:cs="Arial"/>
                <w:sz w:val="20"/>
                <w:szCs w:val="20"/>
              </w:rPr>
            </w:pPr>
          </w:p>
        </w:tc>
      </w:tr>
      <w:tr w:rsidR="009E22D0" w:rsidRPr="009B62A1" w14:paraId="0AFFB69B" w14:textId="77777777" w:rsidTr="009E22D0">
        <w:trPr>
          <w:trHeight w:val="591"/>
        </w:trPr>
        <w:tc>
          <w:tcPr>
            <w:tcW w:w="6346" w:type="dxa"/>
          </w:tcPr>
          <w:p w14:paraId="70BA2FFF" w14:textId="77777777" w:rsidR="00DE09EA" w:rsidRPr="009B62A1" w:rsidRDefault="009E22D0" w:rsidP="00DE09EA">
            <w:pPr>
              <w:spacing w:line="240" w:lineRule="auto"/>
              <w:rPr>
                <w:rFonts w:ascii="Arial" w:eastAsia="Calibri" w:hAnsi="Arial" w:cs="Arial"/>
                <w:sz w:val="20"/>
                <w:szCs w:val="20"/>
                <w:lang w:eastAsia="en-US"/>
              </w:rPr>
            </w:pPr>
            <w:r w:rsidRPr="009B62A1">
              <w:rPr>
                <w:rFonts w:ascii="Arial" w:hAnsi="Arial" w:cs="Arial"/>
                <w:b/>
                <w:sz w:val="20"/>
                <w:szCs w:val="20"/>
              </w:rPr>
              <w:lastRenderedPageBreak/>
              <w:t>People</w:t>
            </w:r>
            <w:r w:rsidR="00DE09EA" w:rsidRPr="009B62A1">
              <w:rPr>
                <w:rFonts w:ascii="Arial" w:hAnsi="Arial" w:cs="Arial"/>
                <w:b/>
                <w:sz w:val="20"/>
                <w:szCs w:val="20"/>
              </w:rPr>
              <w:t xml:space="preserve"> </w:t>
            </w:r>
            <w:r w:rsidR="00DE09EA" w:rsidRPr="009B62A1">
              <w:rPr>
                <w:rFonts w:ascii="Arial" w:eastAsia="Calibri" w:hAnsi="Arial" w:cs="Arial"/>
                <w:sz w:val="20"/>
                <w:szCs w:val="20"/>
                <w:lang w:eastAsia="en-US"/>
              </w:rPr>
              <w:tab/>
            </w:r>
          </w:p>
          <w:p w14:paraId="1F824549" w14:textId="77777777" w:rsidR="007E0F64" w:rsidRDefault="00E51C0E" w:rsidP="007E0F64">
            <w:pPr>
              <w:pStyle w:val="ListParagraph"/>
              <w:numPr>
                <w:ilvl w:val="0"/>
                <w:numId w:val="4"/>
              </w:numPr>
              <w:spacing w:before="0" w:beforeAutospacing="0" w:after="0" w:afterAutospacing="0"/>
              <w:rPr>
                <w:rFonts w:ascii="Arial" w:eastAsia="Calibri" w:hAnsi="Arial" w:cs="Arial"/>
                <w:sz w:val="20"/>
                <w:szCs w:val="20"/>
              </w:rPr>
            </w:pPr>
            <w:r>
              <w:rPr>
                <w:rFonts w:ascii="Arial" w:eastAsia="Calibri" w:hAnsi="Arial" w:cs="Arial"/>
                <w:sz w:val="20"/>
                <w:szCs w:val="20"/>
              </w:rPr>
              <w:t>Act as</w:t>
            </w:r>
            <w:r w:rsidR="002631DB" w:rsidRPr="009B62A1">
              <w:rPr>
                <w:rFonts w:ascii="Arial" w:eastAsia="Calibri" w:hAnsi="Arial" w:cs="Arial"/>
                <w:sz w:val="20"/>
                <w:szCs w:val="20"/>
              </w:rPr>
              <w:t xml:space="preserve"> a role model for best practice in demons</w:t>
            </w:r>
            <w:r w:rsidR="00FF5070" w:rsidRPr="009B62A1">
              <w:rPr>
                <w:rFonts w:ascii="Arial" w:eastAsia="Calibri" w:hAnsi="Arial" w:cs="Arial"/>
                <w:sz w:val="20"/>
                <w:szCs w:val="20"/>
              </w:rPr>
              <w:t>trating prioritisation process</w:t>
            </w:r>
            <w:r w:rsidR="002631DB" w:rsidRPr="009B62A1">
              <w:rPr>
                <w:rFonts w:ascii="Arial" w:eastAsia="Calibri" w:hAnsi="Arial" w:cs="Arial"/>
                <w:sz w:val="20"/>
                <w:szCs w:val="20"/>
              </w:rPr>
              <w:t xml:space="preserve"> to enab</w:t>
            </w:r>
            <w:r w:rsidR="007E0F64">
              <w:rPr>
                <w:rFonts w:ascii="Arial" w:eastAsia="Calibri" w:hAnsi="Arial" w:cs="Arial"/>
                <w:sz w:val="20"/>
                <w:szCs w:val="20"/>
              </w:rPr>
              <w:t>le best allocation of resource</w:t>
            </w:r>
          </w:p>
          <w:p w14:paraId="63A8BD76" w14:textId="77777777" w:rsidR="007E0F64" w:rsidRPr="007E0F64" w:rsidRDefault="007E0F64" w:rsidP="007E0F64">
            <w:pPr>
              <w:pStyle w:val="ListParagraph"/>
              <w:spacing w:before="0" w:beforeAutospacing="0" w:after="0" w:afterAutospacing="0"/>
              <w:rPr>
                <w:rFonts w:ascii="Arial" w:eastAsia="Calibri" w:hAnsi="Arial" w:cs="Arial"/>
                <w:sz w:val="20"/>
                <w:szCs w:val="20"/>
              </w:rPr>
            </w:pPr>
          </w:p>
          <w:p w14:paraId="5B793DB2" w14:textId="77777777" w:rsidR="00E01407" w:rsidRPr="009B62A1" w:rsidRDefault="00E01407" w:rsidP="00D74EA9">
            <w:pPr>
              <w:pStyle w:val="ListParagraph"/>
              <w:rPr>
                <w:rFonts w:ascii="Arial" w:eastAsia="Calibri" w:hAnsi="Arial" w:cs="Arial"/>
                <w:sz w:val="20"/>
                <w:szCs w:val="20"/>
              </w:rPr>
            </w:pPr>
          </w:p>
        </w:tc>
        <w:tc>
          <w:tcPr>
            <w:tcW w:w="4141" w:type="dxa"/>
          </w:tcPr>
          <w:p w14:paraId="3EEC5182" w14:textId="1C9B4193" w:rsidR="009E22D0" w:rsidRPr="003558F3" w:rsidRDefault="00FF5070" w:rsidP="003558F3">
            <w:pPr>
              <w:tabs>
                <w:tab w:val="left" w:pos="3145"/>
              </w:tabs>
              <w:spacing w:after="0"/>
              <w:rPr>
                <w:rFonts w:ascii="Arial" w:hAnsi="Arial" w:cs="Arial"/>
                <w:sz w:val="20"/>
                <w:szCs w:val="20"/>
              </w:rPr>
            </w:pPr>
            <w:r w:rsidRPr="003558F3">
              <w:rPr>
                <w:rFonts w:ascii="Arial" w:hAnsi="Arial" w:cs="Arial"/>
                <w:sz w:val="20"/>
                <w:szCs w:val="20"/>
              </w:rPr>
              <w:tab/>
            </w:r>
          </w:p>
        </w:tc>
      </w:tr>
      <w:tr w:rsidR="009E22D0" w:rsidRPr="009B62A1" w14:paraId="5F5B6C92" w14:textId="77777777" w:rsidTr="0019299E">
        <w:trPr>
          <w:trHeight w:val="62"/>
        </w:trPr>
        <w:tc>
          <w:tcPr>
            <w:tcW w:w="6346" w:type="dxa"/>
          </w:tcPr>
          <w:p w14:paraId="0F0D0BA3" w14:textId="77777777" w:rsidR="00285E05" w:rsidRDefault="009E22D0" w:rsidP="0019299E">
            <w:pPr>
              <w:spacing w:line="240" w:lineRule="auto"/>
              <w:rPr>
                <w:rFonts w:ascii="Arial" w:hAnsi="Arial" w:cs="Arial"/>
                <w:b/>
                <w:sz w:val="20"/>
                <w:szCs w:val="20"/>
              </w:rPr>
            </w:pPr>
            <w:r w:rsidRPr="009B62A1">
              <w:rPr>
                <w:rFonts w:ascii="Arial" w:hAnsi="Arial" w:cs="Arial"/>
                <w:b/>
                <w:sz w:val="20"/>
                <w:szCs w:val="20"/>
              </w:rPr>
              <w:t>Risk</w:t>
            </w:r>
          </w:p>
          <w:p w14:paraId="02842FF4" w14:textId="77777777" w:rsidR="009E22D0" w:rsidRPr="00285E05" w:rsidRDefault="00DE09EA" w:rsidP="00285E05">
            <w:pPr>
              <w:pStyle w:val="ListParagraph"/>
              <w:numPr>
                <w:ilvl w:val="0"/>
                <w:numId w:val="29"/>
              </w:numPr>
              <w:rPr>
                <w:rFonts w:ascii="Arial" w:hAnsi="Arial" w:cs="Arial"/>
                <w:sz w:val="20"/>
                <w:szCs w:val="20"/>
              </w:rPr>
            </w:pPr>
            <w:r w:rsidRPr="00285E05">
              <w:rPr>
                <w:rFonts w:ascii="Arial" w:hAnsi="Arial" w:cs="Arial"/>
                <w:sz w:val="20"/>
                <w:szCs w:val="20"/>
              </w:rPr>
              <w:t>Ensure appropriate business processes and</w:t>
            </w:r>
            <w:r w:rsidR="004F4D3E" w:rsidRPr="00285E05">
              <w:rPr>
                <w:rFonts w:ascii="Arial" w:hAnsi="Arial" w:cs="Arial"/>
                <w:sz w:val="20"/>
                <w:szCs w:val="20"/>
              </w:rPr>
              <w:t xml:space="preserve"> controls are in place to support</w:t>
            </w:r>
            <w:r w:rsidRPr="00285E05">
              <w:rPr>
                <w:rFonts w:ascii="Arial" w:hAnsi="Arial" w:cs="Arial"/>
                <w:sz w:val="20"/>
                <w:szCs w:val="20"/>
              </w:rPr>
              <w:t xml:space="preserve"> </w:t>
            </w:r>
            <w:r w:rsidR="004F4D3E" w:rsidRPr="00285E05">
              <w:rPr>
                <w:rFonts w:ascii="Arial" w:hAnsi="Arial" w:cs="Arial"/>
                <w:sz w:val="20"/>
                <w:szCs w:val="20"/>
              </w:rPr>
              <w:t>Digital and Change</w:t>
            </w:r>
            <w:r w:rsidRPr="00285E05">
              <w:rPr>
                <w:rFonts w:ascii="Arial" w:hAnsi="Arial" w:cs="Arial"/>
                <w:sz w:val="20"/>
                <w:szCs w:val="20"/>
              </w:rPr>
              <w:t xml:space="preserve"> handling</w:t>
            </w:r>
            <w:r w:rsidR="004F4D3E" w:rsidRPr="00285E05">
              <w:rPr>
                <w:rFonts w:ascii="Arial" w:hAnsi="Arial" w:cs="Arial"/>
                <w:sz w:val="20"/>
                <w:szCs w:val="20"/>
              </w:rPr>
              <w:t xml:space="preserve"> activity</w:t>
            </w:r>
            <w:r w:rsidRPr="00285E05">
              <w:rPr>
                <w:rFonts w:ascii="Arial" w:hAnsi="Arial" w:cs="Arial"/>
                <w:sz w:val="20"/>
                <w:szCs w:val="20"/>
              </w:rPr>
              <w:t xml:space="preserve"> within risk appetite; comply with policies and regulatory requirements (as applicable).</w:t>
            </w:r>
          </w:p>
          <w:p w14:paraId="24305EE9" w14:textId="77777777" w:rsidR="009B62A1" w:rsidRPr="009B62A1" w:rsidRDefault="009B62A1" w:rsidP="0019299E">
            <w:pPr>
              <w:pStyle w:val="ListParagraph"/>
              <w:rPr>
                <w:rFonts w:ascii="Arial" w:hAnsi="Arial" w:cs="Arial"/>
                <w:sz w:val="20"/>
                <w:szCs w:val="20"/>
              </w:rPr>
            </w:pPr>
          </w:p>
        </w:tc>
        <w:tc>
          <w:tcPr>
            <w:tcW w:w="4141" w:type="dxa"/>
          </w:tcPr>
          <w:p w14:paraId="6EB5DE1F" w14:textId="77777777" w:rsidR="00FF5070" w:rsidRPr="009B62A1" w:rsidRDefault="009E22D0" w:rsidP="00B75089">
            <w:pPr>
              <w:pStyle w:val="ListParagraph"/>
              <w:numPr>
                <w:ilvl w:val="0"/>
                <w:numId w:val="5"/>
              </w:numPr>
              <w:rPr>
                <w:rFonts w:ascii="Arial" w:hAnsi="Arial" w:cs="Arial"/>
                <w:sz w:val="20"/>
                <w:szCs w:val="20"/>
              </w:rPr>
            </w:pPr>
            <w:r w:rsidRPr="009B62A1">
              <w:rPr>
                <w:rFonts w:ascii="Arial" w:eastAsia="Calibri" w:hAnsi="Arial" w:cs="Arial"/>
                <w:sz w:val="20"/>
                <w:szCs w:val="20"/>
              </w:rPr>
              <w:t>Risk &amp; Control Self- Assessments</w:t>
            </w:r>
          </w:p>
          <w:p w14:paraId="5217350F" w14:textId="77777777" w:rsidR="009E22D0" w:rsidRPr="009B62A1" w:rsidRDefault="009E22D0" w:rsidP="00B75089">
            <w:pPr>
              <w:pStyle w:val="ListParagraph"/>
              <w:numPr>
                <w:ilvl w:val="0"/>
                <w:numId w:val="5"/>
              </w:numPr>
              <w:rPr>
                <w:rFonts w:ascii="Arial" w:hAnsi="Arial" w:cs="Arial"/>
                <w:sz w:val="20"/>
                <w:szCs w:val="20"/>
              </w:rPr>
            </w:pPr>
            <w:r w:rsidRPr="009B62A1">
              <w:rPr>
                <w:rFonts w:ascii="Arial" w:eastAsia="Calibri" w:hAnsi="Arial" w:cs="Arial"/>
                <w:sz w:val="20"/>
                <w:szCs w:val="20"/>
              </w:rPr>
              <w:t>Audit Actions</w:t>
            </w:r>
          </w:p>
        </w:tc>
      </w:tr>
    </w:tbl>
    <w:p w14:paraId="5160FB00" w14:textId="77777777" w:rsidR="00FB4711" w:rsidRPr="009B62A1" w:rsidRDefault="00FB4711"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9E22D0" w:rsidRPr="009B62A1" w14:paraId="6ACA1125" w14:textId="77777777" w:rsidTr="00FF16B8">
        <w:trPr>
          <w:trHeight w:val="456"/>
        </w:trPr>
        <w:tc>
          <w:tcPr>
            <w:tcW w:w="10490" w:type="dxa"/>
            <w:shd w:val="clear" w:color="auto" w:fill="D9D9D9" w:themeFill="background1" w:themeFillShade="D9"/>
          </w:tcPr>
          <w:p w14:paraId="108A004D"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14:paraId="193A4086"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Responsibilities (</w:t>
            </w:r>
            <w:r w:rsidRPr="009B62A1">
              <w:rPr>
                <w:rFonts w:ascii="Arial" w:hAnsi="Arial" w:cs="Arial"/>
                <w:b/>
                <w:sz w:val="20"/>
                <w:szCs w:val="20"/>
                <w:u w:val="single"/>
              </w:rPr>
              <w:t>R</w:t>
            </w:r>
            <w:r w:rsidRPr="009B62A1">
              <w:rPr>
                <w:rFonts w:ascii="Arial" w:hAnsi="Arial" w:cs="Arial"/>
                <w:b/>
                <w:sz w:val="20"/>
                <w:szCs w:val="20"/>
              </w:rPr>
              <w:t>ACI)</w:t>
            </w:r>
          </w:p>
        </w:tc>
      </w:tr>
      <w:tr w:rsidR="009E22D0" w:rsidRPr="009B62A1" w14:paraId="1BF2156D" w14:textId="77777777" w:rsidTr="00BE105D">
        <w:trPr>
          <w:trHeight w:val="998"/>
        </w:trPr>
        <w:tc>
          <w:tcPr>
            <w:tcW w:w="10490" w:type="dxa"/>
            <w:shd w:val="clear" w:color="auto" w:fill="auto"/>
          </w:tcPr>
          <w:p w14:paraId="65541F4F" w14:textId="77777777" w:rsidR="00376C91" w:rsidRDefault="00376C91" w:rsidP="00BE105D">
            <w:pPr>
              <w:pStyle w:val="ListParagraph"/>
              <w:numPr>
                <w:ilvl w:val="0"/>
                <w:numId w:val="5"/>
              </w:numPr>
              <w:rPr>
                <w:rFonts w:ascii="Arial" w:hAnsi="Arial" w:cs="Arial"/>
                <w:sz w:val="20"/>
                <w:szCs w:val="20"/>
              </w:rPr>
            </w:pPr>
            <w:r>
              <w:rPr>
                <w:rFonts w:ascii="Arial" w:hAnsi="Arial" w:cs="Arial"/>
                <w:sz w:val="20"/>
                <w:szCs w:val="20"/>
              </w:rPr>
              <w:t>Ensure the consistent application of the MPS analytical toolkit within throughout the project lifecycle adapting appropriately depending on the level of change.</w:t>
            </w:r>
          </w:p>
          <w:p w14:paraId="6741FC74" w14:textId="77777777" w:rsidR="00BE105D" w:rsidRPr="009B62A1" w:rsidRDefault="00BE105D" w:rsidP="00BE105D">
            <w:pPr>
              <w:pStyle w:val="ListParagraph"/>
              <w:numPr>
                <w:ilvl w:val="0"/>
                <w:numId w:val="5"/>
              </w:numPr>
              <w:rPr>
                <w:rFonts w:ascii="Arial" w:hAnsi="Arial" w:cs="Arial"/>
                <w:sz w:val="20"/>
                <w:szCs w:val="20"/>
              </w:rPr>
            </w:pPr>
            <w:r w:rsidRPr="009B62A1">
              <w:rPr>
                <w:rFonts w:ascii="Arial" w:hAnsi="Arial" w:cs="Arial"/>
                <w:sz w:val="20"/>
                <w:szCs w:val="20"/>
              </w:rPr>
              <w:t>Work within a Matrix structure maintain</w:t>
            </w:r>
            <w:r w:rsidR="005E2543">
              <w:rPr>
                <w:rFonts w:ascii="Arial" w:hAnsi="Arial" w:cs="Arial"/>
                <w:sz w:val="20"/>
                <w:szCs w:val="20"/>
              </w:rPr>
              <w:t>ing close links with colleague</w:t>
            </w:r>
            <w:r w:rsidRPr="009B62A1">
              <w:rPr>
                <w:rFonts w:ascii="Arial" w:hAnsi="Arial" w:cs="Arial"/>
                <w:sz w:val="20"/>
                <w:szCs w:val="20"/>
              </w:rPr>
              <w:t xml:space="preserve"> to support the delivery of a member driven experience</w:t>
            </w:r>
          </w:p>
          <w:p w14:paraId="697ED76A" w14:textId="77777777" w:rsidR="009E22D0" w:rsidRPr="009B62A1" w:rsidRDefault="004F4D3E" w:rsidP="00FF5070">
            <w:pPr>
              <w:numPr>
                <w:ilvl w:val="0"/>
                <w:numId w:val="5"/>
              </w:numPr>
              <w:spacing w:after="0" w:line="240" w:lineRule="auto"/>
              <w:rPr>
                <w:rFonts w:ascii="Arial" w:hAnsi="Arial" w:cs="Arial"/>
                <w:sz w:val="20"/>
                <w:szCs w:val="20"/>
              </w:rPr>
            </w:pPr>
            <w:r w:rsidRPr="009B62A1">
              <w:rPr>
                <w:rFonts w:ascii="Arial" w:hAnsi="Arial" w:cs="Arial"/>
                <w:sz w:val="20"/>
                <w:szCs w:val="20"/>
              </w:rPr>
              <w:t>Undertaking other duties and tasks that from time to time may be allocated to the jobholder that are appropriate to the grade or role</w:t>
            </w:r>
          </w:p>
          <w:p w14:paraId="421ADF37" w14:textId="77777777" w:rsidR="003B1DA8" w:rsidRPr="009B62A1" w:rsidRDefault="003B1DA8" w:rsidP="003B1DA8">
            <w:pPr>
              <w:spacing w:after="0" w:line="240" w:lineRule="auto"/>
              <w:ind w:left="720"/>
              <w:rPr>
                <w:rFonts w:ascii="Arial" w:hAnsi="Arial" w:cs="Arial"/>
                <w:sz w:val="20"/>
                <w:szCs w:val="20"/>
              </w:rPr>
            </w:pPr>
          </w:p>
        </w:tc>
      </w:tr>
    </w:tbl>
    <w:p w14:paraId="312CC546" w14:textId="77777777" w:rsidR="009E22D0" w:rsidRPr="009B62A1" w:rsidRDefault="009E22D0"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5542D1" w:rsidRPr="009B62A1" w14:paraId="6FCA1F93" w14:textId="77777777" w:rsidTr="00E01407">
        <w:trPr>
          <w:trHeight w:val="456"/>
        </w:trPr>
        <w:tc>
          <w:tcPr>
            <w:tcW w:w="10490" w:type="dxa"/>
            <w:shd w:val="clear" w:color="auto" w:fill="D9D9D9" w:themeFill="background1" w:themeFillShade="D9"/>
          </w:tcPr>
          <w:p w14:paraId="1D98DDA2" w14:textId="77777777" w:rsidR="005542D1" w:rsidRPr="009B62A1" w:rsidRDefault="005542D1" w:rsidP="00B75089">
            <w:pPr>
              <w:widowControl w:val="0"/>
              <w:autoSpaceDE w:val="0"/>
              <w:autoSpaceDN w:val="0"/>
              <w:adjustRightInd w:val="0"/>
              <w:spacing w:before="3" w:after="0" w:line="240" w:lineRule="auto"/>
              <w:rPr>
                <w:rFonts w:ascii="Arial" w:hAnsi="Arial" w:cs="Arial"/>
                <w:b/>
                <w:sz w:val="20"/>
                <w:szCs w:val="20"/>
              </w:rPr>
            </w:pPr>
          </w:p>
          <w:p w14:paraId="0C7B431B" w14:textId="77777777" w:rsidR="005542D1" w:rsidRPr="009B62A1" w:rsidRDefault="005542D1"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Key Governance Responsibilities</w:t>
            </w:r>
          </w:p>
        </w:tc>
      </w:tr>
      <w:tr w:rsidR="005542D1" w:rsidRPr="009B62A1" w14:paraId="45863BC8" w14:textId="77777777" w:rsidTr="00E01407">
        <w:trPr>
          <w:trHeight w:val="693"/>
        </w:trPr>
        <w:tc>
          <w:tcPr>
            <w:tcW w:w="10490" w:type="dxa"/>
          </w:tcPr>
          <w:p w14:paraId="382A3028" w14:textId="1D46C7CF" w:rsidR="002D7FCA" w:rsidRPr="005E2543" w:rsidRDefault="003558F3" w:rsidP="005E2543">
            <w:pPr>
              <w:spacing w:after="0"/>
              <w:rPr>
                <w:rFonts w:ascii="Arial" w:hAnsi="Arial" w:cs="Arial"/>
                <w:sz w:val="20"/>
                <w:szCs w:val="20"/>
              </w:rPr>
            </w:pPr>
            <w:r>
              <w:rPr>
                <w:rFonts w:ascii="Arial" w:hAnsi="Arial" w:cs="Arial"/>
                <w:sz w:val="20"/>
                <w:szCs w:val="20"/>
              </w:rPr>
              <w:t>None</w:t>
            </w:r>
          </w:p>
        </w:tc>
      </w:tr>
    </w:tbl>
    <w:p w14:paraId="49B04BE9" w14:textId="77777777" w:rsidR="005542D1" w:rsidRPr="009B62A1" w:rsidRDefault="005542D1"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6008"/>
        <w:gridCol w:w="4482"/>
      </w:tblGrid>
      <w:tr w:rsidR="0056188D" w:rsidRPr="009B62A1" w14:paraId="227FF31F" w14:textId="77777777" w:rsidTr="00FF16B8">
        <w:trPr>
          <w:trHeight w:val="310"/>
        </w:trPr>
        <w:tc>
          <w:tcPr>
            <w:tcW w:w="6008" w:type="dxa"/>
            <w:shd w:val="clear" w:color="auto" w:fill="D9D9D9" w:themeFill="background1" w:themeFillShade="D9"/>
          </w:tcPr>
          <w:p w14:paraId="0B5D04D6" w14:textId="77777777" w:rsidR="0056188D" w:rsidRPr="009B62A1" w:rsidRDefault="0056188D" w:rsidP="00B75089">
            <w:pPr>
              <w:widowControl w:val="0"/>
              <w:autoSpaceDE w:val="0"/>
              <w:autoSpaceDN w:val="0"/>
              <w:adjustRightInd w:val="0"/>
              <w:spacing w:before="3" w:after="0" w:line="240" w:lineRule="auto"/>
              <w:rPr>
                <w:rFonts w:ascii="Arial" w:hAnsi="Arial" w:cs="Arial"/>
                <w:b/>
                <w:sz w:val="20"/>
                <w:szCs w:val="20"/>
              </w:rPr>
            </w:pPr>
          </w:p>
          <w:p w14:paraId="0A8F3B65" w14:textId="77777777" w:rsidR="0056188D" w:rsidRPr="009B62A1" w:rsidRDefault="00C91CFA"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Leadership Framework Competencies</w:t>
            </w:r>
          </w:p>
        </w:tc>
        <w:tc>
          <w:tcPr>
            <w:tcW w:w="4482" w:type="dxa"/>
            <w:shd w:val="clear" w:color="auto" w:fill="D9D9D9" w:themeFill="background1" w:themeFillShade="D9"/>
          </w:tcPr>
          <w:p w14:paraId="33E64744" w14:textId="77777777" w:rsidR="0056188D" w:rsidRPr="009B62A1" w:rsidRDefault="0056188D" w:rsidP="00B75089">
            <w:pPr>
              <w:widowControl w:val="0"/>
              <w:autoSpaceDE w:val="0"/>
              <w:autoSpaceDN w:val="0"/>
              <w:adjustRightInd w:val="0"/>
              <w:spacing w:before="3" w:after="0" w:line="240" w:lineRule="auto"/>
              <w:rPr>
                <w:rFonts w:ascii="Arial" w:hAnsi="Arial" w:cs="Arial"/>
                <w:b/>
                <w:sz w:val="20"/>
                <w:szCs w:val="20"/>
              </w:rPr>
            </w:pPr>
          </w:p>
          <w:p w14:paraId="2448D0AC" w14:textId="77777777" w:rsidR="0056188D" w:rsidRPr="009B62A1" w:rsidRDefault="00C91CFA"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Level</w:t>
            </w:r>
          </w:p>
          <w:p w14:paraId="187A2F94" w14:textId="77777777" w:rsidR="0056188D" w:rsidRPr="009B62A1"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9B62A1" w14:paraId="7F1EBDC4" w14:textId="77777777" w:rsidTr="009B62A1">
        <w:trPr>
          <w:trHeight w:val="211"/>
        </w:trPr>
        <w:tc>
          <w:tcPr>
            <w:tcW w:w="6008" w:type="dxa"/>
            <w:shd w:val="clear" w:color="auto" w:fill="auto"/>
          </w:tcPr>
          <w:p w14:paraId="219EA223" w14:textId="77777777" w:rsidR="0056188D" w:rsidRPr="009B62A1" w:rsidRDefault="0056188D" w:rsidP="00B75089">
            <w:pPr>
              <w:spacing w:after="0" w:line="240" w:lineRule="auto"/>
              <w:rPr>
                <w:rFonts w:ascii="Arial" w:hAnsi="Arial" w:cs="Arial"/>
                <w:sz w:val="20"/>
                <w:szCs w:val="20"/>
              </w:rPr>
            </w:pPr>
            <w:r w:rsidRPr="009B62A1">
              <w:rPr>
                <w:rFonts w:ascii="Arial" w:hAnsi="Arial" w:cs="Arial"/>
                <w:sz w:val="20"/>
                <w:szCs w:val="20"/>
              </w:rPr>
              <w:t>Fresh Thinking</w:t>
            </w:r>
          </w:p>
        </w:tc>
        <w:tc>
          <w:tcPr>
            <w:tcW w:w="4482" w:type="dxa"/>
            <w:shd w:val="clear" w:color="auto" w:fill="auto"/>
          </w:tcPr>
          <w:p w14:paraId="5DBEE331" w14:textId="172A30B7" w:rsidR="0056188D" w:rsidRPr="009B62A1" w:rsidRDefault="00264A12" w:rsidP="00B75089">
            <w:pPr>
              <w:spacing w:after="0" w:line="240" w:lineRule="auto"/>
              <w:rPr>
                <w:rFonts w:ascii="Arial" w:hAnsi="Arial" w:cs="Arial"/>
                <w:sz w:val="20"/>
                <w:szCs w:val="20"/>
              </w:rPr>
            </w:pPr>
            <w:r w:rsidRPr="009B62A1">
              <w:rPr>
                <w:rFonts w:ascii="Arial" w:hAnsi="Arial" w:cs="Arial"/>
                <w:sz w:val="20"/>
                <w:szCs w:val="20"/>
              </w:rPr>
              <w:t xml:space="preserve">Leading </w:t>
            </w:r>
            <w:r w:rsidR="003558F3">
              <w:rPr>
                <w:rFonts w:ascii="Arial" w:hAnsi="Arial" w:cs="Arial"/>
                <w:sz w:val="20"/>
                <w:szCs w:val="20"/>
              </w:rPr>
              <w:t>Self</w:t>
            </w:r>
          </w:p>
        </w:tc>
      </w:tr>
      <w:tr w:rsidR="004D18E8" w:rsidRPr="009B62A1" w14:paraId="16C2FFFC" w14:textId="77777777" w:rsidTr="009B62A1">
        <w:trPr>
          <w:trHeight w:val="211"/>
        </w:trPr>
        <w:tc>
          <w:tcPr>
            <w:tcW w:w="6008" w:type="dxa"/>
            <w:shd w:val="clear" w:color="auto" w:fill="auto"/>
          </w:tcPr>
          <w:p w14:paraId="596308C7" w14:textId="77777777"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Building Capability</w:t>
            </w:r>
            <w:r w:rsidR="00711E46" w:rsidRPr="009B62A1">
              <w:rPr>
                <w:rFonts w:ascii="Arial" w:hAnsi="Arial" w:cs="Arial"/>
                <w:sz w:val="20"/>
                <w:szCs w:val="20"/>
              </w:rPr>
              <w:t xml:space="preserve"> in Self and Others</w:t>
            </w:r>
          </w:p>
        </w:tc>
        <w:tc>
          <w:tcPr>
            <w:tcW w:w="4482" w:type="dxa"/>
            <w:shd w:val="clear" w:color="auto" w:fill="auto"/>
          </w:tcPr>
          <w:p w14:paraId="4754AECE" w14:textId="77777777" w:rsidR="004D18E8" w:rsidRPr="009B62A1" w:rsidRDefault="00264A12" w:rsidP="00B75089">
            <w:pPr>
              <w:spacing w:after="0" w:line="240" w:lineRule="auto"/>
              <w:rPr>
                <w:rFonts w:ascii="Arial" w:hAnsi="Arial" w:cs="Arial"/>
                <w:sz w:val="20"/>
                <w:szCs w:val="20"/>
              </w:rPr>
            </w:pPr>
            <w:r w:rsidRPr="009B62A1">
              <w:rPr>
                <w:rFonts w:ascii="Arial" w:hAnsi="Arial" w:cs="Arial"/>
                <w:sz w:val="20"/>
                <w:szCs w:val="20"/>
              </w:rPr>
              <w:t xml:space="preserve">Leading </w:t>
            </w:r>
            <w:r w:rsidR="008B7379">
              <w:rPr>
                <w:rFonts w:ascii="Arial" w:hAnsi="Arial" w:cs="Arial"/>
                <w:sz w:val="20"/>
                <w:szCs w:val="20"/>
              </w:rPr>
              <w:t>Others</w:t>
            </w:r>
          </w:p>
        </w:tc>
      </w:tr>
      <w:tr w:rsidR="004D18E8" w:rsidRPr="009B62A1" w14:paraId="60E66BD1" w14:textId="77777777" w:rsidTr="009B62A1">
        <w:trPr>
          <w:trHeight w:val="211"/>
        </w:trPr>
        <w:tc>
          <w:tcPr>
            <w:tcW w:w="6008" w:type="dxa"/>
            <w:shd w:val="clear" w:color="auto" w:fill="auto"/>
          </w:tcPr>
          <w:p w14:paraId="51E336A5" w14:textId="77777777"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Influencing Others</w:t>
            </w:r>
          </w:p>
        </w:tc>
        <w:tc>
          <w:tcPr>
            <w:tcW w:w="4482" w:type="dxa"/>
            <w:shd w:val="clear" w:color="auto" w:fill="auto"/>
          </w:tcPr>
          <w:p w14:paraId="14B43874" w14:textId="5DFEB200" w:rsidR="004D18E8" w:rsidRPr="009B62A1" w:rsidRDefault="00264A12" w:rsidP="00B75089">
            <w:pPr>
              <w:spacing w:after="0" w:line="240" w:lineRule="auto"/>
              <w:rPr>
                <w:rFonts w:ascii="Arial" w:hAnsi="Arial" w:cs="Arial"/>
                <w:sz w:val="20"/>
                <w:szCs w:val="20"/>
              </w:rPr>
            </w:pPr>
            <w:r w:rsidRPr="009B62A1">
              <w:rPr>
                <w:rFonts w:ascii="Arial" w:hAnsi="Arial" w:cs="Arial"/>
                <w:sz w:val="20"/>
                <w:szCs w:val="20"/>
              </w:rPr>
              <w:t xml:space="preserve">Leading </w:t>
            </w:r>
            <w:r w:rsidR="003558F3">
              <w:rPr>
                <w:rFonts w:ascii="Arial" w:hAnsi="Arial" w:cs="Arial"/>
                <w:sz w:val="20"/>
                <w:szCs w:val="20"/>
              </w:rPr>
              <w:t>Self</w:t>
            </w:r>
          </w:p>
        </w:tc>
      </w:tr>
      <w:tr w:rsidR="004D18E8" w:rsidRPr="009B62A1" w14:paraId="32634AD3" w14:textId="77777777" w:rsidTr="009B62A1">
        <w:trPr>
          <w:trHeight w:val="211"/>
        </w:trPr>
        <w:tc>
          <w:tcPr>
            <w:tcW w:w="6008" w:type="dxa"/>
            <w:shd w:val="clear" w:color="auto" w:fill="auto"/>
          </w:tcPr>
          <w:p w14:paraId="02C31B2E" w14:textId="77777777"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Collaborating</w:t>
            </w:r>
            <w:r w:rsidR="00711E46" w:rsidRPr="009B62A1">
              <w:rPr>
                <w:rFonts w:ascii="Arial" w:hAnsi="Arial" w:cs="Arial"/>
                <w:sz w:val="20"/>
                <w:szCs w:val="20"/>
              </w:rPr>
              <w:t xml:space="preserve"> for Results</w:t>
            </w:r>
          </w:p>
        </w:tc>
        <w:tc>
          <w:tcPr>
            <w:tcW w:w="4482" w:type="dxa"/>
            <w:shd w:val="clear" w:color="auto" w:fill="auto"/>
          </w:tcPr>
          <w:p w14:paraId="11F6568E" w14:textId="3EBCD86B" w:rsidR="004D18E8" w:rsidRPr="009B62A1" w:rsidRDefault="00264A12" w:rsidP="00B75089">
            <w:pPr>
              <w:spacing w:after="0" w:line="240" w:lineRule="auto"/>
              <w:rPr>
                <w:rFonts w:ascii="Arial" w:hAnsi="Arial" w:cs="Arial"/>
                <w:sz w:val="20"/>
                <w:szCs w:val="20"/>
              </w:rPr>
            </w:pPr>
            <w:r w:rsidRPr="009B62A1">
              <w:rPr>
                <w:rFonts w:ascii="Arial" w:hAnsi="Arial" w:cs="Arial"/>
                <w:sz w:val="20"/>
                <w:szCs w:val="20"/>
              </w:rPr>
              <w:t xml:space="preserve">Leading </w:t>
            </w:r>
            <w:r w:rsidR="003558F3">
              <w:rPr>
                <w:rFonts w:ascii="Arial" w:hAnsi="Arial" w:cs="Arial"/>
                <w:sz w:val="20"/>
                <w:szCs w:val="20"/>
              </w:rPr>
              <w:t>Self</w:t>
            </w:r>
          </w:p>
        </w:tc>
      </w:tr>
      <w:tr w:rsidR="004D18E8" w:rsidRPr="009B62A1" w14:paraId="6AF91566" w14:textId="77777777" w:rsidTr="009B62A1">
        <w:trPr>
          <w:trHeight w:val="211"/>
        </w:trPr>
        <w:tc>
          <w:tcPr>
            <w:tcW w:w="6008" w:type="dxa"/>
            <w:shd w:val="clear" w:color="auto" w:fill="auto"/>
          </w:tcPr>
          <w:p w14:paraId="263A44D7" w14:textId="77777777"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Leading Self and Others</w:t>
            </w:r>
          </w:p>
        </w:tc>
        <w:tc>
          <w:tcPr>
            <w:tcW w:w="4482" w:type="dxa"/>
            <w:shd w:val="clear" w:color="auto" w:fill="auto"/>
          </w:tcPr>
          <w:p w14:paraId="246FAAD3" w14:textId="4189ACDD" w:rsidR="004D18E8" w:rsidRPr="009B62A1" w:rsidRDefault="00264A12" w:rsidP="00B75089">
            <w:pPr>
              <w:spacing w:after="0" w:line="240" w:lineRule="auto"/>
              <w:rPr>
                <w:rFonts w:ascii="Arial" w:hAnsi="Arial" w:cs="Arial"/>
                <w:sz w:val="20"/>
                <w:szCs w:val="20"/>
              </w:rPr>
            </w:pPr>
            <w:r w:rsidRPr="009B62A1">
              <w:rPr>
                <w:rFonts w:ascii="Arial" w:hAnsi="Arial" w:cs="Arial"/>
                <w:sz w:val="20"/>
                <w:szCs w:val="20"/>
              </w:rPr>
              <w:t xml:space="preserve">Leading </w:t>
            </w:r>
            <w:r w:rsidR="003558F3">
              <w:rPr>
                <w:rFonts w:ascii="Arial" w:hAnsi="Arial" w:cs="Arial"/>
                <w:sz w:val="20"/>
                <w:szCs w:val="20"/>
              </w:rPr>
              <w:t>Self</w:t>
            </w:r>
          </w:p>
        </w:tc>
      </w:tr>
      <w:tr w:rsidR="004D18E8" w:rsidRPr="009B62A1" w14:paraId="600B9BA3" w14:textId="77777777" w:rsidTr="009B62A1">
        <w:trPr>
          <w:trHeight w:val="211"/>
        </w:trPr>
        <w:tc>
          <w:tcPr>
            <w:tcW w:w="6008" w:type="dxa"/>
            <w:shd w:val="clear" w:color="auto" w:fill="auto"/>
          </w:tcPr>
          <w:p w14:paraId="70B6E575" w14:textId="77777777"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Commercial and Risk</w:t>
            </w:r>
            <w:r w:rsidR="00711E46" w:rsidRPr="009B62A1">
              <w:rPr>
                <w:rFonts w:ascii="Arial" w:hAnsi="Arial" w:cs="Arial"/>
                <w:sz w:val="20"/>
                <w:szCs w:val="20"/>
              </w:rPr>
              <w:t xml:space="preserve"> Thinking </w:t>
            </w:r>
          </w:p>
        </w:tc>
        <w:tc>
          <w:tcPr>
            <w:tcW w:w="4482" w:type="dxa"/>
            <w:shd w:val="clear" w:color="auto" w:fill="auto"/>
          </w:tcPr>
          <w:p w14:paraId="338DC000" w14:textId="1EB83210" w:rsidR="004D18E8" w:rsidRPr="009B62A1" w:rsidRDefault="00264A12" w:rsidP="00B75089">
            <w:pPr>
              <w:spacing w:after="0" w:line="240" w:lineRule="auto"/>
              <w:rPr>
                <w:rFonts w:ascii="Arial" w:hAnsi="Arial" w:cs="Arial"/>
                <w:sz w:val="20"/>
                <w:szCs w:val="20"/>
              </w:rPr>
            </w:pPr>
            <w:r w:rsidRPr="009B62A1">
              <w:rPr>
                <w:rFonts w:ascii="Arial" w:hAnsi="Arial" w:cs="Arial"/>
                <w:sz w:val="20"/>
                <w:szCs w:val="20"/>
              </w:rPr>
              <w:t xml:space="preserve">Leading </w:t>
            </w:r>
            <w:r w:rsidR="003558F3">
              <w:rPr>
                <w:rFonts w:ascii="Arial" w:hAnsi="Arial" w:cs="Arial"/>
                <w:sz w:val="20"/>
                <w:szCs w:val="20"/>
              </w:rPr>
              <w:t>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3050"/>
        <w:gridCol w:w="3402"/>
        <w:gridCol w:w="3544"/>
      </w:tblGrid>
      <w:tr w:rsidR="00FF16B8" w:rsidRPr="009B62A1" w14:paraId="3DCB8AE1" w14:textId="77777777" w:rsidTr="009B62A1">
        <w:trPr>
          <w:trHeight w:val="222"/>
        </w:trPr>
        <w:tc>
          <w:tcPr>
            <w:tcW w:w="460" w:type="dxa"/>
            <w:shd w:val="clear" w:color="auto" w:fill="D9D9D9" w:themeFill="background1" w:themeFillShade="D9"/>
          </w:tcPr>
          <w:p w14:paraId="385E9BAD" w14:textId="77777777"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 xml:space="preserve"> </w:t>
            </w:r>
          </w:p>
        </w:tc>
        <w:tc>
          <w:tcPr>
            <w:tcW w:w="3050" w:type="dxa"/>
            <w:shd w:val="clear" w:color="auto" w:fill="D9D9D9" w:themeFill="background1" w:themeFillShade="D9"/>
          </w:tcPr>
          <w:p w14:paraId="2086FF10" w14:textId="77777777"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Knowledge and Qualifications</w:t>
            </w:r>
          </w:p>
        </w:tc>
        <w:tc>
          <w:tcPr>
            <w:tcW w:w="3402" w:type="dxa"/>
            <w:shd w:val="clear" w:color="auto" w:fill="D9D9D9" w:themeFill="background1" w:themeFillShade="D9"/>
          </w:tcPr>
          <w:p w14:paraId="75F3B9AA" w14:textId="77777777"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Skills</w:t>
            </w:r>
          </w:p>
        </w:tc>
        <w:tc>
          <w:tcPr>
            <w:tcW w:w="3544" w:type="dxa"/>
            <w:shd w:val="clear" w:color="auto" w:fill="D9D9D9" w:themeFill="background1" w:themeFillShade="D9"/>
          </w:tcPr>
          <w:p w14:paraId="22269915" w14:textId="77777777"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Experience</w:t>
            </w:r>
          </w:p>
        </w:tc>
      </w:tr>
      <w:tr w:rsidR="00FF16B8" w:rsidRPr="009B62A1" w14:paraId="0DD68945" w14:textId="77777777" w:rsidTr="009B62A1">
        <w:trPr>
          <w:cantSplit/>
          <w:trHeight w:val="2933"/>
        </w:trPr>
        <w:tc>
          <w:tcPr>
            <w:tcW w:w="460" w:type="dxa"/>
            <w:shd w:val="clear" w:color="auto" w:fill="D9D9D9" w:themeFill="background1" w:themeFillShade="D9"/>
            <w:textDirection w:val="btLr"/>
          </w:tcPr>
          <w:p w14:paraId="449BA1D2" w14:textId="77777777" w:rsidR="00E40AC5" w:rsidRPr="009B62A1" w:rsidRDefault="00E40AC5" w:rsidP="00B75089">
            <w:pPr>
              <w:spacing w:after="0" w:line="240" w:lineRule="auto"/>
              <w:ind w:left="113" w:right="113"/>
              <w:jc w:val="center"/>
              <w:rPr>
                <w:rFonts w:ascii="Arial" w:hAnsi="Arial" w:cs="Arial"/>
                <w:b/>
                <w:sz w:val="20"/>
                <w:szCs w:val="20"/>
              </w:rPr>
            </w:pPr>
            <w:r w:rsidRPr="009B62A1">
              <w:rPr>
                <w:rFonts w:ascii="Arial" w:hAnsi="Arial" w:cs="Arial"/>
                <w:b/>
                <w:sz w:val="20"/>
                <w:szCs w:val="20"/>
              </w:rPr>
              <w:lastRenderedPageBreak/>
              <w:t>Essential</w:t>
            </w:r>
          </w:p>
        </w:tc>
        <w:tc>
          <w:tcPr>
            <w:tcW w:w="3050" w:type="dxa"/>
          </w:tcPr>
          <w:p w14:paraId="6D2E5C1F" w14:textId="77777777" w:rsidR="003558F3" w:rsidRPr="009B62A1" w:rsidRDefault="003558F3" w:rsidP="003558F3">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sz w:val="20"/>
                <w:szCs w:val="20"/>
                <w:lang w:val="en-US"/>
              </w:rPr>
            </w:pPr>
            <w:r>
              <w:rPr>
                <w:rFonts w:ascii="Arial" w:hAnsi="Arial" w:cs="Arial"/>
                <w:sz w:val="20"/>
                <w:szCs w:val="20"/>
                <w:lang w:val="en-US"/>
              </w:rPr>
              <w:t>Demonstrate knowledge of analytical tools and process mapping methodology</w:t>
            </w:r>
          </w:p>
          <w:p w14:paraId="36D91D70" w14:textId="77777777" w:rsidR="00E40AC5" w:rsidRPr="009B62A1" w:rsidRDefault="00E40AC5" w:rsidP="003558F3">
            <w:pPr>
              <w:pStyle w:val="ListParagraph"/>
              <w:spacing w:after="0"/>
              <w:jc w:val="both"/>
              <w:rPr>
                <w:rFonts w:ascii="Arial" w:hAnsi="Arial" w:cs="Arial"/>
                <w:b/>
                <w:sz w:val="20"/>
                <w:szCs w:val="20"/>
              </w:rPr>
            </w:pPr>
          </w:p>
        </w:tc>
        <w:tc>
          <w:tcPr>
            <w:tcW w:w="3402" w:type="dxa"/>
          </w:tcPr>
          <w:p w14:paraId="424B1426" w14:textId="77777777" w:rsidR="00125901" w:rsidRPr="009B62A1" w:rsidRDefault="00F0078E" w:rsidP="00125901">
            <w:pPr>
              <w:pStyle w:val="BodyText"/>
              <w:numPr>
                <w:ilvl w:val="0"/>
                <w:numId w:val="5"/>
              </w:numPr>
              <w:jc w:val="left"/>
              <w:rPr>
                <w:rFonts w:ascii="Arial" w:hAnsi="Arial" w:cs="Arial"/>
                <w:sz w:val="20"/>
              </w:rPr>
            </w:pPr>
            <w:r>
              <w:rPr>
                <w:rFonts w:ascii="Arial" w:hAnsi="Arial" w:cs="Arial"/>
                <w:sz w:val="20"/>
                <w:lang w:val="en-GB"/>
              </w:rPr>
              <w:t xml:space="preserve">Strong organisational skills </w:t>
            </w:r>
          </w:p>
          <w:p w14:paraId="5550D410" w14:textId="77777777" w:rsidR="00F0078E" w:rsidRPr="009B62A1" w:rsidRDefault="00F0078E" w:rsidP="00F0078E">
            <w:pPr>
              <w:pStyle w:val="BodyText"/>
              <w:numPr>
                <w:ilvl w:val="0"/>
                <w:numId w:val="5"/>
              </w:numPr>
              <w:jc w:val="left"/>
              <w:rPr>
                <w:rFonts w:ascii="Arial" w:hAnsi="Arial" w:cs="Arial"/>
                <w:b/>
                <w:sz w:val="20"/>
              </w:rPr>
            </w:pPr>
            <w:r>
              <w:rPr>
                <w:rFonts w:ascii="Arial" w:hAnsi="Arial" w:cs="Arial"/>
                <w:sz w:val="20"/>
                <w:lang w:val="en-GB"/>
              </w:rPr>
              <w:t>Good</w:t>
            </w:r>
            <w:r w:rsidR="00125901" w:rsidRPr="009B62A1">
              <w:rPr>
                <w:rFonts w:ascii="Arial" w:hAnsi="Arial" w:cs="Arial"/>
                <w:sz w:val="20"/>
                <w:lang w:val="en-GB"/>
              </w:rPr>
              <w:t xml:space="preserve"> communicator </w:t>
            </w:r>
          </w:p>
          <w:p w14:paraId="18E456FC" w14:textId="77777777" w:rsidR="00E40AC5" w:rsidRPr="00F0078E" w:rsidRDefault="00AC70FD" w:rsidP="002D7FCA">
            <w:pPr>
              <w:pStyle w:val="BodyText"/>
              <w:numPr>
                <w:ilvl w:val="0"/>
                <w:numId w:val="5"/>
              </w:numPr>
              <w:jc w:val="left"/>
              <w:rPr>
                <w:rFonts w:ascii="Arial" w:hAnsi="Arial" w:cs="Arial"/>
                <w:b/>
                <w:sz w:val="20"/>
              </w:rPr>
            </w:pPr>
            <w:r>
              <w:rPr>
                <w:rFonts w:ascii="Arial" w:hAnsi="Arial" w:cs="Arial"/>
                <w:sz w:val="20"/>
              </w:rPr>
              <w:t>Good data interpretation competence and communication of insight</w:t>
            </w:r>
          </w:p>
          <w:p w14:paraId="0AE9CDFA" w14:textId="77777777" w:rsidR="00F0078E" w:rsidRPr="00F0078E" w:rsidRDefault="00F0078E" w:rsidP="002D7FCA">
            <w:pPr>
              <w:pStyle w:val="BodyText"/>
              <w:numPr>
                <w:ilvl w:val="0"/>
                <w:numId w:val="5"/>
              </w:numPr>
              <w:jc w:val="left"/>
              <w:rPr>
                <w:rFonts w:ascii="Arial" w:hAnsi="Arial" w:cs="Arial"/>
                <w:b/>
                <w:sz w:val="20"/>
              </w:rPr>
            </w:pPr>
            <w:r>
              <w:rPr>
                <w:rFonts w:ascii="Arial" w:hAnsi="Arial" w:cs="Arial"/>
                <w:sz w:val="20"/>
              </w:rPr>
              <w:t>Capable of managing challenge</w:t>
            </w:r>
          </w:p>
          <w:p w14:paraId="468FADC9" w14:textId="77777777" w:rsidR="00F0078E" w:rsidRPr="00AC70FD" w:rsidRDefault="00F0078E" w:rsidP="002D7FCA">
            <w:pPr>
              <w:pStyle w:val="BodyText"/>
              <w:numPr>
                <w:ilvl w:val="0"/>
                <w:numId w:val="5"/>
              </w:numPr>
              <w:jc w:val="left"/>
              <w:rPr>
                <w:rFonts w:ascii="Arial" w:hAnsi="Arial" w:cs="Arial"/>
                <w:b/>
                <w:sz w:val="20"/>
              </w:rPr>
            </w:pPr>
            <w:r>
              <w:rPr>
                <w:rFonts w:ascii="Arial" w:hAnsi="Arial" w:cs="Arial"/>
                <w:sz w:val="20"/>
              </w:rPr>
              <w:t>Able to move from concept to application</w:t>
            </w:r>
          </w:p>
          <w:p w14:paraId="110ADA2E" w14:textId="6FD589A2" w:rsidR="00AC70FD" w:rsidRPr="00F0078E" w:rsidRDefault="003558F3" w:rsidP="002D7FCA">
            <w:pPr>
              <w:pStyle w:val="BodyText"/>
              <w:numPr>
                <w:ilvl w:val="0"/>
                <w:numId w:val="5"/>
              </w:numPr>
              <w:jc w:val="left"/>
              <w:rPr>
                <w:rFonts w:ascii="Arial" w:hAnsi="Arial" w:cs="Arial"/>
                <w:b/>
                <w:sz w:val="20"/>
              </w:rPr>
            </w:pPr>
            <w:r>
              <w:rPr>
                <w:rFonts w:ascii="Arial" w:hAnsi="Arial" w:cs="Arial"/>
                <w:sz w:val="20"/>
              </w:rPr>
              <w:t>Self-Starter</w:t>
            </w:r>
          </w:p>
          <w:p w14:paraId="6860C83D" w14:textId="77777777" w:rsidR="00F0078E" w:rsidRPr="009B62A1" w:rsidRDefault="00F0078E" w:rsidP="00F0078E">
            <w:pPr>
              <w:pStyle w:val="BodyText"/>
              <w:ind w:left="720"/>
              <w:jc w:val="left"/>
              <w:rPr>
                <w:rFonts w:ascii="Arial" w:hAnsi="Arial" w:cs="Arial"/>
                <w:b/>
                <w:sz w:val="20"/>
              </w:rPr>
            </w:pPr>
          </w:p>
        </w:tc>
        <w:tc>
          <w:tcPr>
            <w:tcW w:w="3544" w:type="dxa"/>
          </w:tcPr>
          <w:p w14:paraId="63EEA878" w14:textId="77777777" w:rsidR="00E40AC5" w:rsidRDefault="00F0078E" w:rsidP="00F0078E">
            <w:pPr>
              <w:pStyle w:val="ListParagraph"/>
              <w:numPr>
                <w:ilvl w:val="0"/>
                <w:numId w:val="5"/>
              </w:numPr>
              <w:spacing w:after="0"/>
              <w:rPr>
                <w:rFonts w:ascii="Arial" w:hAnsi="Arial" w:cs="Arial"/>
                <w:sz w:val="20"/>
              </w:rPr>
            </w:pPr>
            <w:r>
              <w:rPr>
                <w:rFonts w:ascii="Arial" w:hAnsi="Arial" w:cs="Arial"/>
                <w:sz w:val="20"/>
              </w:rPr>
              <w:t xml:space="preserve">Experience of working in the analysis function either Business or Technology </w:t>
            </w:r>
            <w:r w:rsidR="00AC70FD">
              <w:rPr>
                <w:rFonts w:ascii="Arial" w:hAnsi="Arial" w:cs="Arial"/>
                <w:sz w:val="20"/>
              </w:rPr>
              <w:t>bias.</w:t>
            </w:r>
          </w:p>
          <w:p w14:paraId="55C1FB67" w14:textId="77777777" w:rsidR="00AC70FD" w:rsidRPr="009B62A1" w:rsidRDefault="00AC70FD" w:rsidP="00F0078E">
            <w:pPr>
              <w:pStyle w:val="ListParagraph"/>
              <w:numPr>
                <w:ilvl w:val="0"/>
                <w:numId w:val="5"/>
              </w:numPr>
              <w:spacing w:after="0"/>
              <w:rPr>
                <w:rFonts w:ascii="Arial" w:hAnsi="Arial" w:cs="Arial"/>
                <w:sz w:val="20"/>
              </w:rPr>
            </w:pPr>
            <w:r>
              <w:rPr>
                <w:rFonts w:ascii="Arial" w:hAnsi="Arial" w:cs="Arial"/>
                <w:sz w:val="20"/>
              </w:rPr>
              <w:t>Demonstrable delivery of benefit development and benefit realisation</w:t>
            </w:r>
          </w:p>
        </w:tc>
      </w:tr>
      <w:tr w:rsidR="00FF16B8" w:rsidRPr="009B62A1" w14:paraId="7C1CE79D" w14:textId="77777777" w:rsidTr="009B62A1">
        <w:trPr>
          <w:cantSplit/>
          <w:trHeight w:val="1691"/>
        </w:trPr>
        <w:tc>
          <w:tcPr>
            <w:tcW w:w="460" w:type="dxa"/>
            <w:shd w:val="clear" w:color="auto" w:fill="D9D9D9" w:themeFill="background1" w:themeFillShade="D9"/>
            <w:textDirection w:val="btLr"/>
          </w:tcPr>
          <w:p w14:paraId="7A5CD04A" w14:textId="77777777" w:rsidR="00E40AC5" w:rsidRPr="009B62A1" w:rsidRDefault="00E40AC5" w:rsidP="00B75089">
            <w:pPr>
              <w:spacing w:after="0" w:line="240" w:lineRule="auto"/>
              <w:ind w:left="113" w:right="113"/>
              <w:jc w:val="center"/>
              <w:rPr>
                <w:rFonts w:ascii="Arial" w:hAnsi="Arial" w:cs="Arial"/>
                <w:b/>
                <w:sz w:val="20"/>
                <w:szCs w:val="20"/>
              </w:rPr>
            </w:pPr>
            <w:r w:rsidRPr="009B62A1">
              <w:rPr>
                <w:rFonts w:ascii="Arial" w:hAnsi="Arial" w:cs="Arial"/>
                <w:b/>
                <w:sz w:val="20"/>
                <w:szCs w:val="20"/>
              </w:rPr>
              <w:t>Desirable</w:t>
            </w:r>
          </w:p>
        </w:tc>
        <w:tc>
          <w:tcPr>
            <w:tcW w:w="3050" w:type="dxa"/>
          </w:tcPr>
          <w:p w14:paraId="61729375" w14:textId="77777777" w:rsidR="003558F3" w:rsidRPr="00AC70FD" w:rsidRDefault="003558F3" w:rsidP="003558F3">
            <w:pPr>
              <w:pStyle w:val="ListParagraph"/>
              <w:numPr>
                <w:ilvl w:val="0"/>
                <w:numId w:val="5"/>
              </w:numPr>
              <w:spacing w:after="0"/>
              <w:jc w:val="both"/>
              <w:rPr>
                <w:rFonts w:ascii="Arial" w:eastAsia="Calibri" w:hAnsi="Arial" w:cs="Arial"/>
                <w:b/>
                <w:sz w:val="20"/>
                <w:szCs w:val="20"/>
              </w:rPr>
            </w:pPr>
            <w:r>
              <w:rPr>
                <w:rFonts w:ascii="Arial" w:hAnsi="Arial" w:cs="Arial"/>
                <w:sz w:val="20"/>
                <w:szCs w:val="20"/>
                <w:lang w:val="en-US"/>
              </w:rPr>
              <w:t>BA Qualification i.e. BCS or ISEB</w:t>
            </w:r>
            <w:r w:rsidRPr="009B62A1">
              <w:rPr>
                <w:rFonts w:ascii="Arial" w:hAnsi="Arial" w:cs="Arial"/>
                <w:sz w:val="20"/>
                <w:szCs w:val="20"/>
                <w:lang w:val="en-US"/>
              </w:rPr>
              <w:t xml:space="preserve"> </w:t>
            </w:r>
          </w:p>
          <w:p w14:paraId="038FCB4C" w14:textId="77777777" w:rsidR="003558F3" w:rsidRPr="00CB5A60" w:rsidRDefault="003558F3" w:rsidP="003558F3">
            <w:pPr>
              <w:pStyle w:val="ListParagraph"/>
              <w:numPr>
                <w:ilvl w:val="0"/>
                <w:numId w:val="5"/>
              </w:numPr>
              <w:spacing w:after="0"/>
              <w:jc w:val="both"/>
              <w:rPr>
                <w:rFonts w:ascii="Arial" w:eastAsia="Calibri" w:hAnsi="Arial" w:cs="Arial"/>
                <w:b/>
                <w:sz w:val="20"/>
                <w:szCs w:val="20"/>
              </w:rPr>
            </w:pPr>
            <w:r w:rsidRPr="009B62A1">
              <w:rPr>
                <w:rFonts w:ascii="Arial" w:hAnsi="Arial" w:cs="Arial"/>
                <w:sz w:val="20"/>
                <w:szCs w:val="20"/>
                <w:lang w:val="en-US"/>
              </w:rPr>
              <w:t>Process Improvement qualification (such as Lean, Six Sigma</w:t>
            </w:r>
            <w:r>
              <w:rPr>
                <w:rFonts w:ascii="Arial" w:hAnsi="Arial" w:cs="Arial"/>
                <w:sz w:val="20"/>
                <w:szCs w:val="20"/>
                <w:lang w:val="en-US"/>
              </w:rPr>
              <w:t xml:space="preserve"> Green Belt)</w:t>
            </w:r>
          </w:p>
          <w:p w14:paraId="55AF97E0" w14:textId="08BD6918" w:rsidR="00CB5A60" w:rsidRDefault="008B7379" w:rsidP="003558F3">
            <w:pPr>
              <w:pStyle w:val="ListParagraph"/>
              <w:numPr>
                <w:ilvl w:val="0"/>
                <w:numId w:val="5"/>
              </w:numPr>
              <w:spacing w:after="0"/>
              <w:jc w:val="both"/>
              <w:rPr>
                <w:rFonts w:ascii="Arial" w:eastAsia="Calibri" w:hAnsi="Arial" w:cs="Arial"/>
                <w:sz w:val="20"/>
                <w:szCs w:val="20"/>
              </w:rPr>
            </w:pPr>
            <w:r w:rsidRPr="00AC70FD">
              <w:rPr>
                <w:rFonts w:ascii="Arial" w:eastAsia="Calibri" w:hAnsi="Arial" w:cs="Arial"/>
                <w:sz w:val="20"/>
                <w:szCs w:val="20"/>
              </w:rPr>
              <w:t>Knowledge</w:t>
            </w:r>
            <w:r w:rsidR="00AC70FD">
              <w:rPr>
                <w:rFonts w:ascii="Arial" w:eastAsia="Calibri" w:hAnsi="Arial" w:cs="Arial"/>
                <w:sz w:val="20"/>
                <w:szCs w:val="20"/>
              </w:rPr>
              <w:t xml:space="preserve"> of reporting tools i</w:t>
            </w:r>
            <w:r w:rsidR="007E0F64">
              <w:rPr>
                <w:rFonts w:ascii="Arial" w:eastAsia="Calibri" w:hAnsi="Arial" w:cs="Arial"/>
                <w:sz w:val="20"/>
                <w:szCs w:val="20"/>
              </w:rPr>
              <w:t>.</w:t>
            </w:r>
            <w:r w:rsidR="00AC70FD">
              <w:rPr>
                <w:rFonts w:ascii="Arial" w:eastAsia="Calibri" w:hAnsi="Arial" w:cs="Arial"/>
                <w:sz w:val="20"/>
                <w:szCs w:val="20"/>
              </w:rPr>
              <w:t>e</w:t>
            </w:r>
            <w:r w:rsidR="007E0F64">
              <w:rPr>
                <w:rFonts w:ascii="Arial" w:eastAsia="Calibri" w:hAnsi="Arial" w:cs="Arial"/>
                <w:sz w:val="20"/>
                <w:szCs w:val="20"/>
              </w:rPr>
              <w:t>.</w:t>
            </w:r>
            <w:r w:rsidR="00AC70FD">
              <w:rPr>
                <w:rFonts w:ascii="Arial" w:eastAsia="Calibri" w:hAnsi="Arial" w:cs="Arial"/>
                <w:sz w:val="20"/>
                <w:szCs w:val="20"/>
              </w:rPr>
              <w:t xml:space="preserve"> SQL and application of same</w:t>
            </w:r>
          </w:p>
          <w:p w14:paraId="70AE0357" w14:textId="77777777" w:rsidR="00AC70FD" w:rsidRDefault="00AC70FD" w:rsidP="003558F3">
            <w:pPr>
              <w:pStyle w:val="ListParagraph"/>
              <w:numPr>
                <w:ilvl w:val="0"/>
                <w:numId w:val="5"/>
              </w:numPr>
              <w:spacing w:after="0"/>
              <w:jc w:val="both"/>
              <w:rPr>
                <w:rFonts w:ascii="Arial" w:eastAsia="Calibri" w:hAnsi="Arial" w:cs="Arial"/>
                <w:sz w:val="20"/>
                <w:szCs w:val="20"/>
              </w:rPr>
            </w:pPr>
            <w:r>
              <w:rPr>
                <w:rFonts w:ascii="Arial" w:eastAsia="Calibri" w:hAnsi="Arial" w:cs="Arial"/>
                <w:sz w:val="20"/>
                <w:szCs w:val="20"/>
              </w:rPr>
              <w:t>TOGAF</w:t>
            </w:r>
          </w:p>
          <w:p w14:paraId="5EC315DE" w14:textId="77777777" w:rsidR="00AC70FD" w:rsidRPr="00AC70FD" w:rsidRDefault="00AC70FD" w:rsidP="003558F3">
            <w:pPr>
              <w:pStyle w:val="ListParagraph"/>
              <w:numPr>
                <w:ilvl w:val="0"/>
                <w:numId w:val="5"/>
              </w:numPr>
              <w:spacing w:after="0"/>
              <w:jc w:val="both"/>
              <w:rPr>
                <w:rFonts w:ascii="Arial" w:eastAsia="Calibri" w:hAnsi="Arial" w:cs="Arial"/>
                <w:sz w:val="20"/>
                <w:szCs w:val="20"/>
              </w:rPr>
            </w:pPr>
            <w:r>
              <w:rPr>
                <w:rFonts w:ascii="Arial" w:eastAsia="Calibri" w:hAnsi="Arial" w:cs="Arial"/>
                <w:sz w:val="20"/>
                <w:szCs w:val="20"/>
              </w:rPr>
              <w:t>Prince 2</w:t>
            </w:r>
          </w:p>
        </w:tc>
        <w:tc>
          <w:tcPr>
            <w:tcW w:w="3402" w:type="dxa"/>
          </w:tcPr>
          <w:p w14:paraId="7D2AC9D3" w14:textId="77777777" w:rsidR="00F0078E" w:rsidRPr="00F0078E" w:rsidRDefault="00AC70FD" w:rsidP="00F0078E">
            <w:pPr>
              <w:pStyle w:val="ListParagraph"/>
              <w:numPr>
                <w:ilvl w:val="0"/>
                <w:numId w:val="5"/>
              </w:numPr>
              <w:spacing w:after="0"/>
              <w:jc w:val="both"/>
              <w:rPr>
                <w:rFonts w:ascii="Arial" w:eastAsia="Calibri" w:hAnsi="Arial" w:cs="Arial"/>
                <w:sz w:val="20"/>
                <w:szCs w:val="20"/>
              </w:rPr>
            </w:pPr>
            <w:r>
              <w:rPr>
                <w:rFonts w:ascii="Arial" w:eastAsia="Calibri" w:hAnsi="Arial" w:cs="Arial"/>
                <w:sz w:val="20"/>
                <w:szCs w:val="20"/>
              </w:rPr>
              <w:t>Management or development of new starter BA’s.</w:t>
            </w:r>
          </w:p>
        </w:tc>
        <w:tc>
          <w:tcPr>
            <w:tcW w:w="3544" w:type="dxa"/>
          </w:tcPr>
          <w:p w14:paraId="6D8D9E3C" w14:textId="77777777" w:rsidR="00E40AC5" w:rsidRDefault="00D74EA9" w:rsidP="00D74EA9">
            <w:pPr>
              <w:pStyle w:val="ListParagraph"/>
              <w:numPr>
                <w:ilvl w:val="0"/>
                <w:numId w:val="5"/>
              </w:numPr>
              <w:spacing w:after="0"/>
              <w:rPr>
                <w:rFonts w:ascii="Arial" w:eastAsia="Calibri" w:hAnsi="Arial" w:cs="Arial"/>
                <w:sz w:val="20"/>
                <w:szCs w:val="20"/>
              </w:rPr>
            </w:pPr>
            <w:r w:rsidRPr="009B62A1">
              <w:rPr>
                <w:rFonts w:ascii="Arial" w:eastAsia="Calibri" w:hAnsi="Arial" w:cs="Arial"/>
                <w:sz w:val="20"/>
                <w:szCs w:val="20"/>
              </w:rPr>
              <w:t>Knowledge of the indemnity market for medical and dental professionals</w:t>
            </w:r>
          </w:p>
          <w:p w14:paraId="6CFC43ED" w14:textId="77777777" w:rsidR="00AC70FD" w:rsidRDefault="00AC70FD" w:rsidP="00D74EA9">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Working on oversight for Business readiness</w:t>
            </w:r>
          </w:p>
          <w:p w14:paraId="24C6DD1A" w14:textId="6E0E0A07" w:rsidR="00AC70FD" w:rsidRPr="009B62A1" w:rsidRDefault="00AC70FD" w:rsidP="003558F3">
            <w:pPr>
              <w:pStyle w:val="ListParagraph"/>
              <w:spacing w:after="0"/>
              <w:rPr>
                <w:rFonts w:ascii="Arial" w:eastAsia="Calibri" w:hAnsi="Arial" w:cs="Arial"/>
                <w:sz w:val="20"/>
                <w:szCs w:val="20"/>
              </w:rPr>
            </w:pPr>
          </w:p>
        </w:tc>
      </w:tr>
    </w:tbl>
    <w:p w14:paraId="7BEE6293" w14:textId="77777777" w:rsidR="0056188D" w:rsidRPr="009B62A1" w:rsidRDefault="0056188D" w:rsidP="00B75089">
      <w:pPr>
        <w:spacing w:line="240" w:lineRule="auto"/>
        <w:rPr>
          <w:rFonts w:ascii="Arial" w:hAnsi="Arial" w:cs="Arial"/>
          <w:sz w:val="20"/>
          <w:szCs w:val="20"/>
        </w:rPr>
      </w:pPr>
    </w:p>
    <w:sectPr w:rsidR="0056188D" w:rsidRPr="009B62A1"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A5B45" w14:textId="77777777" w:rsidR="00205076" w:rsidRDefault="00205076" w:rsidP="009E22D0">
      <w:pPr>
        <w:spacing w:after="0" w:line="240" w:lineRule="auto"/>
      </w:pPr>
      <w:r>
        <w:separator/>
      </w:r>
    </w:p>
  </w:endnote>
  <w:endnote w:type="continuationSeparator" w:id="0">
    <w:p w14:paraId="688823F2" w14:textId="77777777" w:rsidR="00205076" w:rsidRDefault="00205076"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D47E4" w14:textId="77777777" w:rsidR="00AF2411" w:rsidRPr="00AD458B" w:rsidRDefault="00AF2411" w:rsidP="00AF2411">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June 2019</w:t>
    </w:r>
  </w:p>
  <w:p w14:paraId="651BB896" w14:textId="77777777" w:rsidR="00AF2411" w:rsidRPr="00AD458B" w:rsidRDefault="00AF2411" w:rsidP="00AF2411">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73854C9F" w14:textId="77777777" w:rsidR="00AF2411" w:rsidRPr="00AD458B" w:rsidRDefault="00AF2411" w:rsidP="00AF2411">
    <w:pPr>
      <w:tabs>
        <w:tab w:val="center" w:pos="2268"/>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Date o</w:t>
    </w:r>
    <w:r>
      <w:rPr>
        <w:rFonts w:ascii="Arial" w:eastAsiaTheme="minorHAnsi" w:hAnsi="Arial" w:cs="Arial"/>
        <w:sz w:val="16"/>
        <w:lang w:eastAsia="en-US"/>
      </w:rPr>
      <w:t>f next review:      June 2020</w:t>
    </w:r>
    <w:r>
      <w:rPr>
        <w:rFonts w:ascii="Arial" w:eastAsiaTheme="minorHAnsi" w:hAnsi="Arial" w:cs="Arial"/>
        <w:sz w:val="16"/>
        <w:lang w:eastAsia="en-US"/>
      </w:rPr>
      <w:tab/>
      <w:t xml:space="preserve">   </w:t>
    </w:r>
  </w:p>
  <w:p w14:paraId="5BD972CF" w14:textId="77777777" w:rsidR="00AF2411" w:rsidRDefault="00AF2411" w:rsidP="00AF2411">
    <w:pPr>
      <w:pStyle w:val="Footer"/>
    </w:pPr>
  </w:p>
  <w:p w14:paraId="40166390" w14:textId="77777777" w:rsidR="00AF2411" w:rsidRDefault="00AF2411" w:rsidP="00AF2411">
    <w:pPr>
      <w:pStyle w:val="Footer"/>
      <w:tabs>
        <w:tab w:val="clear" w:pos="4513"/>
        <w:tab w:val="clear" w:pos="9026"/>
        <w:tab w:val="left" w:pos="5877"/>
      </w:tabs>
    </w:pPr>
    <w:r>
      <w:tab/>
    </w:r>
  </w:p>
  <w:p w14:paraId="35F66886" w14:textId="77777777" w:rsidR="00AF2411" w:rsidRDefault="00AF2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89B04" w14:textId="77777777" w:rsidR="00205076" w:rsidRDefault="00205076" w:rsidP="009E22D0">
      <w:pPr>
        <w:spacing w:after="0" w:line="240" w:lineRule="auto"/>
      </w:pPr>
      <w:r>
        <w:separator/>
      </w:r>
    </w:p>
  </w:footnote>
  <w:footnote w:type="continuationSeparator" w:id="0">
    <w:p w14:paraId="3A9E5812" w14:textId="77777777" w:rsidR="00205076" w:rsidRDefault="00205076"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919E5" w14:textId="77777777" w:rsidR="00E01407" w:rsidRPr="000E4361" w:rsidRDefault="00E01407" w:rsidP="000E4361">
    <w:pPr>
      <w:pStyle w:val="Header"/>
    </w:pPr>
    <w:r w:rsidRPr="000E4361">
      <w:rPr>
        <w:b/>
        <w:sz w:val="44"/>
        <w:szCs w:val="48"/>
      </w:rPr>
      <w:t>ROLE PROFILE</w:t>
    </w:r>
    <w:r>
      <w:tab/>
    </w:r>
    <w:r>
      <w:tab/>
    </w:r>
    <w:r>
      <w:rPr>
        <w:noProof/>
      </w:rPr>
      <w:drawing>
        <wp:inline distT="0" distB="0" distL="0" distR="0" wp14:anchorId="2A92C67D" wp14:editId="5BD57024">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46A4DAB"/>
    <w:multiLevelType w:val="hybridMultilevel"/>
    <w:tmpl w:val="C8CCE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B53F9"/>
    <w:multiLevelType w:val="hybridMultilevel"/>
    <w:tmpl w:val="6F80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269DA"/>
    <w:multiLevelType w:val="hybridMultilevel"/>
    <w:tmpl w:val="2282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F672D8"/>
    <w:multiLevelType w:val="hybridMultilevel"/>
    <w:tmpl w:val="3206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9"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EB7773"/>
    <w:multiLevelType w:val="hybridMultilevel"/>
    <w:tmpl w:val="B17A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B3C40"/>
    <w:multiLevelType w:val="hybridMultilevel"/>
    <w:tmpl w:val="DFEE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F2CAE"/>
    <w:multiLevelType w:val="hybridMultilevel"/>
    <w:tmpl w:val="A4D0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075A63"/>
    <w:multiLevelType w:val="hybridMultilevel"/>
    <w:tmpl w:val="A144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401E14"/>
    <w:multiLevelType w:val="hybridMultilevel"/>
    <w:tmpl w:val="5A3A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C44788"/>
    <w:multiLevelType w:val="hybridMultilevel"/>
    <w:tmpl w:val="FC4C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917802"/>
    <w:multiLevelType w:val="hybridMultilevel"/>
    <w:tmpl w:val="1D7A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F6133A"/>
    <w:multiLevelType w:val="hybridMultilevel"/>
    <w:tmpl w:val="BDD2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E75C9F"/>
    <w:multiLevelType w:val="multilevel"/>
    <w:tmpl w:val="372E2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8"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5"/>
  </w:num>
  <w:num w:numId="4">
    <w:abstractNumId w:val="13"/>
  </w:num>
  <w:num w:numId="5">
    <w:abstractNumId w:val="18"/>
  </w:num>
  <w:num w:numId="6">
    <w:abstractNumId w:val="5"/>
  </w:num>
  <w:num w:numId="7">
    <w:abstractNumId w:val="21"/>
  </w:num>
  <w:num w:numId="8">
    <w:abstractNumId w:val="26"/>
  </w:num>
  <w:num w:numId="9">
    <w:abstractNumId w:val="28"/>
  </w:num>
  <w:num w:numId="10">
    <w:abstractNumId w:val="22"/>
  </w:num>
  <w:num w:numId="11">
    <w:abstractNumId w:val="9"/>
  </w:num>
  <w:num w:numId="12">
    <w:abstractNumId w:val="24"/>
  </w:num>
  <w:num w:numId="13">
    <w:abstractNumId w:val="20"/>
  </w:num>
  <w:num w:numId="14">
    <w:abstractNumId w:val="16"/>
  </w:num>
  <w:num w:numId="15">
    <w:abstractNumId w:val="7"/>
  </w:num>
  <w:num w:numId="16">
    <w:abstractNumId w:val="27"/>
  </w:num>
  <w:num w:numId="17">
    <w:abstractNumId w:val="12"/>
  </w:num>
  <w:num w:numId="18">
    <w:abstractNumId w:val="8"/>
  </w:num>
  <w:num w:numId="19">
    <w:abstractNumId w:val="0"/>
  </w:num>
  <w:num w:numId="20">
    <w:abstractNumId w:val="10"/>
  </w:num>
  <w:num w:numId="21">
    <w:abstractNumId w:val="11"/>
  </w:num>
  <w:num w:numId="22">
    <w:abstractNumId w:val="2"/>
  </w:num>
  <w:num w:numId="23">
    <w:abstractNumId w:val="6"/>
  </w:num>
  <w:num w:numId="24">
    <w:abstractNumId w:val="23"/>
  </w:num>
  <w:num w:numId="25">
    <w:abstractNumId w:val="14"/>
  </w:num>
  <w:num w:numId="26">
    <w:abstractNumId w:val="3"/>
  </w:num>
  <w:num w:numId="27">
    <w:abstractNumId w:val="4"/>
  </w:num>
  <w:num w:numId="28">
    <w:abstractNumId w:val="2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26E0B"/>
    <w:rsid w:val="00082F60"/>
    <w:rsid w:val="000B7270"/>
    <w:rsid w:val="000E4361"/>
    <w:rsid w:val="00125901"/>
    <w:rsid w:val="0019299E"/>
    <w:rsid w:val="00205076"/>
    <w:rsid w:val="002631DB"/>
    <w:rsid w:val="00264A12"/>
    <w:rsid w:val="00285E05"/>
    <w:rsid w:val="002B557F"/>
    <w:rsid w:val="002D7FCA"/>
    <w:rsid w:val="003558F3"/>
    <w:rsid w:val="00376C91"/>
    <w:rsid w:val="003B1DA8"/>
    <w:rsid w:val="003E5744"/>
    <w:rsid w:val="00447803"/>
    <w:rsid w:val="004D18E8"/>
    <w:rsid w:val="004F4D3E"/>
    <w:rsid w:val="005542D1"/>
    <w:rsid w:val="0056188D"/>
    <w:rsid w:val="005739E5"/>
    <w:rsid w:val="005E2543"/>
    <w:rsid w:val="00615FCE"/>
    <w:rsid w:val="006219B1"/>
    <w:rsid w:val="00666EB3"/>
    <w:rsid w:val="00683051"/>
    <w:rsid w:val="006D4DC6"/>
    <w:rsid w:val="006F6037"/>
    <w:rsid w:val="00711E46"/>
    <w:rsid w:val="00716BF8"/>
    <w:rsid w:val="00717094"/>
    <w:rsid w:val="007671AF"/>
    <w:rsid w:val="007E0F64"/>
    <w:rsid w:val="007E7CA1"/>
    <w:rsid w:val="00813AEB"/>
    <w:rsid w:val="008A6C04"/>
    <w:rsid w:val="008B7379"/>
    <w:rsid w:val="009317A0"/>
    <w:rsid w:val="009B62A1"/>
    <w:rsid w:val="009E22D0"/>
    <w:rsid w:val="00A4414A"/>
    <w:rsid w:val="00A876E3"/>
    <w:rsid w:val="00AC70FD"/>
    <w:rsid w:val="00AF2411"/>
    <w:rsid w:val="00B75089"/>
    <w:rsid w:val="00BA7C12"/>
    <w:rsid w:val="00BE105D"/>
    <w:rsid w:val="00BF708C"/>
    <w:rsid w:val="00C336C2"/>
    <w:rsid w:val="00C91CFA"/>
    <w:rsid w:val="00CB2F77"/>
    <w:rsid w:val="00CB5A60"/>
    <w:rsid w:val="00CC3235"/>
    <w:rsid w:val="00D74EA9"/>
    <w:rsid w:val="00DE09EA"/>
    <w:rsid w:val="00E01407"/>
    <w:rsid w:val="00E32252"/>
    <w:rsid w:val="00E40AC5"/>
    <w:rsid w:val="00E51C0E"/>
    <w:rsid w:val="00F0078E"/>
    <w:rsid w:val="00F129BB"/>
    <w:rsid w:val="00F51890"/>
    <w:rsid w:val="00F5319A"/>
    <w:rsid w:val="00FB4711"/>
    <w:rsid w:val="00FC7578"/>
    <w:rsid w:val="00FF16B8"/>
    <w:rsid w:val="00FF5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6FB6001"/>
  <w15:docId w15:val="{0FE9F84B-D451-4A62-99AB-646C2E71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Bullet">
    <w:name w:val="Single Bullet"/>
    <w:basedOn w:val="Normal"/>
    <w:next w:val="Normal"/>
    <w:rsid w:val="004F4D3E"/>
    <w:pPr>
      <w:numPr>
        <w:numId w:val="18"/>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hAnsi="Zurich BT"/>
    </w:rPr>
  </w:style>
  <w:style w:type="paragraph" w:customStyle="1" w:styleId="SingleDash1">
    <w:name w:val="Single Dash 1"/>
    <w:basedOn w:val="Normal"/>
    <w:next w:val="Normal"/>
    <w:rsid w:val="004F4D3E"/>
    <w:pPr>
      <w:numPr>
        <w:numId w:val="19"/>
      </w:numPr>
      <w:tabs>
        <w:tab w:val="clear" w:pos="1080"/>
        <w:tab w:val="num" w:pos="720"/>
      </w:tabs>
      <w:spacing w:after="0" w:line="280" w:lineRule="exact"/>
    </w:pPr>
    <w:rPr>
      <w:rFonts w:ascii="Zurich BT" w:hAnsi="Zurich BT"/>
    </w:rPr>
  </w:style>
  <w:style w:type="paragraph" w:styleId="BodyText">
    <w:name w:val="Body Text"/>
    <w:basedOn w:val="Normal"/>
    <w:link w:val="BodyTextChar"/>
    <w:rsid w:val="001259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pPr>
    <w:rPr>
      <w:rFonts w:ascii="Garamond" w:hAnsi="Garamond"/>
      <w:szCs w:val="20"/>
      <w:lang w:val="en-US"/>
    </w:rPr>
  </w:style>
  <w:style w:type="character" w:customStyle="1" w:styleId="BodyTextChar">
    <w:name w:val="Body Text Char"/>
    <w:basedOn w:val="DefaultParagraphFont"/>
    <w:link w:val="BodyText"/>
    <w:rsid w:val="00125901"/>
    <w:rPr>
      <w:rFonts w:ascii="Garamond" w:hAnsi="Garamond"/>
      <w:sz w:val="22"/>
      <w:lang w:val="en-US"/>
    </w:rPr>
  </w:style>
  <w:style w:type="character" w:styleId="CommentReference">
    <w:name w:val="annotation reference"/>
    <w:basedOn w:val="DefaultParagraphFont"/>
    <w:uiPriority w:val="99"/>
    <w:semiHidden/>
    <w:unhideWhenUsed/>
    <w:rsid w:val="003B1DA8"/>
    <w:rPr>
      <w:sz w:val="16"/>
      <w:szCs w:val="16"/>
    </w:rPr>
  </w:style>
  <w:style w:type="paragraph" w:styleId="CommentText">
    <w:name w:val="annotation text"/>
    <w:basedOn w:val="Normal"/>
    <w:link w:val="CommentTextChar"/>
    <w:uiPriority w:val="99"/>
    <w:semiHidden/>
    <w:unhideWhenUsed/>
    <w:rsid w:val="003B1DA8"/>
    <w:pPr>
      <w:spacing w:line="240" w:lineRule="auto"/>
    </w:pPr>
    <w:rPr>
      <w:sz w:val="20"/>
      <w:szCs w:val="20"/>
    </w:rPr>
  </w:style>
  <w:style w:type="character" w:customStyle="1" w:styleId="CommentTextChar">
    <w:name w:val="Comment Text Char"/>
    <w:basedOn w:val="DefaultParagraphFont"/>
    <w:link w:val="CommentText"/>
    <w:uiPriority w:val="99"/>
    <w:semiHidden/>
    <w:rsid w:val="003B1DA8"/>
    <w:rPr>
      <w:rFonts w:ascii="Calibri" w:hAnsi="Calibri"/>
    </w:rPr>
  </w:style>
  <w:style w:type="paragraph" w:styleId="CommentSubject">
    <w:name w:val="annotation subject"/>
    <w:basedOn w:val="CommentText"/>
    <w:next w:val="CommentText"/>
    <w:link w:val="CommentSubjectChar"/>
    <w:uiPriority w:val="99"/>
    <w:semiHidden/>
    <w:unhideWhenUsed/>
    <w:rsid w:val="003B1DA8"/>
    <w:rPr>
      <w:b/>
      <w:bCs/>
    </w:rPr>
  </w:style>
  <w:style w:type="character" w:customStyle="1" w:styleId="CommentSubjectChar">
    <w:name w:val="Comment Subject Char"/>
    <w:basedOn w:val="CommentTextChar"/>
    <w:link w:val="CommentSubject"/>
    <w:uiPriority w:val="99"/>
    <w:semiHidden/>
    <w:rsid w:val="003B1DA8"/>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8185AF3D-B457-4C28-8848-0B8454E62B1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Miller, Petrina</cp:lastModifiedBy>
  <cp:revision>2</cp:revision>
  <dcterms:created xsi:type="dcterms:W3CDTF">2019-10-28T12:43:00Z</dcterms:created>
  <dcterms:modified xsi:type="dcterms:W3CDTF">2019-10-28T12:43:00Z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373c0f5a-4981-4332-a60a-d501deed3e8c</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