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2977"/>
        <w:gridCol w:w="1984"/>
        <w:gridCol w:w="3402"/>
      </w:tblGrid>
      <w:tr w:rsidR="00F5319A" w:rsidRPr="00B75089" w14:paraId="0673F6C9" w14:textId="77777777" w:rsidTr="00A97F26">
        <w:trPr>
          <w:trHeight w:val="305"/>
        </w:trPr>
        <w:tc>
          <w:tcPr>
            <w:tcW w:w="2127" w:type="dxa"/>
            <w:shd w:val="clear" w:color="auto" w:fill="D9D9D9" w:themeFill="background1" w:themeFillShade="D9"/>
          </w:tcPr>
          <w:p w14:paraId="7EA9946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977" w:type="dxa"/>
          </w:tcPr>
          <w:p w14:paraId="4AB01F1F" w14:textId="4BA487B3" w:rsidR="00F5319A" w:rsidRPr="00B75089" w:rsidRDefault="00D427E4" w:rsidP="00DC3A9B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&amp;</w:t>
            </w:r>
            <w:r w:rsidR="0063460F">
              <w:rPr>
                <w:rFonts w:ascii="Arial" w:hAnsi="Arial" w:cs="Arial"/>
                <w:sz w:val="20"/>
                <w:szCs w:val="20"/>
              </w:rPr>
              <w:t xml:space="preserve">Training </w:t>
            </w:r>
            <w:r w:rsidR="002746A0">
              <w:rPr>
                <w:rFonts w:ascii="Arial" w:hAnsi="Arial" w:cs="Arial"/>
                <w:sz w:val="20"/>
                <w:szCs w:val="20"/>
              </w:rPr>
              <w:t xml:space="preserve">Consultant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1A6B61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402" w:type="dxa"/>
          </w:tcPr>
          <w:p w14:paraId="53A545CF" w14:textId="40911F69" w:rsidR="00F5319A" w:rsidRPr="00B75089" w:rsidRDefault="00D427E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&amp;</w:t>
            </w:r>
            <w:r w:rsidR="002746A0">
              <w:rPr>
                <w:rFonts w:ascii="Arial" w:hAnsi="Arial" w:cs="Arial"/>
                <w:sz w:val="20"/>
                <w:szCs w:val="20"/>
              </w:rPr>
              <w:t xml:space="preserve"> Training Lead </w:t>
            </w:r>
          </w:p>
        </w:tc>
      </w:tr>
      <w:tr w:rsidR="00F5319A" w:rsidRPr="00B75089" w14:paraId="1FB80BD9" w14:textId="77777777" w:rsidTr="00083A5F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29CF35AB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977" w:type="dxa"/>
          </w:tcPr>
          <w:p w14:paraId="0D4AA0E3" w14:textId="1A6EDDA2" w:rsidR="00F5319A" w:rsidRPr="00B75089" w:rsidRDefault="00850043" w:rsidP="0054225A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3F7EA3">
              <w:rPr>
                <w:rFonts w:ascii="Arial" w:hAnsi="Arial" w:cs="Arial"/>
                <w:sz w:val="20"/>
                <w:szCs w:val="20"/>
              </w:rPr>
              <w:t>Cases &amp; Claims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30AEE0C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555B0412" w14:textId="70464457" w:rsidR="00F5319A" w:rsidRPr="00B75089" w:rsidRDefault="002746A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Governance Team </w:t>
            </w:r>
          </w:p>
        </w:tc>
      </w:tr>
      <w:tr w:rsidR="00F5319A" w:rsidRPr="00B75089" w14:paraId="41E280BF" w14:textId="77777777" w:rsidTr="00A97F26">
        <w:trPr>
          <w:trHeight w:val="601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72AB3E20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977" w:type="dxa"/>
            <w:vMerge w:val="restart"/>
          </w:tcPr>
          <w:p w14:paraId="7287C462" w14:textId="1319659B" w:rsidR="000162FC" w:rsidRPr="00B75089" w:rsidRDefault="002746A0" w:rsidP="002746A0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D85D2CB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402" w:type="dxa"/>
          </w:tcPr>
          <w:p w14:paraId="71F4A4DD" w14:textId="48623FB7" w:rsidR="00F5319A" w:rsidRDefault="0054225A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Governance</w:t>
            </w:r>
            <w:r w:rsidR="00B97BC2">
              <w:rPr>
                <w:rFonts w:ascii="Arial" w:hAnsi="Arial" w:cs="Arial"/>
                <w:sz w:val="20"/>
                <w:szCs w:val="20"/>
              </w:rPr>
              <w:t xml:space="preserve"> across </w:t>
            </w:r>
            <w:r w:rsidR="008F22B6">
              <w:rPr>
                <w:rFonts w:ascii="Arial" w:hAnsi="Arial" w:cs="Arial"/>
                <w:sz w:val="20"/>
                <w:szCs w:val="20"/>
              </w:rPr>
              <w:t>Member Cases &amp; Claims Division</w:t>
            </w:r>
            <w:r w:rsidR="00083A5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F22B6">
              <w:rPr>
                <w:rFonts w:ascii="Arial" w:hAnsi="Arial" w:cs="Arial"/>
                <w:sz w:val="20"/>
                <w:szCs w:val="20"/>
              </w:rPr>
              <w:t>Global</w:t>
            </w:r>
          </w:p>
          <w:p w14:paraId="51659A6F" w14:textId="77777777"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15F81BAD" w14:textId="77777777" w:rsidTr="00083A5F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971F2DC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37EA2B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C35E4B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402" w:type="dxa"/>
          </w:tcPr>
          <w:p w14:paraId="0460F087" w14:textId="47E3F74C" w:rsidR="00F5319A" w:rsidRPr="002A5AC7" w:rsidRDefault="002746A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Nil </w:t>
            </w:r>
          </w:p>
        </w:tc>
      </w:tr>
      <w:tr w:rsidR="00F5319A" w:rsidRPr="00B75089" w14:paraId="2EB1F3B1" w14:textId="77777777" w:rsidTr="00083A5F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A4A6AE6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3F3FC7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228D47F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402" w:type="dxa"/>
          </w:tcPr>
          <w:p w14:paraId="736CC441" w14:textId="77777777" w:rsidR="00F5319A" w:rsidRPr="002A5AC7" w:rsidRDefault="00337B5E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1AC8C997" w14:textId="77777777" w:rsidTr="00083A5F">
        <w:trPr>
          <w:trHeight w:val="213"/>
        </w:trPr>
        <w:tc>
          <w:tcPr>
            <w:tcW w:w="2127" w:type="dxa"/>
            <w:shd w:val="clear" w:color="auto" w:fill="D9D9D9" w:themeFill="background1" w:themeFillShade="D9"/>
          </w:tcPr>
          <w:p w14:paraId="7BDEA470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977" w:type="dxa"/>
          </w:tcPr>
          <w:p w14:paraId="27576668" w14:textId="758EDBAC" w:rsidR="007E7CA1" w:rsidRPr="00B75089" w:rsidRDefault="002746A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A97F26">
              <w:rPr>
                <w:rFonts w:ascii="Arial" w:hAnsi="Arial" w:cs="Arial"/>
                <w:sz w:val="20"/>
                <w:szCs w:val="20"/>
              </w:rPr>
              <w:t xml:space="preserve">, Level </w:t>
            </w:r>
            <w:r w:rsidR="00CA77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F007839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402" w:type="dxa"/>
          </w:tcPr>
          <w:p w14:paraId="301117BF" w14:textId="72969378" w:rsidR="007E7CA1" w:rsidRPr="002A5AC7" w:rsidRDefault="00A97F26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23EA591C" w14:textId="77777777" w:rsidR="00F5319A" w:rsidRPr="00083A5F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116033F1" w14:textId="77777777" w:rsidTr="00CF1FB7">
        <w:trPr>
          <w:trHeight w:val="276"/>
        </w:trPr>
        <w:tc>
          <w:tcPr>
            <w:tcW w:w="10509" w:type="dxa"/>
            <w:shd w:val="clear" w:color="auto" w:fill="D9D9D9" w:themeFill="background1" w:themeFillShade="D9"/>
          </w:tcPr>
          <w:p w14:paraId="706943F0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75DBA9B9" w14:textId="77777777" w:rsidTr="009E22D0">
        <w:trPr>
          <w:trHeight w:val="693"/>
        </w:trPr>
        <w:tc>
          <w:tcPr>
            <w:tcW w:w="10509" w:type="dxa"/>
          </w:tcPr>
          <w:p w14:paraId="66FF06AA" w14:textId="52EFF303" w:rsidR="002644DE" w:rsidRDefault="001E4271" w:rsidP="009F0C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3F7EA3">
              <w:rPr>
                <w:rFonts w:ascii="Arial" w:hAnsi="Arial" w:cs="Arial"/>
                <w:sz w:val="20"/>
                <w:szCs w:val="20"/>
              </w:rPr>
              <w:t>Cases</w:t>
            </w:r>
            <w:r w:rsidR="003F7EA3" w:rsidRPr="007F7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F7EA3">
              <w:rPr>
                <w:rFonts w:ascii="Arial" w:hAnsi="Arial" w:cs="Arial"/>
                <w:sz w:val="20"/>
                <w:szCs w:val="20"/>
              </w:rPr>
              <w:t>Claims</w:t>
            </w:r>
            <w:r w:rsidR="003F7EA3" w:rsidRPr="007F7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7BD">
              <w:rPr>
                <w:rFonts w:ascii="Arial" w:hAnsi="Arial" w:cs="Arial"/>
                <w:sz w:val="20"/>
                <w:szCs w:val="20"/>
              </w:rPr>
              <w:t>Division</w:t>
            </w:r>
            <w:r w:rsidR="008F22B6">
              <w:rPr>
                <w:rFonts w:ascii="Arial" w:hAnsi="Arial" w:cs="Arial"/>
                <w:sz w:val="20"/>
                <w:szCs w:val="20"/>
              </w:rPr>
              <w:t xml:space="preserve"> (referred to as “MC&amp;C” in this Role Profile)</w:t>
            </w:r>
            <w:r w:rsidRPr="003257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2B6">
              <w:rPr>
                <w:rFonts w:ascii="Arial" w:hAnsi="Arial" w:cs="Arial"/>
                <w:sz w:val="20"/>
                <w:szCs w:val="20"/>
              </w:rPr>
              <w:t xml:space="preserve">of the Medical Protection Society </w:t>
            </w:r>
            <w:r w:rsidRPr="003257BD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86281A">
              <w:rPr>
                <w:rFonts w:ascii="Arial" w:hAnsi="Arial" w:cs="Arial"/>
                <w:sz w:val="20"/>
                <w:szCs w:val="20"/>
              </w:rPr>
              <w:t xml:space="preserve">at the forefront of protecting the careers, reputation and financial risk of our members worldwide. </w:t>
            </w:r>
            <w:r w:rsidR="00C804D2">
              <w:rPr>
                <w:rFonts w:ascii="Arial" w:hAnsi="Arial" w:cs="Arial"/>
                <w:sz w:val="20"/>
                <w:szCs w:val="20"/>
              </w:rPr>
              <w:t>The MC&amp;C Governance team provides a divisional level governance service and function</w:t>
            </w:r>
            <w:r w:rsidR="002644DE">
              <w:rPr>
                <w:rFonts w:ascii="Arial" w:hAnsi="Arial" w:cs="Arial"/>
                <w:sz w:val="20"/>
                <w:szCs w:val="20"/>
              </w:rPr>
              <w:t xml:space="preserve"> to MC&amp;C globally</w:t>
            </w:r>
            <w:r w:rsidR="00C804D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2B571CE" w14:textId="79116F07" w:rsidR="009E22D0" w:rsidRPr="00B75089" w:rsidRDefault="001E4271" w:rsidP="009F0C2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628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A0D9F">
              <w:rPr>
                <w:rFonts w:ascii="Arial" w:hAnsi="Arial" w:cs="Arial"/>
                <w:sz w:val="20"/>
                <w:szCs w:val="20"/>
              </w:rPr>
              <w:t>purpose of th</w:t>
            </w:r>
            <w:r w:rsidR="002644DE">
              <w:rPr>
                <w:rFonts w:ascii="Arial" w:hAnsi="Arial" w:cs="Arial"/>
                <w:sz w:val="20"/>
                <w:szCs w:val="20"/>
              </w:rPr>
              <w:t>is</w:t>
            </w:r>
            <w:r w:rsidRPr="006A0D9F">
              <w:rPr>
                <w:rFonts w:ascii="Arial" w:hAnsi="Arial" w:cs="Arial"/>
                <w:sz w:val="20"/>
                <w:szCs w:val="20"/>
              </w:rPr>
              <w:t xml:space="preserve"> role is to</w:t>
            </w:r>
            <w:r w:rsidR="002746A0">
              <w:rPr>
                <w:rFonts w:ascii="Arial" w:hAnsi="Arial" w:cs="Arial"/>
                <w:sz w:val="20"/>
                <w:szCs w:val="20"/>
              </w:rPr>
              <w:t xml:space="preserve"> provide a </w:t>
            </w:r>
            <w:r w:rsidR="00D427E4">
              <w:rPr>
                <w:rFonts w:ascii="Arial" w:hAnsi="Arial" w:cs="Arial"/>
                <w:sz w:val="20"/>
                <w:szCs w:val="20"/>
              </w:rPr>
              <w:t>Policy &amp; T</w:t>
            </w:r>
            <w:r w:rsidR="0063460F">
              <w:rPr>
                <w:rFonts w:ascii="Arial" w:hAnsi="Arial" w:cs="Arial"/>
                <w:sz w:val="20"/>
                <w:szCs w:val="20"/>
              </w:rPr>
              <w:t xml:space="preserve">raining </w:t>
            </w:r>
            <w:r w:rsidR="002746A0">
              <w:rPr>
                <w:rFonts w:ascii="Arial" w:hAnsi="Arial" w:cs="Arial"/>
                <w:sz w:val="20"/>
                <w:szCs w:val="20"/>
              </w:rPr>
              <w:t xml:space="preserve">function </w:t>
            </w:r>
            <w:r w:rsidR="0063460F">
              <w:rPr>
                <w:rFonts w:ascii="Arial" w:hAnsi="Arial" w:cs="Arial"/>
                <w:sz w:val="20"/>
                <w:szCs w:val="20"/>
              </w:rPr>
              <w:t xml:space="preserve">within the </w:t>
            </w:r>
            <w:r w:rsidR="002E435A">
              <w:rPr>
                <w:rFonts w:ascii="Arial" w:hAnsi="Arial" w:cs="Arial"/>
                <w:sz w:val="20"/>
                <w:szCs w:val="20"/>
              </w:rPr>
              <w:t>G</w:t>
            </w:r>
            <w:r w:rsidR="00B97BC2" w:rsidRPr="006A0D9F">
              <w:rPr>
                <w:rFonts w:ascii="Arial" w:hAnsi="Arial" w:cs="Arial"/>
                <w:sz w:val="20"/>
                <w:szCs w:val="20"/>
              </w:rPr>
              <w:t xml:space="preserve">overnance </w:t>
            </w:r>
            <w:r w:rsidR="002E435A">
              <w:rPr>
                <w:rFonts w:ascii="Arial" w:hAnsi="Arial" w:cs="Arial"/>
                <w:sz w:val="20"/>
                <w:szCs w:val="20"/>
              </w:rPr>
              <w:t>T</w:t>
            </w:r>
            <w:r w:rsidR="00B97BC2" w:rsidRPr="006A0D9F">
              <w:rPr>
                <w:rFonts w:ascii="Arial" w:hAnsi="Arial" w:cs="Arial"/>
                <w:sz w:val="20"/>
                <w:szCs w:val="20"/>
              </w:rPr>
              <w:t>eam</w:t>
            </w:r>
            <w:r w:rsidR="006346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E2D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3F7EA3">
              <w:rPr>
                <w:rFonts w:ascii="Arial" w:hAnsi="Arial" w:cs="Arial"/>
                <w:sz w:val="20"/>
                <w:szCs w:val="20"/>
              </w:rPr>
              <w:t>MC&amp;C</w:t>
            </w:r>
            <w:r w:rsidR="00D427E4">
              <w:rPr>
                <w:rFonts w:ascii="Arial" w:hAnsi="Arial" w:cs="Arial"/>
                <w:sz w:val="20"/>
                <w:szCs w:val="20"/>
              </w:rPr>
              <w:t>;</w:t>
            </w:r>
            <w:r w:rsidR="0063460F">
              <w:rPr>
                <w:rFonts w:ascii="Arial" w:hAnsi="Arial" w:cs="Arial"/>
                <w:sz w:val="20"/>
                <w:szCs w:val="20"/>
              </w:rPr>
              <w:t xml:space="preserve"> to ensure all </w:t>
            </w:r>
            <w:r w:rsidR="00D427E4">
              <w:rPr>
                <w:rFonts w:ascii="Arial" w:hAnsi="Arial" w:cs="Arial"/>
                <w:sz w:val="20"/>
                <w:szCs w:val="20"/>
              </w:rPr>
              <w:t>Policy &amp; Training</w:t>
            </w:r>
            <w:r w:rsidR="0063460F">
              <w:rPr>
                <w:rFonts w:ascii="Arial" w:hAnsi="Arial" w:cs="Arial"/>
                <w:sz w:val="20"/>
                <w:szCs w:val="20"/>
              </w:rPr>
              <w:t xml:space="preserve"> requirements are effectively implemented </w:t>
            </w:r>
            <w:r w:rsidR="000401CB">
              <w:rPr>
                <w:rFonts w:ascii="Arial" w:hAnsi="Arial" w:cs="Arial"/>
                <w:sz w:val="20"/>
                <w:szCs w:val="20"/>
              </w:rPr>
              <w:t>and monitored</w:t>
            </w:r>
            <w:r w:rsidR="002644DE">
              <w:rPr>
                <w:rFonts w:ascii="Arial" w:hAnsi="Arial" w:cs="Arial"/>
                <w:sz w:val="20"/>
                <w:szCs w:val="20"/>
              </w:rPr>
              <w:t>,</w:t>
            </w:r>
            <w:r w:rsidR="00040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460F">
              <w:rPr>
                <w:rFonts w:ascii="Arial" w:hAnsi="Arial" w:cs="Arial"/>
                <w:sz w:val="20"/>
                <w:szCs w:val="20"/>
              </w:rPr>
              <w:t>to support cases and claims handling excellence</w:t>
            </w:r>
            <w:r w:rsidR="00D427E4">
              <w:rPr>
                <w:rFonts w:ascii="Arial" w:hAnsi="Arial" w:cs="Arial"/>
                <w:sz w:val="20"/>
                <w:szCs w:val="20"/>
              </w:rPr>
              <w:t xml:space="preserve">. This will support the provision of </w:t>
            </w:r>
            <w:r w:rsidR="0063460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F0C20" w:rsidRPr="006A0D9F">
              <w:rPr>
                <w:rFonts w:ascii="Arial" w:hAnsi="Arial" w:cs="Arial"/>
                <w:sz w:val="20"/>
                <w:szCs w:val="20"/>
              </w:rPr>
              <w:t>service for members which is trusted</w:t>
            </w:r>
            <w:r w:rsidR="00D427E4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9F0C20" w:rsidRPr="006A0D9F">
              <w:rPr>
                <w:rFonts w:ascii="Arial" w:hAnsi="Arial" w:cs="Arial"/>
                <w:sz w:val="20"/>
                <w:szCs w:val="20"/>
              </w:rPr>
              <w:t xml:space="preserve"> valued and provides fair </w:t>
            </w:r>
            <w:r w:rsidR="00D427E4">
              <w:rPr>
                <w:rFonts w:ascii="Arial" w:hAnsi="Arial" w:cs="Arial"/>
                <w:sz w:val="20"/>
                <w:szCs w:val="20"/>
              </w:rPr>
              <w:t>member</w:t>
            </w:r>
            <w:r w:rsidR="009F0C20" w:rsidRPr="006A0D9F">
              <w:rPr>
                <w:rFonts w:ascii="Arial" w:hAnsi="Arial" w:cs="Arial"/>
                <w:sz w:val="20"/>
                <w:szCs w:val="20"/>
              </w:rPr>
              <w:t xml:space="preserve"> outcomes</w:t>
            </w:r>
            <w:r w:rsidR="002746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70B1FC3" w14:textId="77777777" w:rsidR="009E22D0" w:rsidRPr="00083A5F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338"/>
        <w:gridCol w:w="3149"/>
      </w:tblGrid>
      <w:tr w:rsidR="009E22D0" w:rsidRPr="00B75089" w14:paraId="4F55E931" w14:textId="77777777" w:rsidTr="002746A0">
        <w:trPr>
          <w:trHeight w:val="376"/>
        </w:trPr>
        <w:tc>
          <w:tcPr>
            <w:tcW w:w="7338" w:type="dxa"/>
            <w:shd w:val="clear" w:color="auto" w:fill="D9D9D9" w:themeFill="background1" w:themeFillShade="D9"/>
          </w:tcPr>
          <w:p w14:paraId="50CE3190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149" w:type="dxa"/>
            <w:shd w:val="clear" w:color="auto" w:fill="D9D9D9" w:themeFill="background1" w:themeFillShade="D9"/>
          </w:tcPr>
          <w:p w14:paraId="11504439" w14:textId="77777777" w:rsidR="009E22D0" w:rsidRPr="00B75089" w:rsidRDefault="009E22D0" w:rsidP="00CF1FB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0F8F4313" w14:textId="77777777" w:rsidTr="00020936">
        <w:trPr>
          <w:trHeight w:val="2230"/>
        </w:trPr>
        <w:tc>
          <w:tcPr>
            <w:tcW w:w="7338" w:type="dxa"/>
          </w:tcPr>
          <w:p w14:paraId="22EE0993" w14:textId="6CA52D1D" w:rsidR="002746A0" w:rsidRPr="002746A0" w:rsidRDefault="002746A0" w:rsidP="002746A0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46A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Service Delivery:</w:t>
            </w:r>
          </w:p>
          <w:p w14:paraId="29C53C48" w14:textId="77777777" w:rsidR="003F7EA3" w:rsidRDefault="003F7EA3" w:rsidP="00D427E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Support delivery of the key MC&amp;C Governance Policy &amp; Training team workstreams:</w:t>
            </w:r>
          </w:p>
          <w:p w14:paraId="198024A9" w14:textId="108DAF17" w:rsidR="003F7EA3" w:rsidRDefault="003F7EA3" w:rsidP="003F7EA3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MC&amp;C Incident Management &amp; reporting</w:t>
            </w:r>
          </w:p>
          <w:p w14:paraId="3B8819D5" w14:textId="45768D5F" w:rsidR="003F7EA3" w:rsidRDefault="003F7EA3" w:rsidP="003F7EA3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MC&amp;C Breach reporting</w:t>
            </w:r>
          </w:p>
          <w:p w14:paraId="36FD7537" w14:textId="59509391" w:rsidR="003F7EA3" w:rsidRDefault="003F7EA3" w:rsidP="003F7EA3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MC&amp;C Document Governance function (and management of MC&amp;C Approved Documents Library)</w:t>
            </w:r>
          </w:p>
          <w:p w14:paraId="24931888" w14:textId="53A88EB3" w:rsidR="00AB2D5A" w:rsidRDefault="00AB2D5A" w:rsidP="003F7EA3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MC&amp;C C</w:t>
            </w:r>
            <w:r w:rsidR="00CF7AB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ontinuing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</w:t>
            </w:r>
            <w:r w:rsidR="00CF7AB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rofessional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</w:t>
            </w:r>
            <w:r w:rsidR="00CF7AB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evelopment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Programme</w:t>
            </w:r>
          </w:p>
          <w:p w14:paraId="3D41FD48" w14:textId="109535E2" w:rsidR="003F7EA3" w:rsidRDefault="003F7EA3" w:rsidP="003F7EA3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MC&amp;C / U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nderwriting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roduct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&amp;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nsurance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Collaboration Process</w:t>
            </w:r>
            <w:r w:rsidR="00AB2D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– triage function </w:t>
            </w:r>
          </w:p>
          <w:p w14:paraId="4B11766B" w14:textId="215A3BB9" w:rsidR="003F7EA3" w:rsidRDefault="003F7EA3" w:rsidP="00FE366D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MC&amp;C Data Protection function and support to Head of MC&amp;C Governance</w:t>
            </w:r>
            <w:r w:rsidR="00AB2D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(with co-ordination of D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ata </w:t>
            </w:r>
            <w:r w:rsidR="00AB2D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rotection</w:t>
            </w:r>
            <w:r w:rsidR="00AB2D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requirements at a divisional level, including oversight of team of D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ata </w:t>
            </w:r>
            <w:r w:rsidR="00AB2D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rotection</w:t>
            </w:r>
            <w:r w:rsidR="00AB2D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Champions and implementation of decisions made by the D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ata </w:t>
            </w:r>
            <w:r w:rsidR="00AB2D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rotection </w:t>
            </w:r>
            <w:r w:rsidR="00AB2D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ffice</w:t>
            </w:r>
            <w:r w:rsidR="00AB2D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across MC&amp;C).</w:t>
            </w:r>
          </w:p>
          <w:p w14:paraId="360444F2" w14:textId="5FCA1C7B" w:rsidR="00D427E4" w:rsidRDefault="002746A0" w:rsidP="00D427E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Support the </w:t>
            </w:r>
            <w:r w:rsidR="006346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delivery of the </w:t>
            </w:r>
            <w:r w:rsidR="003F7EA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MC&amp;C</w:t>
            </w:r>
            <w:r w:rsidR="006346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Strategy</w:t>
            </w:r>
            <w:r w:rsidR="0096462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</w:t>
            </w:r>
            <w:r w:rsidR="0055045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contribute to the </w:t>
            </w:r>
            <w:r w:rsidR="003F7EA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MC&amp;C</w:t>
            </w:r>
            <w:r w:rsidR="0055045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Governance strategy </w:t>
            </w:r>
            <w:r w:rsidR="003B48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55045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ensuring that </w:t>
            </w:r>
            <w:r w:rsidR="00D427E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divisional </w:t>
            </w:r>
            <w:r w:rsidR="003F7EA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protocols </w:t>
            </w:r>
            <w:r w:rsidR="00D427E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and processes, </w:t>
            </w:r>
            <w:r w:rsidR="003F7EA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internal guidance documents and </w:t>
            </w:r>
            <w:r w:rsidR="00D427E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</w:t>
            </w:r>
            <w:r w:rsidR="0055045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raining</w:t>
            </w:r>
            <w:r w:rsidR="00D427E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materials</w:t>
            </w:r>
            <w:r w:rsidR="0055045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427E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are appropriately drafted, efficient and effectively deliver internal governance requirements and meet any necessary regulatory and legal obligations. </w:t>
            </w:r>
          </w:p>
          <w:p w14:paraId="0F0DE44C" w14:textId="66175CF5" w:rsidR="00C76A38" w:rsidRPr="00CB38C6" w:rsidRDefault="00C76A38" w:rsidP="00C76A38">
            <w:pPr>
              <w:pStyle w:val="ListParagraph"/>
              <w:numPr>
                <w:ilvl w:val="0"/>
                <w:numId w:val="18"/>
              </w:numPr>
              <w:ind w:left="142" w:hanging="142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Support in delivering an effective change control process for all </w:t>
            </w:r>
            <w:r w:rsidR="0060746F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internal prot</w:t>
            </w:r>
            <w:r w:rsidR="00CF7ABC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60746F">
              <w:rPr>
                <w:rFonts w:ascii="Arial" w:hAnsi="Arial" w:cs="Arial"/>
                <w:color w:val="000000" w:themeColor="text1"/>
                <w:sz w:val="20"/>
                <w:szCs w:val="20"/>
              </w:rPr>
              <w:t>cols and guidance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across the Division </w:t>
            </w:r>
            <w:r w:rsidR="00D427E4">
              <w:rPr>
                <w:rFonts w:ascii="Arial" w:hAnsi="Arial" w:cs="Arial"/>
                <w:color w:val="000000" w:themeColor="text1"/>
                <w:sz w:val="20"/>
                <w:szCs w:val="20"/>
              </w:rPr>
              <w:t>- with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appropriate approval, maintenance and review of procedures </w:t>
            </w:r>
            <w:r w:rsidR="00D427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place,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where version control and a central repository </w:t>
            </w:r>
            <w:r w:rsidR="003F7E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(MC&amp;C Approved Documents Library)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 utilised to effectively manage </w:t>
            </w:r>
            <w:r w:rsidR="003F7EA3">
              <w:rPr>
                <w:rFonts w:ascii="Arial" w:hAnsi="Arial" w:cs="Arial"/>
                <w:color w:val="000000" w:themeColor="text1"/>
                <w:sz w:val="20"/>
                <w:szCs w:val="20"/>
              </w:rPr>
              <w:t>protocol, process and guidance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material across the Division. </w:t>
            </w:r>
          </w:p>
          <w:p w14:paraId="3C0249BA" w14:textId="6344B6F7" w:rsidR="0096462C" w:rsidRPr="00451CA5" w:rsidRDefault="00550450" w:rsidP="00020936">
            <w:pPr>
              <w:pStyle w:val="ListParagraph"/>
              <w:numPr>
                <w:ilvl w:val="0"/>
                <w:numId w:val="18"/>
              </w:numPr>
              <w:ind w:left="142" w:hanging="142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Contribute to the </w:t>
            </w:r>
            <w:r w:rsidR="0096462C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ment</w:t>
            </w:r>
            <w:r w:rsidR="00B67E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646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8E65AC" w:rsidRPr="009B5F19">
              <w:rPr>
                <w:rFonts w:ascii="Arial" w:hAnsi="Arial" w:cs="Arial"/>
                <w:color w:val="000000" w:themeColor="text1"/>
                <w:sz w:val="20"/>
                <w:szCs w:val="20"/>
              </w:rPr>
              <w:t>deliver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of </w:t>
            </w:r>
            <w:r w:rsidR="00AB2D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protocols </w:t>
            </w:r>
            <w:r w:rsidR="0034016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&amp; process and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451C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raining and </w:t>
            </w:r>
            <w:r w:rsidR="003F7EA3">
              <w:rPr>
                <w:rFonts w:ascii="Arial" w:hAnsi="Arial" w:cs="Arial"/>
                <w:color w:val="000000" w:themeColor="text1"/>
                <w:sz w:val="20"/>
                <w:szCs w:val="20"/>
              </w:rPr>
              <w:t>guidance</w:t>
            </w:r>
            <w:r w:rsidR="00451C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97F26">
              <w:rPr>
                <w:rFonts w:ascii="Arial" w:hAnsi="Arial" w:cs="Arial"/>
                <w:color w:val="000000" w:themeColor="text1"/>
                <w:sz w:val="20"/>
                <w:szCs w:val="20"/>
              </w:rPr>
              <w:t>across</w:t>
            </w:r>
            <w:r w:rsidR="00451C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Division</w:t>
            </w:r>
            <w:r w:rsidR="00B67E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Ensure that </w:t>
            </w:r>
            <w:r w:rsidR="00451CA5">
              <w:rPr>
                <w:rFonts w:ascii="Arial" w:hAnsi="Arial" w:cs="Arial"/>
                <w:color w:val="000000" w:themeColor="text1"/>
                <w:sz w:val="20"/>
                <w:szCs w:val="20"/>
              </w:rPr>
              <w:t>appropriate governance control</w:t>
            </w:r>
            <w:r w:rsidR="00C72F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 </w:t>
            </w:r>
            <w:r w:rsidR="00A97F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</w:t>
            </w:r>
            <w:r w:rsidR="00C72F62">
              <w:rPr>
                <w:rFonts w:ascii="Arial" w:hAnsi="Arial" w:cs="Arial"/>
                <w:color w:val="000000" w:themeColor="text1"/>
                <w:sz w:val="20"/>
                <w:szCs w:val="20"/>
              </w:rPr>
              <w:t>in place, and that compliance is monitored.</w:t>
            </w:r>
          </w:p>
          <w:p w14:paraId="3A02F4A7" w14:textId="60006C81" w:rsidR="00550450" w:rsidRPr="00550450" w:rsidRDefault="00550450" w:rsidP="00020936">
            <w:pPr>
              <w:pStyle w:val="ListParagraph"/>
              <w:numPr>
                <w:ilvl w:val="0"/>
                <w:numId w:val="18"/>
              </w:numPr>
              <w:ind w:left="142" w:hanging="142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Recommend developments to the future strategy and plans of the Governance Team which will produce better and more consistent outcomes for our members, improving overall member experience, and operational performance</w:t>
            </w:r>
            <w:r w:rsidR="00B67E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continuous improvement.</w:t>
            </w:r>
          </w:p>
          <w:p w14:paraId="0983701E" w14:textId="5E2C1618" w:rsidR="003B48A7" w:rsidRPr="00C76A38" w:rsidRDefault="003B48A7" w:rsidP="003B48A7">
            <w:pPr>
              <w:pStyle w:val="ListParagraph"/>
              <w:numPr>
                <w:ilvl w:val="0"/>
                <w:numId w:val="18"/>
              </w:numPr>
              <w:ind w:left="142" w:hanging="142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Provide technical support and clear advice where required and maintain high levels of technical MPS operating knowledge, across the Governance Team and </w:t>
            </w:r>
            <w:r w:rsidR="003F7EA3">
              <w:rPr>
                <w:rFonts w:ascii="Arial" w:hAnsi="Arial" w:cs="Arial"/>
                <w:color w:val="000000" w:themeColor="text1"/>
                <w:sz w:val="20"/>
                <w:szCs w:val="20"/>
              </w:rPr>
              <w:t>MC&amp;C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54AECC4D" w14:textId="77777777" w:rsidR="00861E84" w:rsidRPr="007803DA" w:rsidRDefault="00861E84" w:rsidP="00B67EEE">
            <w:pPr>
              <w:pStyle w:val="ListParagraph"/>
              <w:ind w:left="142"/>
              <w:jc w:val="both"/>
              <w:rPr>
                <w:rFonts w:eastAsia="Calibri"/>
              </w:rPr>
            </w:pPr>
          </w:p>
        </w:tc>
        <w:tc>
          <w:tcPr>
            <w:tcW w:w="3149" w:type="dxa"/>
          </w:tcPr>
          <w:p w14:paraId="50E07D7D" w14:textId="77777777" w:rsidR="00C91CFA" w:rsidRPr="007803DA" w:rsidRDefault="00C91CFA" w:rsidP="00DA3570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803D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Corporate Strategic priorities Vs plan</w:t>
            </w:r>
          </w:p>
          <w:p w14:paraId="4F3B043E" w14:textId="5C5873EE" w:rsidR="00DA3570" w:rsidRDefault="003F7EA3" w:rsidP="00DA3570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MC&amp;C</w:t>
            </w:r>
            <w:r w:rsidR="009F0C2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plan</w:t>
            </w:r>
            <w:r w:rsidR="00DA3570" w:rsidRPr="007803D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55D93" w:rsidRPr="007803D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delivery </w:t>
            </w:r>
            <w:r w:rsidR="00DA3570" w:rsidRPr="007803D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Vs plan</w:t>
            </w:r>
          </w:p>
          <w:p w14:paraId="182F8362" w14:textId="7AA2CA52" w:rsidR="00C72F62" w:rsidRDefault="00C72F62" w:rsidP="00DA3570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Financial performance Vs plan</w:t>
            </w:r>
          </w:p>
          <w:p w14:paraId="5238B595" w14:textId="7785DDB2" w:rsidR="00C72F62" w:rsidRDefault="00C72F62" w:rsidP="00DA3570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Operational Metrics v S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ervice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evel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="008F22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greement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</w:p>
          <w:p w14:paraId="1CF9ED90" w14:textId="52279999" w:rsidR="00C72F62" w:rsidRPr="007803DA" w:rsidRDefault="00C72F62" w:rsidP="00DA3570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Governance Framework in place and being actively managed.</w:t>
            </w:r>
          </w:p>
          <w:p w14:paraId="009C8462" w14:textId="543C6E54" w:rsidR="009E22D0" w:rsidRPr="00B75089" w:rsidRDefault="009E22D0" w:rsidP="00C72F62">
            <w:pPr>
              <w:pStyle w:val="ListParagraph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2FF9E99" w14:textId="77777777" w:rsidTr="00020936">
        <w:trPr>
          <w:trHeight w:val="578"/>
        </w:trPr>
        <w:tc>
          <w:tcPr>
            <w:tcW w:w="7338" w:type="dxa"/>
          </w:tcPr>
          <w:p w14:paraId="060CEE79" w14:textId="77777777" w:rsidR="009E22D0" w:rsidRPr="007803DA" w:rsidRDefault="009E22D0" w:rsidP="00DA357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03DA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0E37630B" w14:textId="00EF421A" w:rsidR="00550450" w:rsidRDefault="00550450" w:rsidP="00451CA5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</w:t>
            </w:r>
            <w:r w:rsidR="00B67EEE">
              <w:rPr>
                <w:rFonts w:ascii="Arial" w:hAnsi="Arial" w:cs="Arial"/>
                <w:sz w:val="20"/>
                <w:szCs w:val="20"/>
              </w:rPr>
              <w:t xml:space="preserve">to the development and management of operational metrics to maintain an effective and efficient </w:t>
            </w:r>
            <w:r w:rsidR="00340169">
              <w:rPr>
                <w:rFonts w:ascii="Arial" w:hAnsi="Arial" w:cs="Arial"/>
                <w:sz w:val="20"/>
                <w:szCs w:val="20"/>
              </w:rPr>
              <w:t>Policy &amp; T</w:t>
            </w:r>
            <w:r w:rsidR="00B67EEE">
              <w:rPr>
                <w:rFonts w:ascii="Arial" w:hAnsi="Arial" w:cs="Arial"/>
                <w:sz w:val="20"/>
                <w:szCs w:val="20"/>
              </w:rPr>
              <w:t>raining function.</w:t>
            </w:r>
          </w:p>
          <w:p w14:paraId="17D90966" w14:textId="1CDAFD2A" w:rsidR="00B67EEE" w:rsidRDefault="00B67EEE" w:rsidP="00451CA5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quality and timely M</w:t>
            </w:r>
            <w:r w:rsidR="00C804D2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804D2">
              <w:rPr>
                <w:rFonts w:ascii="Arial" w:hAnsi="Arial" w:cs="Arial"/>
                <w:sz w:val="20"/>
                <w:szCs w:val="20"/>
              </w:rPr>
              <w:t>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Reports on</w:t>
            </w:r>
            <w:r w:rsidR="00AB2D5A">
              <w:rPr>
                <w:rFonts w:ascii="Arial" w:hAnsi="Arial" w:cs="Arial"/>
                <w:sz w:val="20"/>
                <w:szCs w:val="20"/>
              </w:rPr>
              <w:t xml:space="preserve"> MC&amp;C incidents and breaches, plus on any MC&amp;C protocol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EA3">
              <w:rPr>
                <w:rFonts w:ascii="Arial" w:hAnsi="Arial" w:cs="Arial"/>
                <w:sz w:val="20"/>
                <w:szCs w:val="20"/>
              </w:rPr>
              <w:t xml:space="preserve">process </w:t>
            </w:r>
            <w:r w:rsidR="00340169">
              <w:rPr>
                <w:rFonts w:ascii="Arial" w:hAnsi="Arial" w:cs="Arial"/>
                <w:sz w:val="20"/>
                <w:szCs w:val="20"/>
              </w:rPr>
              <w:t xml:space="preserve">requirements (gap analysis) and </w:t>
            </w:r>
            <w:r w:rsidR="003F7EA3">
              <w:rPr>
                <w:rFonts w:ascii="Arial" w:hAnsi="Arial" w:cs="Arial"/>
                <w:sz w:val="20"/>
                <w:szCs w:val="20"/>
              </w:rPr>
              <w:t xml:space="preserve">on colleague </w:t>
            </w:r>
            <w:r w:rsidR="00340169">
              <w:rPr>
                <w:rFonts w:ascii="Arial" w:hAnsi="Arial" w:cs="Arial"/>
                <w:sz w:val="20"/>
                <w:szCs w:val="20"/>
              </w:rPr>
              <w:t>compliance</w:t>
            </w:r>
            <w:r w:rsidR="003F7E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D5A">
              <w:rPr>
                <w:rFonts w:ascii="Arial" w:hAnsi="Arial" w:cs="Arial"/>
                <w:sz w:val="20"/>
                <w:szCs w:val="20"/>
              </w:rPr>
              <w:t>(</w:t>
            </w:r>
            <w:r w:rsidR="003F7EA3">
              <w:rPr>
                <w:rFonts w:ascii="Arial" w:hAnsi="Arial" w:cs="Arial"/>
                <w:sz w:val="20"/>
                <w:szCs w:val="20"/>
              </w:rPr>
              <w:t>via Academy completion reports</w:t>
            </w:r>
            <w:r w:rsidR="00AB2D5A">
              <w:rPr>
                <w:rFonts w:ascii="Arial" w:hAnsi="Arial" w:cs="Arial"/>
                <w:sz w:val="20"/>
                <w:szCs w:val="20"/>
              </w:rPr>
              <w:t>)</w:t>
            </w:r>
            <w:r w:rsidR="003401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8A7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for internal stakeholders, external partners.</w:t>
            </w:r>
          </w:p>
          <w:p w14:paraId="04360191" w14:textId="124EEDEF" w:rsidR="00086928" w:rsidRPr="00A97F26" w:rsidRDefault="00086928" w:rsidP="00FE366D">
            <w:pPr>
              <w:pStyle w:val="ListParagraph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BFF3838" w14:textId="36C1505A" w:rsidR="00C72F62" w:rsidRDefault="00C72F62" w:rsidP="0078492F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Governance Operational MI delivered Vs Plan</w:t>
            </w:r>
          </w:p>
          <w:p w14:paraId="26E6B80D" w14:textId="11E79301" w:rsidR="0078492F" w:rsidRPr="00B75089" w:rsidRDefault="0078492F" w:rsidP="0078492F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7C2F80CF" w14:textId="3DFD068A" w:rsidR="0078492F" w:rsidRPr="00D77E67" w:rsidRDefault="0078492F" w:rsidP="0078492F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7E67">
              <w:rPr>
                <w:rFonts w:ascii="Arial" w:hAnsi="Arial" w:cs="Arial"/>
                <w:sz w:val="20"/>
                <w:szCs w:val="20"/>
              </w:rPr>
              <w:t>Operational performance (K</w:t>
            </w:r>
            <w:r w:rsidR="008F22B6">
              <w:rPr>
                <w:rFonts w:ascii="Arial" w:hAnsi="Arial" w:cs="Arial"/>
                <w:sz w:val="20"/>
                <w:szCs w:val="20"/>
              </w:rPr>
              <w:t xml:space="preserve">ey </w:t>
            </w:r>
            <w:r w:rsidRPr="00D77E67">
              <w:rPr>
                <w:rFonts w:ascii="Arial" w:hAnsi="Arial" w:cs="Arial"/>
                <w:sz w:val="20"/>
                <w:szCs w:val="20"/>
              </w:rPr>
              <w:t>P</w:t>
            </w:r>
            <w:r w:rsidR="008F22B6">
              <w:rPr>
                <w:rFonts w:ascii="Arial" w:hAnsi="Arial" w:cs="Arial"/>
                <w:sz w:val="20"/>
                <w:szCs w:val="20"/>
              </w:rPr>
              <w:t xml:space="preserve">erformance </w:t>
            </w:r>
            <w:r w:rsidRPr="00D77E67">
              <w:rPr>
                <w:rFonts w:ascii="Arial" w:hAnsi="Arial" w:cs="Arial"/>
                <w:sz w:val="20"/>
                <w:szCs w:val="20"/>
              </w:rPr>
              <w:t>I</w:t>
            </w:r>
            <w:r w:rsidR="008F22B6">
              <w:rPr>
                <w:rFonts w:ascii="Arial" w:hAnsi="Arial" w:cs="Arial"/>
                <w:sz w:val="20"/>
                <w:szCs w:val="20"/>
              </w:rPr>
              <w:t>ndicator</w:t>
            </w:r>
            <w:r w:rsidRPr="00D77E67">
              <w:rPr>
                <w:rFonts w:ascii="Arial" w:hAnsi="Arial" w:cs="Arial"/>
                <w:sz w:val="20"/>
                <w:szCs w:val="20"/>
              </w:rPr>
              <w:t>s) Vs plan</w:t>
            </w:r>
          </w:p>
          <w:p w14:paraId="456D7BB3" w14:textId="77777777" w:rsidR="009E22D0" w:rsidRDefault="0078492F" w:rsidP="0078492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Claims / Case performance Vs plan</w:t>
            </w:r>
          </w:p>
          <w:p w14:paraId="21E616A6" w14:textId="77777777" w:rsidR="0078492F" w:rsidRPr="007803DA" w:rsidRDefault="0078492F" w:rsidP="000772D7">
            <w:pPr>
              <w:pStyle w:val="ListParagraph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3A4597C8" w14:textId="77777777" w:rsidTr="00020936">
        <w:trPr>
          <w:trHeight w:val="578"/>
        </w:trPr>
        <w:tc>
          <w:tcPr>
            <w:tcW w:w="7338" w:type="dxa"/>
          </w:tcPr>
          <w:p w14:paraId="73740136" w14:textId="77777777" w:rsidR="009E22D0" w:rsidRDefault="009E22D0" w:rsidP="00DA357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4E3E74A6" w14:textId="6B164222" w:rsidR="002E435A" w:rsidRDefault="003F7EA3" w:rsidP="00C1744A">
            <w:pPr>
              <w:pStyle w:val="CommentText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Support </w:t>
            </w:r>
            <w:r w:rsidR="00B67E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internal</w:t>
            </w:r>
            <w:proofErr w:type="gramEnd"/>
            <w:r>
              <w:rPr>
                <w:rFonts w:ascii="Arial" w:hAnsi="Arial" w:cs="Arial"/>
              </w:rPr>
              <w:t xml:space="preserve"> guidance</w:t>
            </w:r>
            <w:r w:rsidR="00B67EEE">
              <w:rPr>
                <w:rFonts w:ascii="Arial" w:hAnsi="Arial" w:cs="Arial"/>
              </w:rPr>
              <w:t xml:space="preserve"> </w:t>
            </w:r>
            <w:r w:rsidR="002E435A">
              <w:rPr>
                <w:rFonts w:ascii="Arial" w:hAnsi="Arial" w:cs="Arial"/>
              </w:rPr>
              <w:t xml:space="preserve">material </w:t>
            </w:r>
            <w:r w:rsidR="00B67EEE">
              <w:rPr>
                <w:rFonts w:ascii="Arial" w:hAnsi="Arial" w:cs="Arial"/>
              </w:rPr>
              <w:t>development, review and maintenance</w:t>
            </w:r>
            <w:r w:rsidR="002E435A">
              <w:rPr>
                <w:rFonts w:ascii="Arial" w:hAnsi="Arial" w:cs="Arial"/>
              </w:rPr>
              <w:t>.</w:t>
            </w:r>
          </w:p>
          <w:p w14:paraId="19C4E3B8" w14:textId="6844D7E2" w:rsidR="00714CF8" w:rsidRDefault="00714CF8" w:rsidP="00C1744A">
            <w:pPr>
              <w:pStyle w:val="CommentText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Seek to continuously improve </w:t>
            </w:r>
            <w:r w:rsidR="002E435A">
              <w:rPr>
                <w:rFonts w:ascii="Arial" w:hAnsi="Arial" w:cs="Arial"/>
              </w:rPr>
              <w:t>Policy &amp; T</w:t>
            </w:r>
            <w:r>
              <w:rPr>
                <w:rFonts w:ascii="Arial" w:hAnsi="Arial" w:cs="Arial"/>
              </w:rPr>
              <w:t>raining</w:t>
            </w:r>
            <w:r w:rsidR="003F7EA3">
              <w:rPr>
                <w:rFonts w:ascii="Arial" w:hAnsi="Arial" w:cs="Arial"/>
              </w:rPr>
              <w:t xml:space="preserve"> function</w:t>
            </w:r>
            <w:r>
              <w:rPr>
                <w:rFonts w:ascii="Arial" w:hAnsi="Arial" w:cs="Arial"/>
              </w:rPr>
              <w:t>, competence and governance processes</w:t>
            </w:r>
            <w:r w:rsidR="002E435A">
              <w:rPr>
                <w:rFonts w:ascii="Arial" w:hAnsi="Arial" w:cs="Arial"/>
              </w:rPr>
              <w:t xml:space="preserve"> across the division</w:t>
            </w:r>
            <w:r>
              <w:rPr>
                <w:rFonts w:ascii="Arial" w:hAnsi="Arial" w:cs="Arial"/>
              </w:rPr>
              <w:t xml:space="preserve"> to ensure fair treatment and outcomes for members,</w:t>
            </w:r>
            <w:r w:rsidR="00C471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drive </w:t>
            </w:r>
            <w:r w:rsidR="00A97F26">
              <w:rPr>
                <w:rFonts w:ascii="Arial" w:hAnsi="Arial" w:cs="Arial"/>
              </w:rPr>
              <w:t>operational efficiency</w:t>
            </w:r>
            <w:r>
              <w:rPr>
                <w:rFonts w:ascii="Arial" w:hAnsi="Arial" w:cs="Arial"/>
              </w:rPr>
              <w:t xml:space="preserve"> and compliance with associated regulatory, legal and policy standards set.</w:t>
            </w:r>
          </w:p>
          <w:p w14:paraId="5D437C29" w14:textId="100654D2" w:rsidR="000C38FE" w:rsidRPr="008E65AC" w:rsidRDefault="00714CF8" w:rsidP="00020936">
            <w:pPr>
              <w:pStyle w:val="CommentText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Contribute to </w:t>
            </w:r>
            <w:r w:rsidR="008E65AC">
              <w:rPr>
                <w:rFonts w:ascii="Arial" w:hAnsi="Arial" w:cs="Arial"/>
              </w:rPr>
              <w:t>coordinati</w:t>
            </w:r>
            <w:r>
              <w:rPr>
                <w:rFonts w:ascii="Arial" w:hAnsi="Arial" w:cs="Arial"/>
              </w:rPr>
              <w:t xml:space="preserve">on of </w:t>
            </w:r>
            <w:r w:rsidR="008E65AC">
              <w:rPr>
                <w:rFonts w:ascii="Arial" w:hAnsi="Arial" w:cs="Arial"/>
              </w:rPr>
              <w:t xml:space="preserve">requirements from other Divisions on </w:t>
            </w:r>
            <w:r w:rsidR="003F7EA3">
              <w:rPr>
                <w:rFonts w:ascii="Arial" w:hAnsi="Arial" w:cs="Arial"/>
              </w:rPr>
              <w:t>MC&amp;C</w:t>
            </w:r>
            <w:r w:rsidR="008E65AC">
              <w:rPr>
                <w:rFonts w:ascii="Arial" w:hAnsi="Arial" w:cs="Arial"/>
              </w:rPr>
              <w:t xml:space="preserve"> resource to support on </w:t>
            </w:r>
            <w:r w:rsidR="002E435A">
              <w:rPr>
                <w:rFonts w:ascii="Arial" w:hAnsi="Arial" w:cs="Arial"/>
              </w:rPr>
              <w:t xml:space="preserve">internal and </w:t>
            </w:r>
            <w:r w:rsidR="008E65AC">
              <w:rPr>
                <w:rFonts w:ascii="Arial" w:hAnsi="Arial" w:cs="Arial"/>
              </w:rPr>
              <w:t xml:space="preserve">external </w:t>
            </w:r>
            <w:r w:rsidR="002E435A">
              <w:rPr>
                <w:rFonts w:ascii="Arial" w:hAnsi="Arial" w:cs="Arial"/>
              </w:rPr>
              <w:t>Policy requirements.</w:t>
            </w:r>
          </w:p>
        </w:tc>
        <w:tc>
          <w:tcPr>
            <w:tcW w:w="3149" w:type="dxa"/>
          </w:tcPr>
          <w:p w14:paraId="00FF1F31" w14:textId="77777777" w:rsidR="005E633A" w:rsidRDefault="005E633A" w:rsidP="00DA3570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hanging="6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65C5CA9" w14:textId="7B527E22" w:rsidR="005E633A" w:rsidRDefault="00B67EEE" w:rsidP="00DA3570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hanging="6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5E633A">
              <w:rPr>
                <w:rFonts w:ascii="Arial" w:hAnsi="Arial" w:cs="Arial"/>
                <w:sz w:val="20"/>
                <w:szCs w:val="20"/>
              </w:rPr>
              <w:t>oot cause analysis</w:t>
            </w:r>
          </w:p>
          <w:p w14:paraId="305BB2A3" w14:textId="77777777" w:rsidR="00F25ED5" w:rsidRDefault="005E633A" w:rsidP="00DA3570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hanging="687"/>
              <w:rPr>
                <w:rFonts w:ascii="Arial" w:hAnsi="Arial" w:cs="Arial"/>
                <w:sz w:val="20"/>
                <w:szCs w:val="20"/>
              </w:rPr>
            </w:pPr>
            <w:r w:rsidRPr="00F25ED5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48E0E417" w14:textId="77777777" w:rsidR="00F25ED5" w:rsidRDefault="00F25ED5" w:rsidP="00DA3570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hanging="6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769B2E21" w14:textId="77777777" w:rsidR="009E22D0" w:rsidRPr="00B75089" w:rsidRDefault="009E22D0" w:rsidP="00254DE9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430B64F3" w14:textId="77777777" w:rsidTr="00020936">
        <w:trPr>
          <w:trHeight w:val="591"/>
        </w:trPr>
        <w:tc>
          <w:tcPr>
            <w:tcW w:w="7338" w:type="dxa"/>
            <w:shd w:val="clear" w:color="auto" w:fill="auto"/>
          </w:tcPr>
          <w:p w14:paraId="1ADCADCC" w14:textId="77777777" w:rsidR="009E22D0" w:rsidRPr="007803DA" w:rsidRDefault="009E22D0" w:rsidP="00E343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03DA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74ABA750" w14:textId="5ABE9EC2" w:rsidR="00714CF8" w:rsidRPr="00C72F62" w:rsidRDefault="00714CF8" w:rsidP="00C804D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2F62">
              <w:rPr>
                <w:rFonts w:ascii="Arial" w:hAnsi="Arial" w:cs="Arial"/>
                <w:bCs/>
                <w:sz w:val="20"/>
                <w:szCs w:val="20"/>
              </w:rPr>
              <w:t xml:space="preserve">Take accountability for own training, competence, performance and engagement of self and colleagues ensuring clarity on own accountabilities and comply with all </w:t>
            </w:r>
            <w:r w:rsidR="002E435A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C72F62">
              <w:rPr>
                <w:rFonts w:ascii="Arial" w:hAnsi="Arial" w:cs="Arial"/>
                <w:bCs/>
                <w:sz w:val="20"/>
                <w:szCs w:val="20"/>
              </w:rPr>
              <w:t>overnance polic</w:t>
            </w:r>
            <w:r w:rsidR="002E435A">
              <w:rPr>
                <w:rFonts w:ascii="Arial" w:hAnsi="Arial" w:cs="Arial"/>
                <w:bCs/>
                <w:sz w:val="20"/>
                <w:szCs w:val="20"/>
              </w:rPr>
              <w:t>ies</w:t>
            </w:r>
            <w:r w:rsidRPr="00C72F62">
              <w:rPr>
                <w:rFonts w:ascii="Arial" w:hAnsi="Arial" w:cs="Arial"/>
                <w:bCs/>
                <w:sz w:val="20"/>
                <w:szCs w:val="20"/>
              </w:rPr>
              <w:t xml:space="preserve"> and processes.</w:t>
            </w:r>
          </w:p>
          <w:p w14:paraId="72ABB3FE" w14:textId="77777777" w:rsidR="00C804D2" w:rsidRDefault="00C804D2" w:rsidP="00C804D2">
            <w:pPr>
              <w:pStyle w:val="CommentText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 training as required to ensure awareness of Policy &amp; Training governance functions and processes, to support cases and claims handling excellence.</w:t>
            </w:r>
          </w:p>
          <w:p w14:paraId="32CF454A" w14:textId="2525EE67" w:rsidR="00714CF8" w:rsidRPr="00C72F62" w:rsidRDefault="00714CF8" w:rsidP="00C804D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2F62">
              <w:rPr>
                <w:rFonts w:ascii="Arial" w:hAnsi="Arial" w:cs="Arial"/>
                <w:bCs/>
                <w:sz w:val="20"/>
                <w:szCs w:val="20"/>
              </w:rPr>
              <w:t>Take learnings from</w:t>
            </w:r>
            <w:r w:rsidR="002E435A">
              <w:rPr>
                <w:rFonts w:ascii="Arial" w:hAnsi="Arial" w:cs="Arial"/>
                <w:bCs/>
                <w:sz w:val="20"/>
                <w:szCs w:val="20"/>
              </w:rPr>
              <w:t xml:space="preserve"> Policy &amp; Training</w:t>
            </w:r>
            <w:r w:rsidRPr="00C72F6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435A">
              <w:rPr>
                <w:rFonts w:ascii="Arial" w:hAnsi="Arial" w:cs="Arial"/>
                <w:bCs/>
                <w:sz w:val="20"/>
                <w:szCs w:val="20"/>
              </w:rPr>
              <w:t>outcomes</w:t>
            </w:r>
            <w:r w:rsidR="0060746F">
              <w:rPr>
                <w:rFonts w:ascii="Arial" w:hAnsi="Arial" w:cs="Arial"/>
                <w:bCs/>
                <w:sz w:val="20"/>
                <w:szCs w:val="20"/>
              </w:rPr>
              <w:t>, notably MC&amp;C incidents,</w:t>
            </w:r>
            <w:r w:rsidR="002E435A">
              <w:rPr>
                <w:rFonts w:ascii="Arial" w:hAnsi="Arial" w:cs="Arial"/>
                <w:bCs/>
                <w:sz w:val="20"/>
                <w:szCs w:val="20"/>
              </w:rPr>
              <w:t xml:space="preserve"> and track compliance and implementation of recommendations by business area owners. D</w:t>
            </w:r>
            <w:r w:rsidRPr="00C72F62">
              <w:rPr>
                <w:rFonts w:ascii="Arial" w:hAnsi="Arial" w:cs="Arial"/>
                <w:bCs/>
                <w:sz w:val="20"/>
                <w:szCs w:val="20"/>
              </w:rPr>
              <w:t xml:space="preserve">eliver regular feedback to the </w:t>
            </w:r>
            <w:r w:rsidR="002E435A">
              <w:rPr>
                <w:rFonts w:ascii="Arial" w:hAnsi="Arial" w:cs="Arial"/>
                <w:bCs/>
                <w:sz w:val="20"/>
                <w:szCs w:val="20"/>
              </w:rPr>
              <w:t>Policy &amp;</w:t>
            </w:r>
            <w:r w:rsidRPr="00C72F62">
              <w:rPr>
                <w:rFonts w:ascii="Arial" w:hAnsi="Arial" w:cs="Arial"/>
                <w:bCs/>
                <w:sz w:val="20"/>
                <w:szCs w:val="20"/>
              </w:rPr>
              <w:t xml:space="preserve"> Training Lead and Head of Governance</w:t>
            </w:r>
            <w:r w:rsidR="00A97F26">
              <w:rPr>
                <w:rFonts w:ascii="Arial" w:hAnsi="Arial" w:cs="Arial"/>
                <w:bCs/>
                <w:sz w:val="20"/>
                <w:szCs w:val="20"/>
              </w:rPr>
              <w:t>. W</w:t>
            </w:r>
            <w:r w:rsidRPr="00C72F62">
              <w:rPr>
                <w:rFonts w:ascii="Arial" w:hAnsi="Arial" w:cs="Arial"/>
                <w:bCs/>
                <w:sz w:val="20"/>
                <w:szCs w:val="20"/>
              </w:rPr>
              <w:t>ork with the business areas (as appropriate) to ensure action progress and compliance with regulatory requirements and policy standards.</w:t>
            </w:r>
          </w:p>
          <w:p w14:paraId="51DA2E89" w14:textId="5DF0AE0A" w:rsidR="00714CF8" w:rsidRPr="00C72F62" w:rsidRDefault="00714CF8" w:rsidP="00C804D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2F62">
              <w:rPr>
                <w:rFonts w:ascii="Arial" w:hAnsi="Arial" w:cs="Arial"/>
                <w:bCs/>
                <w:sz w:val="20"/>
                <w:szCs w:val="20"/>
              </w:rPr>
              <w:t xml:space="preserve">Develop own knowledge and skills in all areas of </w:t>
            </w:r>
            <w:r w:rsidR="003F7EA3">
              <w:rPr>
                <w:rFonts w:ascii="Arial" w:hAnsi="Arial" w:cs="Arial"/>
                <w:bCs/>
                <w:sz w:val="20"/>
                <w:szCs w:val="20"/>
              </w:rPr>
              <w:t>MC&amp;C</w:t>
            </w:r>
            <w:r w:rsidR="002E435A">
              <w:rPr>
                <w:rFonts w:ascii="Arial" w:hAnsi="Arial" w:cs="Arial"/>
                <w:bCs/>
                <w:sz w:val="20"/>
                <w:szCs w:val="20"/>
              </w:rPr>
              <w:t xml:space="preserve"> G</w:t>
            </w:r>
            <w:r w:rsidRPr="00C72F62">
              <w:rPr>
                <w:rFonts w:ascii="Arial" w:hAnsi="Arial" w:cs="Arial"/>
                <w:bCs/>
                <w:sz w:val="20"/>
                <w:szCs w:val="20"/>
              </w:rPr>
              <w:t xml:space="preserve">overnance team </w:t>
            </w:r>
            <w:proofErr w:type="gramStart"/>
            <w:r w:rsidRPr="00C72F62">
              <w:rPr>
                <w:rFonts w:ascii="Arial" w:hAnsi="Arial" w:cs="Arial"/>
                <w:bCs/>
                <w:sz w:val="20"/>
                <w:szCs w:val="20"/>
              </w:rPr>
              <w:t>in order to</w:t>
            </w:r>
            <w:proofErr w:type="gramEnd"/>
            <w:r w:rsidRPr="00C72F62">
              <w:rPr>
                <w:rFonts w:ascii="Arial" w:hAnsi="Arial" w:cs="Arial"/>
                <w:bCs/>
                <w:sz w:val="20"/>
                <w:szCs w:val="20"/>
              </w:rPr>
              <w:t xml:space="preserve"> fully support the guidance, </w:t>
            </w:r>
            <w:r w:rsidR="002E435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C72F62">
              <w:rPr>
                <w:rFonts w:ascii="Arial" w:hAnsi="Arial" w:cs="Arial"/>
                <w:bCs/>
                <w:sz w:val="20"/>
                <w:szCs w:val="20"/>
              </w:rPr>
              <w:t>raining and influencing of colleagues at all levels on governance best practice.</w:t>
            </w:r>
          </w:p>
          <w:p w14:paraId="4A2F69DB" w14:textId="619D1184" w:rsidR="0005646B" w:rsidRPr="007803DA" w:rsidRDefault="0005646B" w:rsidP="00C72F62">
            <w:pPr>
              <w:pStyle w:val="ListParagraph"/>
              <w:spacing w:beforeAutospacing="0" w:afterAutospacing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auto"/>
          </w:tcPr>
          <w:p w14:paraId="5D9F730B" w14:textId="77777777" w:rsidR="005E633A" w:rsidRDefault="005E633A" w:rsidP="00DA3570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7803DA"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C58F149" w14:textId="77777777" w:rsidR="007C5326" w:rsidRDefault="007C5326" w:rsidP="00DA3570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/ stakeholder feedback</w:t>
            </w:r>
          </w:p>
          <w:p w14:paraId="3D0E0535" w14:textId="72ABDBD6" w:rsidR="007C5326" w:rsidRDefault="007C5326" w:rsidP="00DA3570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</w:t>
            </w:r>
            <w:r w:rsidR="008F22B6">
              <w:rPr>
                <w:rFonts w:ascii="Arial" w:hAnsi="Arial" w:cs="Arial"/>
                <w:sz w:val="20"/>
                <w:szCs w:val="20"/>
              </w:rPr>
              <w:t xml:space="preserve">ersonal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F22B6">
              <w:rPr>
                <w:rFonts w:ascii="Arial" w:hAnsi="Arial" w:cs="Arial"/>
                <w:sz w:val="20"/>
                <w:szCs w:val="20"/>
              </w:rPr>
              <w:t xml:space="preserve">evelopment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F22B6">
              <w:rPr>
                <w:rFonts w:ascii="Arial" w:hAnsi="Arial" w:cs="Arial"/>
                <w:sz w:val="20"/>
                <w:szCs w:val="20"/>
              </w:rPr>
              <w:t>lan</w:t>
            </w:r>
          </w:p>
          <w:p w14:paraId="3D06A597" w14:textId="7C29C4AD" w:rsidR="007C5326" w:rsidRPr="007803DA" w:rsidRDefault="007C5326" w:rsidP="00DA3570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and Values ratings</w:t>
            </w:r>
          </w:p>
        </w:tc>
      </w:tr>
      <w:tr w:rsidR="009E22D0" w:rsidRPr="00B75089" w14:paraId="1158A29B" w14:textId="77777777" w:rsidTr="00020936">
        <w:trPr>
          <w:trHeight w:val="591"/>
        </w:trPr>
        <w:tc>
          <w:tcPr>
            <w:tcW w:w="7338" w:type="dxa"/>
            <w:shd w:val="clear" w:color="auto" w:fill="auto"/>
          </w:tcPr>
          <w:p w14:paraId="272CA8FA" w14:textId="77777777" w:rsidR="009E22D0" w:rsidRPr="007803DA" w:rsidRDefault="009E22D0" w:rsidP="00E343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03DA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6707ADF9" w14:textId="503D009E" w:rsidR="001059AE" w:rsidRDefault="001059AE" w:rsidP="00020936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report risks and issues across MPS to enable resolution and mitigation of potential impact on MPS, members, and colleagues.</w:t>
            </w:r>
          </w:p>
          <w:p w14:paraId="70492506" w14:textId="087C917D" w:rsidR="00FA1DC2" w:rsidRDefault="003B48A7" w:rsidP="00020936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Governance team to e</w:t>
            </w:r>
            <w:r w:rsidR="00FA1DC2">
              <w:rPr>
                <w:rFonts w:ascii="Arial" w:hAnsi="Arial" w:cs="Arial"/>
                <w:sz w:val="20"/>
                <w:szCs w:val="20"/>
              </w:rPr>
              <w:t xml:space="preserve">stablish appropriate processes and controls to manage the assurance within risk appetite, comply with policies and regulatory requirements (as applicable) </w:t>
            </w:r>
          </w:p>
          <w:p w14:paraId="3ED03684" w14:textId="587ABE47" w:rsidR="001059AE" w:rsidRDefault="00C1744A" w:rsidP="00020936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Head of Governance </w:t>
            </w:r>
            <w:r w:rsidR="00A97F26">
              <w:rPr>
                <w:rFonts w:ascii="Arial" w:hAnsi="Arial" w:cs="Arial"/>
                <w:sz w:val="20"/>
                <w:szCs w:val="20"/>
              </w:rPr>
              <w:t xml:space="preserve">and work with </w:t>
            </w:r>
            <w:r w:rsidR="0060746F">
              <w:rPr>
                <w:rFonts w:ascii="Arial" w:hAnsi="Arial" w:cs="Arial"/>
                <w:sz w:val="20"/>
                <w:szCs w:val="20"/>
              </w:rPr>
              <w:t xml:space="preserve">stakeholders such as </w:t>
            </w:r>
            <w:r w:rsidR="00A97F26">
              <w:rPr>
                <w:rFonts w:ascii="Arial" w:hAnsi="Arial" w:cs="Arial"/>
                <w:sz w:val="20"/>
                <w:szCs w:val="20"/>
              </w:rPr>
              <w:t xml:space="preserve">Outcome and Quality Assurance </w:t>
            </w:r>
            <w:r>
              <w:rPr>
                <w:rFonts w:ascii="Arial" w:hAnsi="Arial" w:cs="Arial"/>
                <w:sz w:val="20"/>
                <w:szCs w:val="20"/>
              </w:rPr>
              <w:t>to ensure that all learnings are used to coach the team for improved performance</w:t>
            </w:r>
            <w:r w:rsidR="001059AE">
              <w:rPr>
                <w:rFonts w:ascii="Arial" w:hAnsi="Arial" w:cs="Arial"/>
                <w:sz w:val="20"/>
                <w:szCs w:val="20"/>
              </w:rPr>
              <w:t>; i</w:t>
            </w:r>
            <w:r>
              <w:rPr>
                <w:rFonts w:ascii="Arial" w:hAnsi="Arial" w:cs="Arial"/>
                <w:sz w:val="20"/>
                <w:szCs w:val="20"/>
              </w:rPr>
              <w:t xml:space="preserve">nfluence </w:t>
            </w:r>
            <w:r w:rsidR="0060746F">
              <w:rPr>
                <w:rFonts w:ascii="Arial" w:hAnsi="Arial" w:cs="Arial"/>
                <w:sz w:val="20"/>
                <w:szCs w:val="20"/>
              </w:rPr>
              <w:t>process</w:t>
            </w:r>
            <w:r>
              <w:rPr>
                <w:rFonts w:ascii="Arial" w:hAnsi="Arial" w:cs="Arial"/>
                <w:sz w:val="20"/>
                <w:szCs w:val="20"/>
              </w:rPr>
              <w:t>/procedural improvements; inform escalations</w:t>
            </w:r>
            <w:r w:rsidR="001059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decisions</w:t>
            </w:r>
          </w:p>
          <w:p w14:paraId="2AF53ECA" w14:textId="75F4787C" w:rsidR="00FA1DC2" w:rsidRDefault="00FA1DC2" w:rsidP="00020936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 accurate and timely reporting of MI metrics and analysis to provide insight for governance forums and MPS Committees.</w:t>
            </w:r>
          </w:p>
          <w:p w14:paraId="43139AF5" w14:textId="34661E8A" w:rsidR="009E22D0" w:rsidRPr="00020936" w:rsidRDefault="00FA1DC2" w:rsidP="003559C7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Comply with applicable professional ethical guidance, external regulation and all relevant internal policy and procedures including those contained within the staff handbook.</w:t>
            </w:r>
          </w:p>
        </w:tc>
        <w:tc>
          <w:tcPr>
            <w:tcW w:w="3149" w:type="dxa"/>
            <w:shd w:val="clear" w:color="auto" w:fill="auto"/>
          </w:tcPr>
          <w:p w14:paraId="622C7282" w14:textId="77777777" w:rsidR="005E633A" w:rsidRPr="0005646B" w:rsidRDefault="009E22D0" w:rsidP="0008692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5646B">
              <w:rPr>
                <w:rFonts w:ascii="Arial" w:eastAsia="Calibri" w:hAnsi="Arial" w:cs="Arial"/>
                <w:sz w:val="20"/>
                <w:szCs w:val="20"/>
              </w:rPr>
              <w:lastRenderedPageBreak/>
              <w:t>Risk &amp; Control Self- Assessments</w:t>
            </w:r>
          </w:p>
          <w:p w14:paraId="5E31C655" w14:textId="77777777" w:rsidR="00086928" w:rsidRPr="0005646B" w:rsidRDefault="009E22D0" w:rsidP="00086928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5646B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3692944E" w14:textId="71ED5260" w:rsidR="005E633A" w:rsidRPr="0005646B" w:rsidRDefault="005E633A" w:rsidP="0008692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5646B">
              <w:rPr>
                <w:rFonts w:ascii="Arial" w:eastAsia="Calibri" w:hAnsi="Arial" w:cs="Arial"/>
                <w:sz w:val="20"/>
                <w:szCs w:val="20"/>
              </w:rPr>
              <w:t>Q</w:t>
            </w:r>
            <w:r w:rsidR="008F22B6">
              <w:rPr>
                <w:rFonts w:ascii="Arial" w:eastAsia="Calibri" w:hAnsi="Arial" w:cs="Arial"/>
                <w:sz w:val="20"/>
                <w:szCs w:val="20"/>
              </w:rPr>
              <w:t xml:space="preserve">uality </w:t>
            </w:r>
            <w:r w:rsidRPr="0005646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8F22B6">
              <w:rPr>
                <w:rFonts w:ascii="Arial" w:eastAsia="Calibri" w:hAnsi="Arial" w:cs="Arial"/>
                <w:sz w:val="20"/>
                <w:szCs w:val="20"/>
              </w:rPr>
              <w:t>ssurance</w:t>
            </w:r>
            <w:r w:rsidRPr="0005646B">
              <w:rPr>
                <w:rFonts w:ascii="Arial" w:eastAsia="Calibri" w:hAnsi="Arial" w:cs="Arial"/>
                <w:sz w:val="20"/>
                <w:szCs w:val="20"/>
              </w:rPr>
              <w:t xml:space="preserve"> Outcomes</w:t>
            </w:r>
          </w:p>
          <w:p w14:paraId="30503D9E" w14:textId="77777777" w:rsidR="00086928" w:rsidRPr="0005646B" w:rsidRDefault="00086928" w:rsidP="000869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646B">
              <w:rPr>
                <w:rFonts w:ascii="Arial" w:hAnsi="Arial" w:cs="Arial"/>
                <w:sz w:val="20"/>
                <w:szCs w:val="20"/>
              </w:rPr>
              <w:t>External auditing metrics</w:t>
            </w:r>
          </w:p>
        </w:tc>
      </w:tr>
    </w:tbl>
    <w:p w14:paraId="1062BD5F" w14:textId="77777777" w:rsidR="00FB4711" w:rsidRPr="00E34340" w:rsidRDefault="00FB471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3C9E4FE3" w14:textId="77777777" w:rsidTr="00E34340">
        <w:trPr>
          <w:trHeight w:val="456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3707ADAB" w14:textId="77777777" w:rsidR="009E22D0" w:rsidRPr="00B75089" w:rsidRDefault="009E22D0" w:rsidP="00E3434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E34340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179E3218" w14:textId="77777777" w:rsidTr="00FF16B8">
        <w:trPr>
          <w:trHeight w:val="693"/>
        </w:trPr>
        <w:tc>
          <w:tcPr>
            <w:tcW w:w="10490" w:type="dxa"/>
          </w:tcPr>
          <w:p w14:paraId="27C03EE6" w14:textId="77E295E9" w:rsidR="003B48A7" w:rsidRPr="00E271CC" w:rsidRDefault="00373DCE" w:rsidP="003B48A7">
            <w:pPr>
              <w:pStyle w:val="ListParagraph"/>
              <w:numPr>
                <w:ilvl w:val="0"/>
                <w:numId w:val="7"/>
              </w:numPr>
              <w:spacing w:after="0"/>
              <w:ind w:left="176" w:hanging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Support with c</w:t>
            </w:r>
            <w:r w:rsidR="003B48A7">
              <w:rPr>
                <w:rFonts w:ascii="Arial" w:hAnsi="Arial" w:cs="Arial"/>
                <w:iCs/>
                <w:sz w:val="20"/>
                <w:szCs w:val="20"/>
              </w:rPr>
              <w:t>ontinued</w:t>
            </w:r>
            <w:r w:rsidR="003B48A7" w:rsidRPr="00E271CC">
              <w:rPr>
                <w:rFonts w:ascii="Arial" w:hAnsi="Arial" w:cs="Arial"/>
                <w:iCs/>
                <w:sz w:val="20"/>
                <w:szCs w:val="20"/>
              </w:rPr>
              <w:t xml:space="preserve"> development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&amp; delivery </w:t>
            </w:r>
            <w:r w:rsidR="003B48A7" w:rsidRPr="00E271CC">
              <w:rPr>
                <w:rFonts w:ascii="Arial" w:hAnsi="Arial" w:cs="Arial"/>
                <w:iCs/>
                <w:sz w:val="20"/>
                <w:szCs w:val="20"/>
              </w:rPr>
              <w:t xml:space="preserve">of the Governance framework ensuring that </w:t>
            </w:r>
            <w:r w:rsidR="00AB2D5A">
              <w:rPr>
                <w:rFonts w:ascii="Arial" w:hAnsi="Arial" w:cs="Arial"/>
                <w:iCs/>
                <w:sz w:val="20"/>
                <w:szCs w:val="20"/>
              </w:rPr>
              <w:t>MC&amp;C Governance</w:t>
            </w:r>
            <w:r w:rsidR="003B48A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B48A7" w:rsidRPr="00E271CC">
              <w:rPr>
                <w:rFonts w:ascii="Arial" w:hAnsi="Arial" w:cs="Arial"/>
                <w:iCs/>
                <w:sz w:val="20"/>
                <w:szCs w:val="20"/>
              </w:rPr>
              <w:t xml:space="preserve">Policy and </w:t>
            </w:r>
            <w:r w:rsidR="003B48A7">
              <w:rPr>
                <w:rFonts w:ascii="Arial" w:hAnsi="Arial" w:cs="Arial"/>
                <w:iCs/>
                <w:sz w:val="20"/>
                <w:szCs w:val="20"/>
              </w:rPr>
              <w:t>Training</w:t>
            </w:r>
            <w:r w:rsidR="003B48A7" w:rsidRPr="00E271CC">
              <w:rPr>
                <w:rFonts w:ascii="Arial" w:hAnsi="Arial" w:cs="Arial"/>
                <w:iCs/>
                <w:sz w:val="20"/>
                <w:szCs w:val="20"/>
              </w:rPr>
              <w:t xml:space="preserve"> requirements are met and fully documented.</w:t>
            </w:r>
          </w:p>
          <w:p w14:paraId="345D0B1B" w14:textId="5FB88EFB" w:rsidR="003559C7" w:rsidRPr="003559C7" w:rsidRDefault="00373DCE" w:rsidP="003B48A7">
            <w:pPr>
              <w:pStyle w:val="ListParagraph"/>
              <w:numPr>
                <w:ilvl w:val="0"/>
                <w:numId w:val="7"/>
              </w:numPr>
              <w:spacing w:after="0"/>
              <w:ind w:left="176" w:hanging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Assist in delivery of </w:t>
            </w:r>
            <w:r w:rsidR="003559C7">
              <w:rPr>
                <w:rFonts w:ascii="Arial" w:hAnsi="Arial" w:cs="Arial"/>
                <w:iCs/>
                <w:sz w:val="20"/>
                <w:szCs w:val="20"/>
              </w:rPr>
              <w:t xml:space="preserve">relevant Governance Team functions, including </w:t>
            </w:r>
            <w:r w:rsidR="00AB2D5A">
              <w:rPr>
                <w:rFonts w:ascii="Arial" w:hAnsi="Arial" w:cs="Arial"/>
                <w:iCs/>
                <w:sz w:val="20"/>
                <w:szCs w:val="20"/>
              </w:rPr>
              <w:t>MC&amp;C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Document Governance</w:t>
            </w:r>
            <w:r w:rsidR="003559C7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AB2D5A">
              <w:rPr>
                <w:rFonts w:ascii="Arial" w:hAnsi="Arial" w:cs="Arial"/>
                <w:iCs/>
                <w:sz w:val="20"/>
                <w:szCs w:val="20"/>
              </w:rPr>
              <w:t>MC&amp;C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559C7">
              <w:rPr>
                <w:rFonts w:ascii="Arial" w:hAnsi="Arial" w:cs="Arial"/>
                <w:iCs/>
                <w:sz w:val="20"/>
                <w:szCs w:val="20"/>
              </w:rPr>
              <w:t xml:space="preserve">Cases and Claims Handling </w:t>
            </w:r>
            <w:r>
              <w:rPr>
                <w:rFonts w:ascii="Arial" w:hAnsi="Arial" w:cs="Arial"/>
                <w:iCs/>
                <w:sz w:val="20"/>
                <w:szCs w:val="20"/>
              </w:rPr>
              <w:t>Incident Management</w:t>
            </w:r>
            <w:r w:rsidR="00AB2D5A">
              <w:rPr>
                <w:rFonts w:ascii="Arial" w:hAnsi="Arial" w:cs="Arial"/>
                <w:iCs/>
                <w:sz w:val="20"/>
                <w:szCs w:val="20"/>
              </w:rPr>
              <w:t>, MC&amp;C CPD Programme co-ordination, MC&amp;C Breach reporting, MC&amp;C/U</w:t>
            </w:r>
            <w:r w:rsidR="008F22B6">
              <w:rPr>
                <w:rFonts w:ascii="Arial" w:hAnsi="Arial" w:cs="Arial"/>
                <w:iCs/>
                <w:sz w:val="20"/>
                <w:szCs w:val="20"/>
              </w:rPr>
              <w:t xml:space="preserve">nderwriting </w:t>
            </w:r>
            <w:r w:rsidR="00AB2D5A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8F22B6">
              <w:rPr>
                <w:rFonts w:ascii="Arial" w:hAnsi="Arial" w:cs="Arial"/>
                <w:iCs/>
                <w:sz w:val="20"/>
                <w:szCs w:val="20"/>
              </w:rPr>
              <w:t xml:space="preserve">roduct </w:t>
            </w:r>
            <w:r w:rsidR="00AB2D5A">
              <w:rPr>
                <w:rFonts w:ascii="Arial" w:hAnsi="Arial" w:cs="Arial"/>
                <w:iCs/>
                <w:sz w:val="20"/>
                <w:szCs w:val="20"/>
              </w:rPr>
              <w:t>&amp;</w:t>
            </w:r>
            <w:r w:rsidR="008F22B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B2D5A">
              <w:rPr>
                <w:rFonts w:ascii="Arial" w:hAnsi="Arial" w:cs="Arial"/>
                <w:iCs/>
                <w:sz w:val="20"/>
                <w:szCs w:val="20"/>
              </w:rPr>
              <w:t>I</w:t>
            </w:r>
            <w:r w:rsidR="008F22B6">
              <w:rPr>
                <w:rFonts w:ascii="Arial" w:hAnsi="Arial" w:cs="Arial"/>
                <w:iCs/>
                <w:sz w:val="20"/>
                <w:szCs w:val="20"/>
              </w:rPr>
              <w:t>nsurance</w:t>
            </w:r>
            <w:r w:rsidR="00AB2D5A">
              <w:rPr>
                <w:rFonts w:ascii="Arial" w:hAnsi="Arial" w:cs="Arial"/>
                <w:iCs/>
                <w:sz w:val="20"/>
                <w:szCs w:val="20"/>
              </w:rPr>
              <w:t xml:space="preserve"> Collaboration Process and MC&amp;C Data Protection function</w:t>
            </w:r>
            <w:r w:rsidR="003559C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1539CEDB" w14:textId="707FCB52" w:rsidR="003B48A7" w:rsidRPr="001059AE" w:rsidRDefault="003B48A7" w:rsidP="003B48A7">
            <w:pPr>
              <w:pStyle w:val="ListParagraph"/>
              <w:numPr>
                <w:ilvl w:val="0"/>
                <w:numId w:val="7"/>
              </w:numPr>
              <w:spacing w:after="0"/>
              <w:ind w:left="176" w:hanging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Provide cross departmental support where required to ensure KPIs are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met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and service standards are maintained.</w:t>
            </w:r>
          </w:p>
          <w:p w14:paraId="65C15E1B" w14:textId="77777777" w:rsidR="003B48A7" w:rsidRPr="00E271CC" w:rsidRDefault="003B48A7" w:rsidP="003B48A7">
            <w:pPr>
              <w:pStyle w:val="ListParagraph"/>
              <w:numPr>
                <w:ilvl w:val="0"/>
                <w:numId w:val="7"/>
              </w:numPr>
              <w:spacing w:after="0"/>
              <w:ind w:left="176" w:hanging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71CC">
              <w:rPr>
                <w:rFonts w:ascii="Arial" w:hAnsi="Arial" w:cs="Arial"/>
                <w:iCs/>
                <w:sz w:val="20"/>
                <w:szCs w:val="20"/>
              </w:rPr>
              <w:t xml:space="preserve">Champion cultural and strategic changes taking place across the business </w:t>
            </w:r>
          </w:p>
          <w:p w14:paraId="464414A4" w14:textId="3D7C0526" w:rsidR="003B48A7" w:rsidRPr="00020936" w:rsidRDefault="003B48A7" w:rsidP="003B48A7">
            <w:pPr>
              <w:pStyle w:val="ListParagraph"/>
              <w:numPr>
                <w:ilvl w:val="0"/>
                <w:numId w:val="7"/>
              </w:numPr>
              <w:spacing w:after="0"/>
              <w:ind w:left="176" w:hanging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0D9F">
              <w:rPr>
                <w:rFonts w:ascii="Arial" w:hAnsi="Arial" w:cs="Arial"/>
                <w:sz w:val="20"/>
                <w:szCs w:val="20"/>
              </w:rPr>
              <w:t xml:space="preserve">ttend </w:t>
            </w:r>
            <w:r w:rsidR="00AB2D5A">
              <w:rPr>
                <w:rFonts w:ascii="Arial" w:hAnsi="Arial" w:cs="Arial"/>
                <w:sz w:val="20"/>
                <w:szCs w:val="20"/>
              </w:rPr>
              <w:t xml:space="preserve">MC&amp;C </w:t>
            </w:r>
            <w:r w:rsidR="003559C7">
              <w:rPr>
                <w:rFonts w:ascii="Arial" w:hAnsi="Arial" w:cs="Arial"/>
                <w:sz w:val="20"/>
                <w:szCs w:val="20"/>
              </w:rPr>
              <w:t>G</w:t>
            </w:r>
            <w:r w:rsidRPr="006A0D9F">
              <w:rPr>
                <w:rFonts w:ascii="Arial" w:hAnsi="Arial" w:cs="Arial"/>
                <w:sz w:val="20"/>
                <w:szCs w:val="20"/>
              </w:rPr>
              <w:t xml:space="preserve">overnance meetings and maintain and develop internal and external networks. </w:t>
            </w:r>
          </w:p>
          <w:p w14:paraId="5BA65881" w14:textId="1403FA6D" w:rsidR="00F25ED5" w:rsidRPr="00F25ED5" w:rsidRDefault="00E34340" w:rsidP="00F31982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D9F">
              <w:rPr>
                <w:rFonts w:ascii="Arial" w:hAnsi="Arial" w:cs="Arial"/>
                <w:sz w:val="20"/>
                <w:szCs w:val="20"/>
              </w:rPr>
              <w:t xml:space="preserve">Undertake other </w:t>
            </w:r>
            <w:r w:rsidR="00373DCE">
              <w:rPr>
                <w:rFonts w:ascii="Arial" w:hAnsi="Arial" w:cs="Arial"/>
                <w:sz w:val="20"/>
                <w:szCs w:val="20"/>
              </w:rPr>
              <w:t xml:space="preserve">project work, </w:t>
            </w:r>
            <w:r w:rsidRPr="006A0D9F">
              <w:rPr>
                <w:rFonts w:ascii="Arial" w:hAnsi="Arial" w:cs="Arial"/>
                <w:sz w:val="20"/>
                <w:szCs w:val="20"/>
              </w:rPr>
              <w:t>duties and tasks that from time to time may be required and that are appropriate to the role</w:t>
            </w:r>
            <w:r w:rsidR="006074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AF48568" w14:textId="77777777" w:rsidR="00861E84" w:rsidRPr="00E34340" w:rsidRDefault="00861E84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262C3BF0" w14:textId="77777777" w:rsidTr="00E34340">
        <w:trPr>
          <w:trHeight w:val="456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1AEB396" w14:textId="77777777" w:rsidR="005542D1" w:rsidRPr="00B75089" w:rsidRDefault="005542D1" w:rsidP="00E3434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5E41CA6D" w14:textId="77777777" w:rsidTr="00020936">
        <w:trPr>
          <w:trHeight w:val="171"/>
        </w:trPr>
        <w:tc>
          <w:tcPr>
            <w:tcW w:w="10490" w:type="dxa"/>
          </w:tcPr>
          <w:p w14:paraId="0A0433BF" w14:textId="05D79F53" w:rsidR="005542D1" w:rsidRPr="00F31982" w:rsidRDefault="00D37B75" w:rsidP="00A24E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1CFF9F9A" w14:textId="3C07E38E" w:rsidR="005542D1" w:rsidRDefault="005542D1" w:rsidP="00B75089">
      <w:pPr>
        <w:spacing w:line="240" w:lineRule="auto"/>
        <w:rPr>
          <w:rFonts w:ascii="Arial" w:hAnsi="Arial" w:cs="Arial"/>
          <w:sz w:val="2"/>
        </w:rPr>
      </w:pPr>
    </w:p>
    <w:p w14:paraId="15B1A577" w14:textId="5B2588C4" w:rsidR="00D37B75" w:rsidRDefault="00D37B75" w:rsidP="00B75089">
      <w:pPr>
        <w:spacing w:line="240" w:lineRule="auto"/>
        <w:rPr>
          <w:rFonts w:ascii="Arial" w:hAnsi="Arial" w:cs="Arial"/>
          <w:sz w:val="2"/>
        </w:rPr>
      </w:pPr>
    </w:p>
    <w:p w14:paraId="49FCAC6E" w14:textId="77777777" w:rsidR="00D37B75" w:rsidRPr="00E34340" w:rsidRDefault="00D37B75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1F71C91D" w14:textId="77777777" w:rsidTr="00E34340">
        <w:trPr>
          <w:trHeight w:val="329"/>
        </w:trPr>
        <w:tc>
          <w:tcPr>
            <w:tcW w:w="6008" w:type="dxa"/>
            <w:shd w:val="clear" w:color="auto" w:fill="D9D9D9" w:themeFill="background1" w:themeFillShade="D9"/>
            <w:vAlign w:val="center"/>
          </w:tcPr>
          <w:p w14:paraId="159A8EEB" w14:textId="77777777" w:rsidR="0056188D" w:rsidRPr="00B75089" w:rsidRDefault="00C91CFA" w:rsidP="00E3434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  <w:vAlign w:val="center"/>
          </w:tcPr>
          <w:p w14:paraId="65699B25" w14:textId="77777777" w:rsidR="0056188D" w:rsidRPr="00B75089" w:rsidRDefault="00C91CFA" w:rsidP="00E3434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54751973" w14:textId="77777777" w:rsidTr="00FF16B8">
        <w:trPr>
          <w:trHeight w:val="211"/>
        </w:trPr>
        <w:tc>
          <w:tcPr>
            <w:tcW w:w="6008" w:type="dxa"/>
          </w:tcPr>
          <w:p w14:paraId="6B3D1BE0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2633F03" w14:textId="13CB4036" w:rsidR="0056188D" w:rsidRPr="00B75089" w:rsidRDefault="005E633A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C72F62">
              <w:rPr>
                <w:rFonts w:ascii="Arial" w:hAnsi="Arial" w:cs="Arial"/>
                <w:sz w:val="20"/>
                <w:szCs w:val="20"/>
              </w:rPr>
              <w:t xml:space="preserve">Self </w:t>
            </w:r>
          </w:p>
        </w:tc>
      </w:tr>
      <w:tr w:rsidR="004D18E8" w:rsidRPr="00B75089" w14:paraId="55A51E6B" w14:textId="77777777" w:rsidTr="00FF16B8">
        <w:trPr>
          <w:trHeight w:val="211"/>
        </w:trPr>
        <w:tc>
          <w:tcPr>
            <w:tcW w:w="6008" w:type="dxa"/>
          </w:tcPr>
          <w:p w14:paraId="2B5E35E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5847CD8A" w14:textId="77777777" w:rsidR="004D18E8" w:rsidRPr="00B75089" w:rsidRDefault="005E633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14:paraId="748AE826" w14:textId="77777777" w:rsidTr="00FF16B8">
        <w:trPr>
          <w:trHeight w:val="211"/>
        </w:trPr>
        <w:tc>
          <w:tcPr>
            <w:tcW w:w="6008" w:type="dxa"/>
          </w:tcPr>
          <w:p w14:paraId="3A8CCF4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46F9B469" w14:textId="48D74F62" w:rsidR="004D18E8" w:rsidRPr="00B75089" w:rsidRDefault="005E633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C72F62">
              <w:rPr>
                <w:rFonts w:ascii="Arial" w:hAnsi="Arial" w:cs="Arial"/>
                <w:sz w:val="20"/>
                <w:szCs w:val="20"/>
              </w:rPr>
              <w:t xml:space="preserve">Self </w:t>
            </w:r>
          </w:p>
        </w:tc>
      </w:tr>
      <w:tr w:rsidR="004D18E8" w:rsidRPr="00B75089" w14:paraId="79F26D43" w14:textId="77777777" w:rsidTr="00FF16B8">
        <w:trPr>
          <w:trHeight w:val="211"/>
        </w:trPr>
        <w:tc>
          <w:tcPr>
            <w:tcW w:w="6008" w:type="dxa"/>
          </w:tcPr>
          <w:p w14:paraId="0FF8E90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B0F6DC1" w14:textId="77777777" w:rsidR="004D18E8" w:rsidRPr="00B75089" w:rsidRDefault="005E633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14:paraId="3B266CF7" w14:textId="77777777" w:rsidTr="00FF16B8">
        <w:trPr>
          <w:trHeight w:val="211"/>
        </w:trPr>
        <w:tc>
          <w:tcPr>
            <w:tcW w:w="6008" w:type="dxa"/>
          </w:tcPr>
          <w:p w14:paraId="64568F9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67D03FA4" w14:textId="6C24FA23" w:rsidR="004D18E8" w:rsidRPr="00B75089" w:rsidRDefault="005E633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C72F62">
              <w:rPr>
                <w:rFonts w:ascii="Arial" w:hAnsi="Arial" w:cs="Arial"/>
                <w:sz w:val="20"/>
                <w:szCs w:val="20"/>
              </w:rPr>
              <w:t xml:space="preserve">Self </w:t>
            </w:r>
          </w:p>
        </w:tc>
      </w:tr>
      <w:tr w:rsidR="004D18E8" w:rsidRPr="00B75089" w14:paraId="2184C2F2" w14:textId="77777777" w:rsidTr="00FF16B8">
        <w:trPr>
          <w:trHeight w:val="211"/>
        </w:trPr>
        <w:tc>
          <w:tcPr>
            <w:tcW w:w="6008" w:type="dxa"/>
          </w:tcPr>
          <w:p w14:paraId="4C2F1945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45E9483A" w14:textId="77777777" w:rsidR="004D18E8" w:rsidRPr="00B75089" w:rsidRDefault="005E633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p w14:paraId="2E86BAEA" w14:textId="77777777" w:rsidR="00D1385C" w:rsidRDefault="00D1385C" w:rsidP="00B75089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topFromText="100" w:bottomFromText="100" w:vertAnchor="text" w:horzAnchor="page" w:tblpX="946" w:tblpY="440"/>
        <w:tblW w:w="10740" w:type="dxa"/>
        <w:tblLook w:val="04A0" w:firstRow="1" w:lastRow="0" w:firstColumn="1" w:lastColumn="0" w:noHBand="0" w:noVBand="1"/>
      </w:tblPr>
      <w:tblGrid>
        <w:gridCol w:w="3371"/>
        <w:gridCol w:w="3851"/>
        <w:gridCol w:w="3518"/>
      </w:tblGrid>
      <w:tr w:rsidR="00D1385C" w14:paraId="57D1B977" w14:textId="77777777" w:rsidTr="00D1385C">
        <w:trPr>
          <w:trHeight w:val="21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5656F4" w14:textId="77777777" w:rsidR="00D1385C" w:rsidRDefault="00D1385C" w:rsidP="00D1385C">
            <w:pPr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5291D9" w14:textId="77777777" w:rsidR="00D1385C" w:rsidRDefault="00D1385C" w:rsidP="00D1385C">
            <w:pPr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B22F6A" w14:textId="77777777" w:rsidR="00D1385C" w:rsidRDefault="00D1385C" w:rsidP="00D1385C">
            <w:pPr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340169" w14:paraId="408B14B9" w14:textId="77777777" w:rsidTr="00D1385C">
        <w:trPr>
          <w:trHeight w:val="21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26053" w14:textId="7728A08C" w:rsidR="00340169" w:rsidRDefault="00D37B75" w:rsidP="00D1385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360820" w14:textId="19CE7D4A" w:rsidR="00340169" w:rsidRDefault="00D37B75" w:rsidP="00D1385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28167" w14:textId="6096C0C7" w:rsidR="00340169" w:rsidRDefault="00D37B75" w:rsidP="00D1385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</w:tr>
      <w:tr w:rsidR="00D1385C" w:rsidRPr="006A0D9F" w14:paraId="452B486E" w14:textId="77777777" w:rsidTr="00A97F26">
        <w:trPr>
          <w:cantSplit/>
          <w:trHeight w:val="309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00C5" w14:textId="6260BE56" w:rsidR="00D1385C" w:rsidRPr="006A0D9F" w:rsidRDefault="00D1385C" w:rsidP="00C930F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0D9F">
              <w:rPr>
                <w:rFonts w:ascii="Arial" w:hAnsi="Arial" w:cs="Arial"/>
                <w:sz w:val="20"/>
                <w:szCs w:val="20"/>
              </w:rPr>
              <w:t>Educated to degree level or equivalent experience</w:t>
            </w:r>
          </w:p>
          <w:p w14:paraId="57BB46AE" w14:textId="77777777" w:rsidR="00D1385C" w:rsidRPr="006A0D9F" w:rsidRDefault="00D1385C" w:rsidP="00C930F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D9F">
              <w:rPr>
                <w:rFonts w:ascii="Arial" w:hAnsi="Arial" w:cs="Arial"/>
                <w:sz w:val="20"/>
                <w:szCs w:val="20"/>
              </w:rPr>
              <w:t xml:space="preserve">Understanding of products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policies </w:t>
            </w:r>
            <w:r w:rsidRPr="006A0D9F">
              <w:rPr>
                <w:rFonts w:ascii="Arial" w:hAnsi="Arial" w:cs="Arial"/>
                <w:sz w:val="20"/>
                <w:szCs w:val="20"/>
              </w:rPr>
              <w:t>and needs of member</w:t>
            </w:r>
          </w:p>
          <w:p w14:paraId="47CDC490" w14:textId="77777777" w:rsidR="00D1385C" w:rsidRPr="002E435A" w:rsidRDefault="00D1385C" w:rsidP="00C930F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0D9F">
              <w:rPr>
                <w:rFonts w:ascii="Arial" w:hAnsi="Arial" w:cs="Arial"/>
                <w:sz w:val="20"/>
                <w:szCs w:val="20"/>
              </w:rPr>
              <w:t>Knowledge of current advances and developments both in medicine and relevant law, regulations, policies and procedures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10EA5F" w14:textId="46520DC6" w:rsidR="002E435A" w:rsidRDefault="002E435A" w:rsidP="002E435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D9F">
              <w:rPr>
                <w:rFonts w:ascii="Arial" w:hAnsi="Arial" w:cs="Arial"/>
                <w:sz w:val="20"/>
                <w:szCs w:val="20"/>
              </w:rPr>
              <w:t>Strong knowledge in</w:t>
            </w:r>
            <w:r w:rsidR="008F22B6">
              <w:rPr>
                <w:rFonts w:ascii="Arial" w:hAnsi="Arial" w:cs="Arial"/>
                <w:sz w:val="20"/>
                <w:szCs w:val="20"/>
              </w:rPr>
              <w:t xml:space="preserve"> medical defence and/or compliance and/or organisational </w:t>
            </w:r>
            <w:proofErr w:type="gramStart"/>
            <w:r w:rsidR="008F22B6">
              <w:rPr>
                <w:rFonts w:ascii="Arial" w:hAnsi="Arial" w:cs="Arial"/>
                <w:sz w:val="20"/>
                <w:szCs w:val="20"/>
              </w:rPr>
              <w:t>governance</w:t>
            </w:r>
            <w:r w:rsidRPr="006A0D9F">
              <w:rPr>
                <w:rFonts w:ascii="Arial" w:hAnsi="Arial" w:cs="Arial"/>
                <w:sz w:val="20"/>
                <w:szCs w:val="20"/>
              </w:rPr>
              <w:t xml:space="preserve">  processes</w:t>
            </w:r>
            <w:proofErr w:type="gramEnd"/>
            <w:r w:rsidRPr="006A0D9F">
              <w:rPr>
                <w:rFonts w:ascii="Arial" w:hAnsi="Arial" w:cs="Arial"/>
                <w:sz w:val="20"/>
                <w:szCs w:val="20"/>
              </w:rPr>
              <w:t xml:space="preserve"> and procedures</w:t>
            </w:r>
          </w:p>
          <w:p w14:paraId="4A513515" w14:textId="50AD5E03" w:rsidR="00AB2D5A" w:rsidRPr="006A0D9F" w:rsidRDefault="00AB2D5A" w:rsidP="002E435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Protection knowledge</w:t>
            </w:r>
          </w:p>
          <w:p w14:paraId="31B7F5B8" w14:textId="7F71B22F" w:rsidR="002E435A" w:rsidRPr="006A0D9F" w:rsidRDefault="002E435A" w:rsidP="002E435A">
            <w:pPr>
              <w:pStyle w:val="ListParagraph"/>
              <w:ind w:left="3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6AD5" w14:textId="54E72F8F" w:rsidR="00D1385C" w:rsidRPr="006A0D9F" w:rsidRDefault="00D1385C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D9F">
              <w:rPr>
                <w:rFonts w:ascii="Arial" w:hAnsi="Arial" w:cs="Arial"/>
                <w:sz w:val="20"/>
                <w:szCs w:val="20"/>
              </w:rPr>
              <w:t xml:space="preserve">Coaching &amp; </w:t>
            </w:r>
            <w:r w:rsidR="00C804D2">
              <w:rPr>
                <w:rFonts w:ascii="Arial" w:hAnsi="Arial" w:cs="Arial"/>
                <w:sz w:val="20"/>
                <w:szCs w:val="20"/>
              </w:rPr>
              <w:t>t</w:t>
            </w:r>
            <w:r w:rsidRPr="006A0D9F">
              <w:rPr>
                <w:rFonts w:ascii="Arial" w:hAnsi="Arial" w:cs="Arial"/>
                <w:sz w:val="20"/>
                <w:szCs w:val="20"/>
              </w:rPr>
              <w:t>raining</w:t>
            </w:r>
            <w:r w:rsidR="00C804D2">
              <w:rPr>
                <w:rFonts w:ascii="Arial" w:hAnsi="Arial" w:cs="Arial"/>
                <w:sz w:val="20"/>
                <w:szCs w:val="20"/>
              </w:rPr>
              <w:t xml:space="preserve"> skills – to support interactions with colleagues</w:t>
            </w:r>
          </w:p>
          <w:p w14:paraId="42EC266E" w14:textId="6817AE8D" w:rsidR="00D1385C" w:rsidRDefault="00C72F62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communication skills and effective i</w:t>
            </w:r>
            <w:r w:rsidR="00D1385C" w:rsidRPr="006A0D9F">
              <w:rPr>
                <w:rFonts w:ascii="Arial" w:hAnsi="Arial" w:cs="Arial"/>
                <w:sz w:val="20"/>
                <w:szCs w:val="20"/>
              </w:rPr>
              <w:t xml:space="preserve">nternal and external stakeholder </w:t>
            </w:r>
            <w:r>
              <w:rPr>
                <w:rFonts w:ascii="Arial" w:hAnsi="Arial" w:cs="Arial"/>
                <w:sz w:val="20"/>
                <w:szCs w:val="20"/>
              </w:rPr>
              <w:t>management skills.</w:t>
            </w:r>
          </w:p>
          <w:p w14:paraId="11FC9869" w14:textId="232B1E43" w:rsidR="00FA1DC2" w:rsidRDefault="00C72F62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organisational skills, ability to multi-task and manage different priorities, proactive diary and task management.</w:t>
            </w:r>
          </w:p>
          <w:p w14:paraId="59536E24" w14:textId="3982CA03" w:rsidR="00C72F62" w:rsidRDefault="00C72F62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Strong analytical skills </w:t>
            </w:r>
          </w:p>
          <w:p w14:paraId="698CBAD7" w14:textId="036A0C21" w:rsidR="00C72F62" w:rsidRDefault="00C72F62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work independently and in a team </w:t>
            </w:r>
          </w:p>
          <w:p w14:paraId="5B6415A5" w14:textId="32B22B4F" w:rsidR="00D1385C" w:rsidRPr="006A0D9F" w:rsidRDefault="00C72F62" w:rsidP="00A97F26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presentation delivery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4857" w14:textId="1F1CBAC0" w:rsidR="00D1385C" w:rsidRDefault="00FA1DC2" w:rsidP="00D1385C">
            <w:pPr>
              <w:pStyle w:val="ListParagraph"/>
              <w:numPr>
                <w:ilvl w:val="0"/>
                <w:numId w:val="30"/>
              </w:numPr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technical experience in cases and</w:t>
            </w:r>
            <w:r w:rsidR="00340169">
              <w:rPr>
                <w:rFonts w:ascii="Arial" w:hAnsi="Arial" w:cs="Arial"/>
                <w:sz w:val="20"/>
                <w:szCs w:val="20"/>
              </w:rPr>
              <w:t>/or</w:t>
            </w:r>
            <w:r>
              <w:rPr>
                <w:rFonts w:ascii="Arial" w:hAnsi="Arial" w:cs="Arial"/>
                <w:sz w:val="20"/>
                <w:szCs w:val="20"/>
              </w:rPr>
              <w:t xml:space="preserve"> claims handling </w:t>
            </w:r>
          </w:p>
          <w:p w14:paraId="6396B023" w14:textId="040187E0" w:rsidR="00FA1DC2" w:rsidRDefault="00FA1DC2" w:rsidP="00D1385C">
            <w:pPr>
              <w:pStyle w:val="ListParagraph"/>
              <w:numPr>
                <w:ilvl w:val="0"/>
                <w:numId w:val="30"/>
              </w:numPr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Strong analytical and communication skills </w:t>
            </w:r>
          </w:p>
          <w:p w14:paraId="44CE9B5E" w14:textId="71190668" w:rsidR="00D1385C" w:rsidRPr="006A0D9F" w:rsidRDefault="00D1385C" w:rsidP="00A97F26">
            <w:pPr>
              <w:pStyle w:val="ListParagraph"/>
              <w:ind w:left="283"/>
              <w:jc w:val="both"/>
              <w:rPr>
                <w:rFonts w:eastAsia="Calibri"/>
              </w:rPr>
            </w:pPr>
          </w:p>
        </w:tc>
      </w:tr>
      <w:tr w:rsidR="00340169" w:rsidRPr="006A0D9F" w14:paraId="3C552973" w14:textId="77777777" w:rsidTr="00340169">
        <w:trPr>
          <w:cantSplit/>
          <w:trHeight w:val="317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F4CA0" w14:textId="0F25183A" w:rsidR="00340169" w:rsidRPr="00340169" w:rsidRDefault="00D37B75" w:rsidP="003401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B5F2D" w14:textId="3D804238" w:rsidR="00340169" w:rsidRPr="00340169" w:rsidRDefault="00D37B75" w:rsidP="00340169">
            <w:pPr>
              <w:pStyle w:val="ListParagraph"/>
              <w:ind w:left="2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F455F" w14:textId="0713D5F1" w:rsidR="00340169" w:rsidRPr="00340169" w:rsidRDefault="00D37B75" w:rsidP="00340169">
            <w:pPr>
              <w:pStyle w:val="ListParagraph"/>
              <w:ind w:left="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</w:tc>
      </w:tr>
      <w:tr w:rsidR="00D1385C" w:rsidRPr="006A0D9F" w14:paraId="560DCB0A" w14:textId="77777777" w:rsidTr="00D1385C">
        <w:trPr>
          <w:cantSplit/>
          <w:trHeight w:val="1973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714A" w14:textId="77777777" w:rsidR="00D1385C" w:rsidRPr="006A0D9F" w:rsidRDefault="00D1385C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D9F">
              <w:rPr>
                <w:rFonts w:ascii="Arial" w:hAnsi="Arial" w:cs="Arial"/>
                <w:sz w:val="20"/>
                <w:szCs w:val="20"/>
              </w:rPr>
              <w:lastRenderedPageBreak/>
              <w:t>Post graduate level (or equivalent experience)</w:t>
            </w:r>
          </w:p>
          <w:p w14:paraId="48B4E8BE" w14:textId="77777777" w:rsidR="00D1385C" w:rsidRPr="006A0D9F" w:rsidRDefault="00D1385C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D9F">
              <w:rPr>
                <w:rFonts w:ascii="Arial" w:hAnsi="Arial" w:cs="Arial"/>
                <w:sz w:val="20"/>
                <w:szCs w:val="20"/>
              </w:rPr>
              <w:t>Professional legal qualification</w:t>
            </w:r>
          </w:p>
          <w:p w14:paraId="10A93A66" w14:textId="41B6CBF5" w:rsidR="0060746F" w:rsidRDefault="0060746F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P</w:t>
            </w:r>
            <w:r w:rsidR="00C804D2">
              <w:rPr>
                <w:rFonts w:ascii="Arial" w:hAnsi="Arial" w:cs="Arial"/>
                <w:sz w:val="20"/>
                <w:szCs w:val="20"/>
              </w:rPr>
              <w:t xml:space="preserve">ost 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C804D2">
              <w:rPr>
                <w:rFonts w:ascii="Arial" w:hAnsi="Arial" w:cs="Arial"/>
                <w:sz w:val="20"/>
                <w:szCs w:val="20"/>
              </w:rPr>
              <w:t xml:space="preserve">ualification </w:t>
            </w:r>
            <w:r>
              <w:rPr>
                <w:rFonts w:ascii="Arial" w:hAnsi="Arial" w:cs="Arial"/>
                <w:sz w:val="20"/>
                <w:szCs w:val="20"/>
              </w:rPr>
              <w:t>Experience</w:t>
            </w:r>
            <w:r w:rsidR="00C804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3026FB" w14:textId="7F9A7B0D" w:rsidR="00D1385C" w:rsidRDefault="00D1385C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D9F">
              <w:rPr>
                <w:rFonts w:ascii="Arial" w:hAnsi="Arial" w:cs="Arial"/>
                <w:sz w:val="20"/>
                <w:szCs w:val="20"/>
              </w:rPr>
              <w:t>Chartered Insurance Institute (CII) qualified</w:t>
            </w:r>
            <w:r w:rsidR="008F22B6">
              <w:rPr>
                <w:rFonts w:ascii="Arial" w:hAnsi="Arial" w:cs="Arial"/>
                <w:sz w:val="20"/>
                <w:szCs w:val="20"/>
              </w:rPr>
              <w:t xml:space="preserve"> or equivalent</w:t>
            </w:r>
            <w:r w:rsidRPr="006A0D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06313F" w14:textId="2B097B09" w:rsidR="002E435A" w:rsidRPr="00820A20" w:rsidRDefault="002E435A" w:rsidP="002E435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0A20">
              <w:rPr>
                <w:rFonts w:ascii="Arial" w:hAnsi="Arial" w:cs="Arial"/>
                <w:sz w:val="20"/>
                <w:szCs w:val="20"/>
              </w:rPr>
              <w:t>Fully registered and licensed with the recognised regulator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F22B6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sz w:val="20"/>
                <w:szCs w:val="20"/>
              </w:rPr>
              <w:t>SRA, CILEX</w:t>
            </w:r>
            <w:r w:rsidR="008F22B6">
              <w:rPr>
                <w:rFonts w:ascii="Arial" w:hAnsi="Arial" w:cs="Arial"/>
                <w:sz w:val="20"/>
                <w:szCs w:val="20"/>
              </w:rPr>
              <w:t xml:space="preserve"> in the UK, or relevant regulators globally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20A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519817" w14:textId="22C39B79" w:rsidR="00A97F26" w:rsidRPr="006A0D9F" w:rsidRDefault="00A97F26" w:rsidP="00E868CD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9E40" w14:textId="26E95233" w:rsidR="00D1385C" w:rsidRPr="00FE366D" w:rsidRDefault="00D1385C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D9F">
              <w:rPr>
                <w:rFonts w:ascii="Arial" w:eastAsia="Calibri" w:hAnsi="Arial" w:cs="Arial"/>
                <w:sz w:val="20"/>
                <w:szCs w:val="20"/>
              </w:rPr>
              <w:t xml:space="preserve">Ability to conduct and hold interactions </w:t>
            </w:r>
            <w:proofErr w:type="gramStart"/>
            <w:r w:rsidRPr="006A0D9F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="00C804D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A0D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804D2">
              <w:rPr>
                <w:rFonts w:ascii="Arial" w:eastAsia="Calibri" w:hAnsi="Arial" w:cs="Arial"/>
                <w:sz w:val="20"/>
                <w:szCs w:val="20"/>
              </w:rPr>
              <w:t>stakeholders</w:t>
            </w:r>
            <w:proofErr w:type="gramEnd"/>
            <w:r w:rsidR="00C804D2">
              <w:rPr>
                <w:rFonts w:ascii="Arial" w:eastAsia="Calibri" w:hAnsi="Arial" w:cs="Arial"/>
                <w:sz w:val="20"/>
                <w:szCs w:val="20"/>
              </w:rPr>
              <w:t xml:space="preserve"> in the </w:t>
            </w:r>
            <w:r w:rsidR="00AB2D5A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C804D2">
              <w:rPr>
                <w:rFonts w:ascii="Arial" w:eastAsia="Calibri" w:hAnsi="Arial" w:cs="Arial"/>
                <w:sz w:val="20"/>
                <w:szCs w:val="20"/>
              </w:rPr>
              <w:t xml:space="preserve">nderwriting </w:t>
            </w:r>
            <w:r w:rsidR="00AB2D5A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C804D2">
              <w:rPr>
                <w:rFonts w:ascii="Arial" w:eastAsia="Calibri" w:hAnsi="Arial" w:cs="Arial"/>
                <w:sz w:val="20"/>
                <w:szCs w:val="20"/>
              </w:rPr>
              <w:t xml:space="preserve">roduct </w:t>
            </w:r>
            <w:r w:rsidR="00AB2D5A">
              <w:rPr>
                <w:rFonts w:ascii="Arial" w:eastAsia="Calibri" w:hAnsi="Arial" w:cs="Arial"/>
                <w:sz w:val="20"/>
                <w:szCs w:val="20"/>
              </w:rPr>
              <w:t>&amp;</w:t>
            </w:r>
            <w:r w:rsidR="00C804D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B2D5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C804D2">
              <w:rPr>
                <w:rFonts w:ascii="Arial" w:eastAsia="Calibri" w:hAnsi="Arial" w:cs="Arial"/>
                <w:sz w:val="20"/>
                <w:szCs w:val="20"/>
              </w:rPr>
              <w:t xml:space="preserve">nsurance division </w:t>
            </w:r>
            <w:r w:rsidRPr="006A0D9F">
              <w:rPr>
                <w:rFonts w:ascii="Arial" w:eastAsia="Calibri" w:hAnsi="Arial" w:cs="Arial"/>
                <w:sz w:val="20"/>
                <w:szCs w:val="20"/>
              </w:rPr>
              <w:t xml:space="preserve"> in relation to product development and Insight</w:t>
            </w:r>
          </w:p>
          <w:p w14:paraId="6AE91AC8" w14:textId="0E5AAEC0" w:rsidR="00B95C8E" w:rsidRPr="00FE366D" w:rsidRDefault="00B95C8E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Drafting &amp; report writing</w:t>
            </w:r>
          </w:p>
          <w:p w14:paraId="1883778E" w14:textId="77777777" w:rsidR="00AB2D5A" w:rsidRPr="00FE366D" w:rsidRDefault="00AB2D5A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Ability to act as liaison with MPS Data Protection Officer in relation to the impact of </w:t>
            </w:r>
            <w:r w:rsidR="0060746F">
              <w:rPr>
                <w:rFonts w:ascii="Arial" w:eastAsia="Calibri" w:hAnsi="Arial" w:cs="Arial"/>
                <w:sz w:val="20"/>
                <w:szCs w:val="20"/>
              </w:rPr>
              <w:t>decisions upon MC&amp;C</w:t>
            </w:r>
          </w:p>
          <w:p w14:paraId="79E15269" w14:textId="6A5544F9" w:rsidR="0060746F" w:rsidRPr="006A0D9F" w:rsidRDefault="0060746F" w:rsidP="00D1385C">
            <w:pPr>
              <w:pStyle w:val="ListParagraph"/>
              <w:numPr>
                <w:ilvl w:val="0"/>
                <w:numId w:val="30"/>
              </w:numPr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use Smartsheet, SharePoint, Excel – for dashboard reporting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778" w14:textId="11B1B219" w:rsidR="00D1385C" w:rsidRDefault="00D1385C" w:rsidP="00D1385C">
            <w:pPr>
              <w:pStyle w:val="ListParagraph"/>
              <w:numPr>
                <w:ilvl w:val="0"/>
                <w:numId w:val="30"/>
              </w:numPr>
              <w:spacing w:beforeAutospacing="0" w:after="0" w:afterAutospacing="0"/>
              <w:ind w:left="249" w:right="-34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D9F">
              <w:rPr>
                <w:rFonts w:ascii="Arial" w:hAnsi="Arial" w:cs="Arial"/>
                <w:sz w:val="20"/>
                <w:szCs w:val="20"/>
              </w:rPr>
              <w:t xml:space="preserve">Insurance / </w:t>
            </w:r>
            <w:r w:rsidR="00E868CD">
              <w:rPr>
                <w:rFonts w:ascii="Arial" w:hAnsi="Arial" w:cs="Arial"/>
                <w:sz w:val="20"/>
                <w:szCs w:val="20"/>
              </w:rPr>
              <w:t xml:space="preserve">compliance / </w:t>
            </w:r>
            <w:r w:rsidRPr="006A0D9F">
              <w:rPr>
                <w:rFonts w:ascii="Arial" w:hAnsi="Arial" w:cs="Arial"/>
                <w:sz w:val="20"/>
                <w:szCs w:val="20"/>
              </w:rPr>
              <w:t>regulatory</w:t>
            </w:r>
            <w:r w:rsidR="00CF7ABC">
              <w:rPr>
                <w:rFonts w:ascii="Arial" w:hAnsi="Arial" w:cs="Arial"/>
                <w:sz w:val="20"/>
                <w:szCs w:val="20"/>
              </w:rPr>
              <w:t xml:space="preserve"> / governance</w:t>
            </w:r>
            <w:r w:rsidRPr="006A0D9F">
              <w:rPr>
                <w:rFonts w:ascii="Arial" w:hAnsi="Arial" w:cs="Arial"/>
                <w:sz w:val="20"/>
                <w:szCs w:val="20"/>
              </w:rPr>
              <w:t xml:space="preserve"> environment</w:t>
            </w:r>
            <w:r w:rsidR="00CF7ABC">
              <w:rPr>
                <w:rFonts w:ascii="Arial" w:hAnsi="Arial" w:cs="Arial"/>
                <w:sz w:val="20"/>
                <w:szCs w:val="20"/>
              </w:rPr>
              <w:t xml:space="preserve"> experience</w:t>
            </w:r>
          </w:p>
          <w:p w14:paraId="25E34902" w14:textId="2D6B085E" w:rsidR="0060746F" w:rsidRPr="006A0D9F" w:rsidRDefault="0060746F" w:rsidP="00D1385C">
            <w:pPr>
              <w:pStyle w:val="ListParagraph"/>
              <w:numPr>
                <w:ilvl w:val="0"/>
                <w:numId w:val="30"/>
              </w:numPr>
              <w:spacing w:beforeAutospacing="0" w:after="0" w:afterAutospacing="0"/>
              <w:ind w:left="249" w:right="-34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Protection </w:t>
            </w:r>
            <w:r w:rsidR="00C804D2"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>
              <w:rPr>
                <w:rFonts w:ascii="Arial" w:hAnsi="Arial" w:cs="Arial"/>
                <w:sz w:val="20"/>
                <w:szCs w:val="20"/>
              </w:rPr>
              <w:t>experience</w:t>
            </w:r>
          </w:p>
          <w:p w14:paraId="7210F436" w14:textId="77777777" w:rsidR="00D1385C" w:rsidRPr="006A0D9F" w:rsidRDefault="00D1385C" w:rsidP="00D1385C">
            <w:pPr>
              <w:ind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75B1DB" w14:textId="77777777" w:rsidR="00D1385C" w:rsidRPr="006A0D9F" w:rsidRDefault="00D1385C" w:rsidP="00D1385C">
            <w:pPr>
              <w:ind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34EA50" w14:textId="77777777" w:rsidR="00D1385C" w:rsidRPr="006A0D9F" w:rsidRDefault="00D1385C" w:rsidP="00D1385C">
            <w:pPr>
              <w:ind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0B30A7" w14:textId="77777777" w:rsidR="00D1385C" w:rsidRPr="00B75089" w:rsidRDefault="00D1385C" w:rsidP="00A97F26">
      <w:pPr>
        <w:spacing w:line="240" w:lineRule="auto"/>
        <w:rPr>
          <w:rFonts w:ascii="Arial" w:hAnsi="Arial" w:cs="Arial"/>
        </w:rPr>
      </w:pPr>
    </w:p>
    <w:sectPr w:rsidR="00D1385C" w:rsidRPr="00B75089" w:rsidSect="009E22D0">
      <w:headerReference w:type="default" r:id="rId11"/>
      <w:footerReference w:type="default" r:id="rId12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C6AC1" w14:textId="77777777" w:rsidR="005E62FE" w:rsidRDefault="005E62FE" w:rsidP="009E22D0">
      <w:pPr>
        <w:spacing w:after="0" w:line="240" w:lineRule="auto"/>
      </w:pPr>
      <w:r>
        <w:separator/>
      </w:r>
    </w:p>
  </w:endnote>
  <w:endnote w:type="continuationSeparator" w:id="0">
    <w:p w14:paraId="453CFBA7" w14:textId="77777777" w:rsidR="005E62FE" w:rsidRDefault="005E62FE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BE138" w14:textId="77777777" w:rsidR="00F2610A" w:rsidRPr="00AD458B" w:rsidRDefault="00F2610A" w:rsidP="00F2610A">
    <w:pPr>
      <w:pBdr>
        <w:bottom w:val="single" w:sz="6" w:space="1" w:color="auto"/>
      </w:pBd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lang w:eastAsia="en-US"/>
      </w:rPr>
    </w:pPr>
  </w:p>
  <w:p w14:paraId="293BD9EB" w14:textId="02A86594" w:rsidR="00F2610A" w:rsidRPr="00AD458B" w:rsidRDefault="00F2610A" w:rsidP="00F2610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CF7ABC">
      <w:rPr>
        <w:rFonts w:ascii="Arial" w:eastAsiaTheme="minorHAnsi" w:hAnsi="Arial" w:cs="Arial"/>
        <w:sz w:val="16"/>
        <w:lang w:eastAsia="en-US"/>
      </w:rPr>
      <w:t xml:space="preserve">             </w:t>
    </w:r>
    <w:r w:rsidR="00A95030">
      <w:rPr>
        <w:rFonts w:ascii="Arial" w:eastAsiaTheme="minorHAnsi" w:hAnsi="Arial" w:cs="Arial"/>
        <w:sz w:val="16"/>
        <w:lang w:eastAsia="en-US"/>
      </w:rPr>
      <w:t>November 2021</w:t>
    </w:r>
  </w:p>
  <w:p w14:paraId="7823C52A" w14:textId="60032586" w:rsidR="00F2610A" w:rsidRPr="00AD458B" w:rsidRDefault="00F2610A" w:rsidP="00F2610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>Date of last review</w:t>
    </w:r>
    <w:r w:rsidR="00CF7ABC">
      <w:rPr>
        <w:rFonts w:ascii="Arial" w:eastAsiaTheme="minorHAnsi" w:hAnsi="Arial" w:cs="Arial"/>
        <w:sz w:val="16"/>
        <w:lang w:eastAsia="en-US"/>
      </w:rPr>
      <w:t>/update</w:t>
    </w:r>
    <w:r w:rsidRPr="00AD458B">
      <w:rPr>
        <w:rFonts w:ascii="Arial" w:eastAsiaTheme="minorHAnsi" w:hAnsi="Arial" w:cs="Arial"/>
        <w:sz w:val="16"/>
        <w:lang w:eastAsia="en-US"/>
      </w:rPr>
      <w:t xml:space="preserve">:       </w:t>
    </w:r>
    <w:r w:rsidR="00CF7ABC">
      <w:rPr>
        <w:rFonts w:ascii="Arial" w:eastAsiaTheme="minorHAnsi" w:hAnsi="Arial" w:cs="Arial"/>
        <w:sz w:val="16"/>
        <w:lang w:eastAsia="en-US"/>
      </w:rPr>
      <w:t>December 2024</w:t>
    </w:r>
  </w:p>
  <w:p w14:paraId="0F4FD053" w14:textId="2B116D86" w:rsidR="00F2610A" w:rsidRDefault="00F2610A" w:rsidP="00F2610A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 xml:space="preserve">f next review:     </w:t>
    </w:r>
    <w:r w:rsidR="00CF7ABC">
      <w:rPr>
        <w:rFonts w:ascii="Arial" w:eastAsiaTheme="minorHAnsi" w:hAnsi="Arial" w:cs="Arial"/>
        <w:sz w:val="16"/>
        <w:lang w:eastAsia="en-US"/>
      </w:rPr>
      <w:t xml:space="preserve">            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155D3" w14:textId="77777777" w:rsidR="005E62FE" w:rsidRDefault="005E62FE" w:rsidP="009E22D0">
      <w:pPr>
        <w:spacing w:after="0" w:line="240" w:lineRule="auto"/>
      </w:pPr>
      <w:r>
        <w:separator/>
      </w:r>
    </w:p>
  </w:footnote>
  <w:footnote w:type="continuationSeparator" w:id="0">
    <w:p w14:paraId="47B8234A" w14:textId="77777777" w:rsidR="005E62FE" w:rsidRDefault="005E62FE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80027" w14:textId="77777777" w:rsidR="00020936" w:rsidRPr="000E4361" w:rsidRDefault="00020936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185505E3" wp14:editId="10CF88CB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24FA"/>
    <w:multiLevelType w:val="hybridMultilevel"/>
    <w:tmpl w:val="73BECD4C"/>
    <w:lvl w:ilvl="0" w:tplc="75F265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5353EC"/>
    <w:multiLevelType w:val="hybridMultilevel"/>
    <w:tmpl w:val="5896E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2244E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A67261E"/>
    <w:multiLevelType w:val="hybridMultilevel"/>
    <w:tmpl w:val="F210E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E4AF4"/>
    <w:multiLevelType w:val="hybridMultilevel"/>
    <w:tmpl w:val="79B2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1287"/>
    <w:multiLevelType w:val="hybridMultilevel"/>
    <w:tmpl w:val="F980446A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38931F9E"/>
    <w:multiLevelType w:val="hybridMultilevel"/>
    <w:tmpl w:val="6F42B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C6D46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E2D04"/>
    <w:multiLevelType w:val="hybridMultilevel"/>
    <w:tmpl w:val="8CAC1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613F2"/>
    <w:multiLevelType w:val="hybridMultilevel"/>
    <w:tmpl w:val="5518E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D395B"/>
    <w:multiLevelType w:val="hybridMultilevel"/>
    <w:tmpl w:val="342868CA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B1EF0"/>
    <w:multiLevelType w:val="hybridMultilevel"/>
    <w:tmpl w:val="4404CB1E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6DF80A06"/>
    <w:multiLevelType w:val="hybridMultilevel"/>
    <w:tmpl w:val="8760F4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06823"/>
    <w:multiLevelType w:val="hybridMultilevel"/>
    <w:tmpl w:val="8A44BBC4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4949"/>
    <w:multiLevelType w:val="hybridMultilevel"/>
    <w:tmpl w:val="52865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A961C6"/>
    <w:multiLevelType w:val="hybridMultilevel"/>
    <w:tmpl w:val="7A569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930CEF"/>
    <w:multiLevelType w:val="hybridMultilevel"/>
    <w:tmpl w:val="9DF4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88435">
    <w:abstractNumId w:val="12"/>
  </w:num>
  <w:num w:numId="2" w16cid:durableId="689373882">
    <w:abstractNumId w:val="2"/>
  </w:num>
  <w:num w:numId="3" w16cid:durableId="1045787741">
    <w:abstractNumId w:val="10"/>
  </w:num>
  <w:num w:numId="4" w16cid:durableId="1671132110">
    <w:abstractNumId w:val="8"/>
  </w:num>
  <w:num w:numId="5" w16cid:durableId="126243737">
    <w:abstractNumId w:val="11"/>
  </w:num>
  <w:num w:numId="6" w16cid:durableId="94447025">
    <w:abstractNumId w:val="4"/>
  </w:num>
  <w:num w:numId="7" w16cid:durableId="129908582">
    <w:abstractNumId w:val="13"/>
  </w:num>
  <w:num w:numId="8" w16cid:durableId="2145614746">
    <w:abstractNumId w:val="18"/>
  </w:num>
  <w:num w:numId="9" w16cid:durableId="333647745">
    <w:abstractNumId w:val="22"/>
  </w:num>
  <w:num w:numId="10" w16cid:durableId="946422467">
    <w:abstractNumId w:val="15"/>
  </w:num>
  <w:num w:numId="11" w16cid:durableId="1430081427">
    <w:abstractNumId w:val="7"/>
  </w:num>
  <w:num w:numId="12" w16cid:durableId="1294167069">
    <w:abstractNumId w:val="16"/>
  </w:num>
  <w:num w:numId="13" w16cid:durableId="1905795916">
    <w:abstractNumId w:val="1"/>
  </w:num>
  <w:num w:numId="14" w16cid:durableId="658384421">
    <w:abstractNumId w:val="20"/>
  </w:num>
  <w:num w:numId="15" w16cid:durableId="391735107">
    <w:abstractNumId w:val="21"/>
  </w:num>
  <w:num w:numId="16" w16cid:durableId="719866272">
    <w:abstractNumId w:val="6"/>
  </w:num>
  <w:num w:numId="17" w16cid:durableId="1217859313">
    <w:abstractNumId w:val="25"/>
  </w:num>
  <w:num w:numId="18" w16cid:durableId="635373503">
    <w:abstractNumId w:val="9"/>
  </w:num>
  <w:num w:numId="19" w16cid:durableId="1752121389">
    <w:abstractNumId w:val="4"/>
  </w:num>
  <w:num w:numId="20" w16cid:durableId="1359890952">
    <w:abstractNumId w:val="24"/>
  </w:num>
  <w:num w:numId="21" w16cid:durableId="1225604036">
    <w:abstractNumId w:val="2"/>
  </w:num>
  <w:num w:numId="22" w16cid:durableId="491143352">
    <w:abstractNumId w:val="13"/>
  </w:num>
  <w:num w:numId="23" w16cid:durableId="1891841525">
    <w:abstractNumId w:val="11"/>
  </w:num>
  <w:num w:numId="24" w16cid:durableId="1325888672">
    <w:abstractNumId w:val="17"/>
  </w:num>
  <w:num w:numId="25" w16cid:durableId="1146705576">
    <w:abstractNumId w:val="19"/>
  </w:num>
  <w:num w:numId="26" w16cid:durableId="264846609">
    <w:abstractNumId w:val="5"/>
  </w:num>
  <w:num w:numId="27" w16cid:durableId="1075471734">
    <w:abstractNumId w:val="3"/>
  </w:num>
  <w:num w:numId="28" w16cid:durableId="1177303347">
    <w:abstractNumId w:val="23"/>
  </w:num>
  <w:num w:numId="29" w16cid:durableId="142744613">
    <w:abstractNumId w:val="14"/>
  </w:num>
  <w:num w:numId="30" w16cid:durableId="1622345430">
    <w:abstractNumId w:val="11"/>
  </w:num>
  <w:num w:numId="31" w16cid:durableId="129918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62FC"/>
    <w:rsid w:val="00020936"/>
    <w:rsid w:val="000401CB"/>
    <w:rsid w:val="0005051D"/>
    <w:rsid w:val="0005646B"/>
    <w:rsid w:val="000772D7"/>
    <w:rsid w:val="00082F60"/>
    <w:rsid w:val="00083A5F"/>
    <w:rsid w:val="00086928"/>
    <w:rsid w:val="0009514B"/>
    <w:rsid w:val="000C38FE"/>
    <w:rsid w:val="000E4361"/>
    <w:rsid w:val="001059AE"/>
    <w:rsid w:val="001139B0"/>
    <w:rsid w:val="001168F8"/>
    <w:rsid w:val="001536DB"/>
    <w:rsid w:val="00155C92"/>
    <w:rsid w:val="0016558A"/>
    <w:rsid w:val="001E4271"/>
    <w:rsid w:val="001E5BFA"/>
    <w:rsid w:val="00214DFE"/>
    <w:rsid w:val="00232484"/>
    <w:rsid w:val="00246BA9"/>
    <w:rsid w:val="00247AE8"/>
    <w:rsid w:val="00254DE9"/>
    <w:rsid w:val="00255027"/>
    <w:rsid w:val="002644DE"/>
    <w:rsid w:val="002746A0"/>
    <w:rsid w:val="00276C60"/>
    <w:rsid w:val="002A3E2D"/>
    <w:rsid w:val="002A5AC7"/>
    <w:rsid w:val="002B557F"/>
    <w:rsid w:val="002D2D20"/>
    <w:rsid w:val="002E435A"/>
    <w:rsid w:val="0030154C"/>
    <w:rsid w:val="0033092D"/>
    <w:rsid w:val="00337B5E"/>
    <w:rsid w:val="00340169"/>
    <w:rsid w:val="00340401"/>
    <w:rsid w:val="003559C7"/>
    <w:rsid w:val="00373DCE"/>
    <w:rsid w:val="00380190"/>
    <w:rsid w:val="003B13C9"/>
    <w:rsid w:val="003B1C04"/>
    <w:rsid w:val="003B48A7"/>
    <w:rsid w:val="003C0A0D"/>
    <w:rsid w:val="003E5AE3"/>
    <w:rsid w:val="003E6ED4"/>
    <w:rsid w:val="003F0410"/>
    <w:rsid w:val="003F7EA3"/>
    <w:rsid w:val="00406AB8"/>
    <w:rsid w:val="0042771A"/>
    <w:rsid w:val="00451CA5"/>
    <w:rsid w:val="004A5E60"/>
    <w:rsid w:val="004C11D1"/>
    <w:rsid w:val="004C7F21"/>
    <w:rsid w:val="004D07D3"/>
    <w:rsid w:val="004D18E8"/>
    <w:rsid w:val="00530938"/>
    <w:rsid w:val="005347B6"/>
    <w:rsid w:val="0054225A"/>
    <w:rsid w:val="00550450"/>
    <w:rsid w:val="005542D1"/>
    <w:rsid w:val="0056188D"/>
    <w:rsid w:val="00582EC0"/>
    <w:rsid w:val="0058410C"/>
    <w:rsid w:val="005923B5"/>
    <w:rsid w:val="005A34B8"/>
    <w:rsid w:val="005C42D8"/>
    <w:rsid w:val="005E4AB1"/>
    <w:rsid w:val="005E62FE"/>
    <w:rsid w:val="005E633A"/>
    <w:rsid w:val="005F3C23"/>
    <w:rsid w:val="0060746F"/>
    <w:rsid w:val="006219B1"/>
    <w:rsid w:val="0063460F"/>
    <w:rsid w:val="00657AC0"/>
    <w:rsid w:val="00666A84"/>
    <w:rsid w:val="00666EB3"/>
    <w:rsid w:val="00670D3E"/>
    <w:rsid w:val="006845C4"/>
    <w:rsid w:val="006A0D9F"/>
    <w:rsid w:val="0070552F"/>
    <w:rsid w:val="00711E46"/>
    <w:rsid w:val="00714CF8"/>
    <w:rsid w:val="00717094"/>
    <w:rsid w:val="00726B55"/>
    <w:rsid w:val="00752EE5"/>
    <w:rsid w:val="007573D2"/>
    <w:rsid w:val="007619EA"/>
    <w:rsid w:val="007669F3"/>
    <w:rsid w:val="007803DA"/>
    <w:rsid w:val="0078492F"/>
    <w:rsid w:val="00785E0A"/>
    <w:rsid w:val="007921E8"/>
    <w:rsid w:val="007C5326"/>
    <w:rsid w:val="007E7CA1"/>
    <w:rsid w:val="007F1680"/>
    <w:rsid w:val="007F523C"/>
    <w:rsid w:val="007F5DFC"/>
    <w:rsid w:val="00813AEB"/>
    <w:rsid w:val="00822A0A"/>
    <w:rsid w:val="00840222"/>
    <w:rsid w:val="00850043"/>
    <w:rsid w:val="00853244"/>
    <w:rsid w:val="00854F3F"/>
    <w:rsid w:val="00855D93"/>
    <w:rsid w:val="00861E84"/>
    <w:rsid w:val="0086281A"/>
    <w:rsid w:val="00895AD5"/>
    <w:rsid w:val="008C446E"/>
    <w:rsid w:val="008D30E4"/>
    <w:rsid w:val="008E65AC"/>
    <w:rsid w:val="008F22B6"/>
    <w:rsid w:val="0090276B"/>
    <w:rsid w:val="00952856"/>
    <w:rsid w:val="0096462C"/>
    <w:rsid w:val="009A5EFD"/>
    <w:rsid w:val="009A7324"/>
    <w:rsid w:val="009B5F19"/>
    <w:rsid w:val="009E22D0"/>
    <w:rsid w:val="009F0C20"/>
    <w:rsid w:val="009F7980"/>
    <w:rsid w:val="00A00688"/>
    <w:rsid w:val="00A21106"/>
    <w:rsid w:val="00A24E23"/>
    <w:rsid w:val="00A32FA1"/>
    <w:rsid w:val="00A44047"/>
    <w:rsid w:val="00A4414A"/>
    <w:rsid w:val="00A50273"/>
    <w:rsid w:val="00A504C9"/>
    <w:rsid w:val="00A661AD"/>
    <w:rsid w:val="00A87704"/>
    <w:rsid w:val="00A95030"/>
    <w:rsid w:val="00A96B51"/>
    <w:rsid w:val="00A97F26"/>
    <w:rsid w:val="00AB2D5A"/>
    <w:rsid w:val="00AB3779"/>
    <w:rsid w:val="00AD1889"/>
    <w:rsid w:val="00B13B51"/>
    <w:rsid w:val="00B2779F"/>
    <w:rsid w:val="00B53D3A"/>
    <w:rsid w:val="00B67EEE"/>
    <w:rsid w:val="00B75089"/>
    <w:rsid w:val="00B95C8E"/>
    <w:rsid w:val="00B97BC2"/>
    <w:rsid w:val="00BA15CE"/>
    <w:rsid w:val="00BC6B7C"/>
    <w:rsid w:val="00BD54DF"/>
    <w:rsid w:val="00C00053"/>
    <w:rsid w:val="00C1744A"/>
    <w:rsid w:val="00C4711D"/>
    <w:rsid w:val="00C55BE1"/>
    <w:rsid w:val="00C72F62"/>
    <w:rsid w:val="00C76A38"/>
    <w:rsid w:val="00C804D2"/>
    <w:rsid w:val="00C91CFA"/>
    <w:rsid w:val="00C930F5"/>
    <w:rsid w:val="00CA7728"/>
    <w:rsid w:val="00CC102B"/>
    <w:rsid w:val="00CF1FB7"/>
    <w:rsid w:val="00CF7ABC"/>
    <w:rsid w:val="00D1385C"/>
    <w:rsid w:val="00D261D6"/>
    <w:rsid w:val="00D37B75"/>
    <w:rsid w:val="00D427E4"/>
    <w:rsid w:val="00D5083F"/>
    <w:rsid w:val="00D512F9"/>
    <w:rsid w:val="00D87B00"/>
    <w:rsid w:val="00D939BB"/>
    <w:rsid w:val="00DA3570"/>
    <w:rsid w:val="00DA45C4"/>
    <w:rsid w:val="00DB3C9A"/>
    <w:rsid w:val="00DC3A9B"/>
    <w:rsid w:val="00DD17D8"/>
    <w:rsid w:val="00E23B0F"/>
    <w:rsid w:val="00E34340"/>
    <w:rsid w:val="00E40AC5"/>
    <w:rsid w:val="00E868CD"/>
    <w:rsid w:val="00EA1852"/>
    <w:rsid w:val="00EE0943"/>
    <w:rsid w:val="00EE78B4"/>
    <w:rsid w:val="00F25ED5"/>
    <w:rsid w:val="00F2610A"/>
    <w:rsid w:val="00F31982"/>
    <w:rsid w:val="00F5319A"/>
    <w:rsid w:val="00F54F46"/>
    <w:rsid w:val="00F63251"/>
    <w:rsid w:val="00F633CF"/>
    <w:rsid w:val="00FA1DC2"/>
    <w:rsid w:val="00FB4711"/>
    <w:rsid w:val="00FC2566"/>
    <w:rsid w:val="00FE366D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7A0F2"/>
  <w15:docId w15:val="{BC2245A4-841F-4793-9B4C-2EE2BD08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952856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52856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11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106"/>
    <w:pPr>
      <w:spacing w:before="0" w:beforeAutospacing="0" w:after="200" w:afterAutospacing="0"/>
    </w:pPr>
    <w:rPr>
      <w:rFonts w:ascii="Calibri" w:eastAsia="Times New Roman" w:hAnsi="Calibri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106"/>
    <w:rPr>
      <w:rFonts w:ascii="Calibri" w:eastAsiaTheme="minorHAnsi" w:hAnsi="Calibr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9B5F1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802497C9BD348B30BC0A433FC8B8A" ma:contentTypeVersion="37" ma:contentTypeDescription="Create a new document." ma:contentTypeScope="" ma:versionID="35f06b188d28c4f6bf64eab041e18c20">
  <xsd:schema xmlns:xsd="http://www.w3.org/2001/XMLSchema" xmlns:xs="http://www.w3.org/2001/XMLSchema" xmlns:p="http://schemas.microsoft.com/office/2006/metadata/properties" xmlns:ns2="0e7b40bc-a3ea-4eef-b9df-1a53c856ad34" xmlns:ns3="326206c3-34ec-4d1b-af07-9814d0d9ebe1" targetNamespace="http://schemas.microsoft.com/office/2006/metadata/properties" ma:root="true" ma:fieldsID="6928384ac4ed34f40e8982a803ec4cb4" ns2:_="" ns3:_="">
    <xsd:import namespace="0e7b40bc-a3ea-4eef-b9df-1a53c856ad34"/>
    <xsd:import namespace="326206c3-34ec-4d1b-af07-9814d0d9ebe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Review_x0020_date"/>
                <xsd:element ref="ns2:Owner" minOccurs="0"/>
                <xsd:element ref="ns2:Review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w6p9" minOccurs="0"/>
                <xsd:element ref="ns3:Keywor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DateTaken" minOccurs="0"/>
                <xsd:element ref="ns2:MediaLengthInSeconds" minOccurs="0"/>
                <xsd:element ref="ns2:Document" minOccurs="0"/>
                <xsd:element ref="ns2:ReviewDue" minOccurs="0"/>
                <xsd:element ref="ns2:Approvaldat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b40bc-a3ea-4eef-b9df-1a53c856ad34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description="Date of document" ma:format="DateOnly" ma:internalName="Date" ma:readOnly="false">
      <xsd:simpleType>
        <xsd:restriction base="dms:DateTime"/>
      </xsd:simpleType>
    </xsd:element>
    <xsd:element name="Review_x0020_date" ma:index="4" ma:displayName="Review date" ma:default="[today]" ma:description="Date on which the document should be reviewed" ma:format="DateOnly" ma:internalName="Review_x0020_date" ma:readOnly="false">
      <xsd:simpleType>
        <xsd:restriction base="dms:DateTime"/>
      </xsd:simpleType>
    </xsd:element>
    <xsd:element name="Owner" ma:index="5" nillable="true" ma:displayName="Owner" ma:description="Owner of the document responsible for review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6" nillable="true" ma:displayName="Reviewer" ma:format="Dropdown" ma:list="UserInfo" ma:SharePointGroup="0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w6p9" ma:index="19" nillable="true" ma:displayName="Date and time" ma:internalName="w6p9">
      <xsd:simpleType>
        <xsd:restriction base="dms:DateTim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Document" ma:index="31" nillable="true" ma:displayName="Item" ma:format="Dropdown" ma:internalName="Document">
      <xsd:simpleType>
        <xsd:restriction base="dms:Choice">
          <xsd:enumeration value="Pack"/>
          <xsd:enumeration value="Timetable"/>
          <xsd:enumeration value="Progress Chart"/>
          <xsd:enumeration value="Case Studies"/>
        </xsd:restriction>
      </xsd:simpleType>
    </xsd:element>
    <xsd:element name="ReviewDue" ma:index="32" nillable="true" ma:displayName="Review Due" ma:format="DateOnly" ma:internalName="ReviewDue">
      <xsd:simpleType>
        <xsd:restriction base="dms:DateTime"/>
      </xsd:simpleType>
    </xsd:element>
    <xsd:element name="Approvaldate" ma:index="33" nillable="true" ma:displayName="Approval date" ma:format="DateOnly" ma:internalName="Approvaldate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6c3-34ec-4d1b-af07-9814d0d9e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Keyword" ma:index="20" nillable="true" ma:displayName="Keyword" ma:format="Dropdown" ma:indexed="true" ma:internalName="Keyword">
      <xsd:simpleType>
        <xsd:union memberTypes="dms:Text">
          <xsd:simpleType>
            <xsd:restriction base="dms:Choice">
              <xsd:enumeration value="Analyst"/>
              <xsd:enumeration value="Academy"/>
              <xsd:enumeration value="Escalations"/>
            </xsd:restriction>
          </xsd:simpleType>
        </xsd:union>
      </xsd:simpleType>
    </xsd:element>
    <xsd:element name="LSTag1" ma:index="25" nillable="true" ma:displayName="LSTag1" ma:hidden="true" ma:internalName="LSTag1">
      <xsd:simpleType>
        <xsd:restriction base="dms:Note"/>
      </xsd:simpleType>
    </xsd:element>
    <xsd:element name="LSTag2" ma:index="26" nillable="true" ma:displayName="LSTag2" ma:hidden="true" ma:internalName="LSTag2">
      <xsd:simpleType>
        <xsd:restriction base="dms:Note"/>
      </xsd:simpleType>
    </xsd:element>
    <xsd:element name="LSTag3" ma:index="27" nillable="true" ma:displayName="LSTag3" ma:hidden="true" ma:internalName="LSTag3">
      <xsd:simpleType>
        <xsd:restriction base="dms:Note"/>
      </xsd:simpleType>
    </xsd:element>
    <xsd:element name="LSTag4" ma:index="28" nillable="true" ma:displayName="LSTag4" ma:hidden="true" ma:internalName="LSTag4">
      <xsd:simpleType>
        <xsd:restriction base="dms:Note"/>
      </xsd:simpleType>
    </xsd:element>
    <xsd:element name="TaxCatchAll" ma:index="37" nillable="true" ma:displayName="Taxonomy Catch All Column" ma:hidden="true" ma:list="{fe8413db-b801-4cd9-91d0-7992e41a9290}" ma:internalName="TaxCatchAll" ma:showField="CatchAllData" ma:web="326206c3-34ec-4d1b-af07-9814d0d9e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e7b40bc-a3ea-4eef-b9df-1a53c856ad34">2022-02-01T00:00:00+00:00</Date>
    <Owner xmlns="0e7b40bc-a3ea-4eef-b9df-1a53c856ad34">
      <UserInfo>
        <DisplayName>Martha Sweet</DisplayName>
        <AccountId>16</AccountId>
        <AccountType/>
      </UserInfo>
    </Owner>
    <Review_x0020_date xmlns="0e7b40bc-a3ea-4eef-b9df-1a53c856ad34">2023-04-11T23:00:00+00:00</Review_x0020_date>
    <w6p9 xmlns="0e7b40bc-a3ea-4eef-b9df-1a53c856ad34" xsi:nil="true"/>
    <_Flow_SignoffStatus xmlns="0e7b40bc-a3ea-4eef-b9df-1a53c856ad34">Approved</_Flow_SignoffStatus>
    <Reviewer xmlns="0e7b40bc-a3ea-4eef-b9df-1a53c856ad34">
      <UserInfo>
        <DisplayName>Martha Sweet</DisplayName>
        <AccountId>16</AccountId>
        <AccountType/>
      </UserInfo>
    </Reviewer>
    <Keyword xmlns="326206c3-34ec-4d1b-af07-9814d0d9ebe1" xsi:nil="true"/>
    <LSTag1 xmlns="326206c3-34ec-4d1b-af07-9814d0d9ebe1" xsi:nil="true"/>
    <Document xmlns="0e7b40bc-a3ea-4eef-b9df-1a53c856ad34" xsi:nil="true"/>
    <Approvaldate xmlns="0e7b40bc-a3ea-4eef-b9df-1a53c856ad34" xsi:nil="true"/>
    <ReviewDue xmlns="0e7b40bc-a3ea-4eef-b9df-1a53c856ad34" xsi:nil="true"/>
    <TaxCatchAll xmlns="326206c3-34ec-4d1b-af07-9814d0d9ebe1" xsi:nil="true"/>
    <lcf76f155ced4ddcb4097134ff3c332f xmlns="0e7b40bc-a3ea-4eef-b9df-1a53c856ad34">
      <Terms xmlns="http://schemas.microsoft.com/office/infopath/2007/PartnerControls"/>
    </lcf76f155ced4ddcb4097134ff3c332f>
    <LSTag2 xmlns="326206c3-34ec-4d1b-af07-9814d0d9ebe1" xsi:nil="true"/>
    <LSTag3 xmlns="326206c3-34ec-4d1b-af07-9814d0d9ebe1" xsi:nil="true"/>
    <LSTag4 xmlns="326206c3-34ec-4d1b-af07-9814d0d9ebe1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EDCF7741-C2AD-4091-9122-6F6B4F9D5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DB8BF-FBCC-4B55-9117-D5250B7D6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b40bc-a3ea-4eef-b9df-1a53c856ad34"/>
    <ds:schemaRef ds:uri="326206c3-34ec-4d1b-af07-9814d0d9e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231E2-16A2-40A2-AFC1-80DDC5FC0F18}">
  <ds:schemaRefs>
    <ds:schemaRef ds:uri="http://schemas.microsoft.com/office/2006/metadata/properties"/>
    <ds:schemaRef ds:uri="http://schemas.microsoft.com/office/infopath/2007/PartnerControls"/>
    <ds:schemaRef ds:uri="0e7b40bc-a3ea-4eef-b9df-1a53c856ad34"/>
    <ds:schemaRef ds:uri="326206c3-34ec-4d1b-af07-9814d0d9ebe1"/>
  </ds:schemaRefs>
</ds:datastoreItem>
</file>

<file path=customXml/itemProps4.xml><?xml version="1.0" encoding="utf-8"?>
<ds:datastoreItem xmlns:ds="http://schemas.openxmlformats.org/officeDocument/2006/customXml" ds:itemID="{D95C342B-AD00-47EE-9D92-A0A9B29017D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1301</Words>
  <Characters>8171</Characters>
  <Application>Microsoft Office Word</Application>
  <DocSecurity>4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Kate Lyon</cp:lastModifiedBy>
  <cp:revision>2</cp:revision>
  <dcterms:created xsi:type="dcterms:W3CDTF">2024-12-19T14:37:00Z</dcterms:created>
  <dcterms:modified xsi:type="dcterms:W3CDTF">2024-12-19T14:37:00Z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bcc0cc2b-338d-4268-91d2-0ef54f8b6d68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0x010100C98802497C9BD348B30BC0A433FC8B8A</vt:lpwstr>
  </property>
</Properties>
</file>