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2693"/>
        <w:gridCol w:w="1701"/>
        <w:gridCol w:w="3969"/>
      </w:tblGrid>
      <w:tr w:rsidR="00F5319A" w:rsidRPr="00B75089" w14:paraId="502E019E" w14:textId="77777777" w:rsidTr="00BD233E">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14:paraId="4E949AEC" w14:textId="77777777" w:rsidR="00F5319A" w:rsidRPr="00B75089" w:rsidRDefault="00FF01B5" w:rsidP="00E272ED">
            <w:pPr>
              <w:pStyle w:val="Header"/>
              <w:spacing w:after="0"/>
              <w:jc w:val="both"/>
              <w:rPr>
                <w:rFonts w:ascii="Arial" w:hAnsi="Arial" w:cs="Arial"/>
                <w:sz w:val="20"/>
                <w:szCs w:val="20"/>
              </w:rPr>
            </w:pPr>
            <w:r>
              <w:rPr>
                <w:rFonts w:ascii="Arial" w:hAnsi="Arial" w:cs="Arial"/>
                <w:sz w:val="20"/>
                <w:szCs w:val="20"/>
              </w:rPr>
              <w:t>Case Manager</w:t>
            </w:r>
            <w:r w:rsidR="00E272ED">
              <w:rPr>
                <w:rFonts w:ascii="Arial" w:hAnsi="Arial" w:cs="Arial"/>
                <w:sz w:val="20"/>
                <w:szCs w:val="20"/>
              </w:rPr>
              <w:t xml:space="preserve"> </w:t>
            </w:r>
          </w:p>
        </w:tc>
        <w:tc>
          <w:tcPr>
            <w:tcW w:w="1701"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969" w:type="dxa"/>
          </w:tcPr>
          <w:p w14:paraId="716F26BC" w14:textId="77777777"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Case</w:t>
            </w:r>
            <w:r w:rsidR="00FD33C8">
              <w:rPr>
                <w:rFonts w:ascii="Arial" w:hAnsi="Arial" w:cs="Arial"/>
                <w:sz w:val="20"/>
                <w:szCs w:val="20"/>
              </w:rPr>
              <w:t xml:space="preserve"> Handling Team Leader</w:t>
            </w:r>
          </w:p>
        </w:tc>
      </w:tr>
      <w:tr w:rsidR="00F5319A" w:rsidRPr="00B75089" w14:paraId="0A17605C" w14:textId="77777777" w:rsidTr="00BD233E">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Medical Protection and Support</w:t>
            </w:r>
          </w:p>
        </w:tc>
        <w:tc>
          <w:tcPr>
            <w:tcW w:w="1701"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969" w:type="dxa"/>
          </w:tcPr>
          <w:p w14:paraId="21EFDDA9"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Case Handling</w:t>
            </w:r>
          </w:p>
        </w:tc>
      </w:tr>
      <w:tr w:rsidR="00F5319A" w:rsidRPr="00B75089" w14:paraId="27778311" w14:textId="77777777" w:rsidTr="00BD233E">
        <w:trPr>
          <w:trHeight w:val="314"/>
        </w:trPr>
        <w:tc>
          <w:tcPr>
            <w:tcW w:w="2127" w:type="dxa"/>
            <w:vMerge w:val="restart"/>
            <w:shd w:val="clear" w:color="auto" w:fill="D9D9D9" w:themeFill="background1" w:themeFillShade="D9"/>
          </w:tcPr>
          <w:p w14:paraId="3DD8533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F5319A" w:rsidRPr="00B75089" w:rsidRDefault="00E272ED" w:rsidP="00B75089">
            <w:pPr>
              <w:pStyle w:val="Header"/>
              <w:spacing w:after="0"/>
              <w:jc w:val="both"/>
              <w:rPr>
                <w:rFonts w:ascii="Arial" w:hAnsi="Arial" w:cs="Arial"/>
                <w:i/>
                <w:sz w:val="20"/>
                <w:szCs w:val="20"/>
              </w:rPr>
            </w:pPr>
            <w:r>
              <w:rPr>
                <w:rFonts w:ascii="Arial" w:hAnsi="Arial" w:cs="Arial"/>
                <w:sz w:val="20"/>
                <w:szCs w:val="20"/>
              </w:rPr>
              <w:t>None</w:t>
            </w:r>
          </w:p>
          <w:p w14:paraId="5D69EF90" w14:textId="77777777" w:rsidR="00F5319A" w:rsidRPr="00B75089" w:rsidRDefault="00F5319A" w:rsidP="00B75089">
            <w:pPr>
              <w:pStyle w:val="Header"/>
              <w:spacing w:after="0"/>
              <w:jc w:val="both"/>
              <w:rPr>
                <w:rFonts w:ascii="Arial" w:hAnsi="Arial" w:cs="Arial"/>
                <w:i/>
                <w:sz w:val="20"/>
                <w:szCs w:val="20"/>
              </w:rPr>
            </w:pPr>
          </w:p>
          <w:p w14:paraId="441851EF"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740C29D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969" w:type="dxa"/>
          </w:tcPr>
          <w:p w14:paraId="11AF2702" w14:textId="77777777" w:rsidR="00F5319A" w:rsidRDefault="00F5319A" w:rsidP="00B75089">
            <w:pPr>
              <w:pStyle w:val="Header"/>
              <w:spacing w:after="0"/>
              <w:ind w:left="34"/>
              <w:jc w:val="both"/>
              <w:rPr>
                <w:rFonts w:ascii="Arial" w:hAnsi="Arial" w:cs="Arial"/>
                <w:sz w:val="20"/>
                <w:szCs w:val="20"/>
              </w:rPr>
            </w:pPr>
          </w:p>
          <w:p w14:paraId="077826DC"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78939721" w14:textId="77777777" w:rsidTr="00BD233E">
        <w:trPr>
          <w:trHeight w:val="398"/>
        </w:trPr>
        <w:tc>
          <w:tcPr>
            <w:tcW w:w="2127" w:type="dxa"/>
            <w:vMerge/>
            <w:shd w:val="clear" w:color="auto" w:fill="D9D9D9" w:themeFill="background1" w:themeFillShade="D9"/>
          </w:tcPr>
          <w:p w14:paraId="2EEBDF0B"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29D887DB"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72E0B4BF" w14:textId="77777777" w:rsidR="00F5319A" w:rsidRPr="006372A5" w:rsidRDefault="00F5319A" w:rsidP="00B75089">
            <w:pPr>
              <w:pStyle w:val="Header"/>
              <w:spacing w:after="0"/>
              <w:jc w:val="both"/>
              <w:rPr>
                <w:rFonts w:ascii="Arial" w:hAnsi="Arial" w:cs="Arial"/>
                <w:b/>
                <w:sz w:val="20"/>
                <w:szCs w:val="20"/>
              </w:rPr>
            </w:pPr>
            <w:r w:rsidRPr="006372A5">
              <w:rPr>
                <w:rFonts w:ascii="Arial" w:hAnsi="Arial" w:cs="Arial"/>
                <w:b/>
                <w:sz w:val="20"/>
                <w:szCs w:val="20"/>
              </w:rPr>
              <w:t>Scale:</w:t>
            </w:r>
          </w:p>
        </w:tc>
        <w:tc>
          <w:tcPr>
            <w:tcW w:w="3969" w:type="dxa"/>
          </w:tcPr>
          <w:p w14:paraId="3182FB93" w14:textId="77777777" w:rsidR="00F5319A" w:rsidRPr="006372A5" w:rsidRDefault="00FD33C8" w:rsidP="00B75089">
            <w:pPr>
              <w:pStyle w:val="Header"/>
              <w:spacing w:after="0"/>
              <w:jc w:val="both"/>
              <w:rPr>
                <w:rFonts w:ascii="Arial" w:hAnsi="Arial" w:cs="Arial"/>
                <w:sz w:val="20"/>
                <w:szCs w:val="20"/>
              </w:rPr>
            </w:pPr>
            <w:r w:rsidRPr="006372A5">
              <w:rPr>
                <w:rFonts w:ascii="Arial" w:hAnsi="Arial" w:cs="Arial"/>
                <w:sz w:val="20"/>
                <w:szCs w:val="20"/>
              </w:rPr>
              <w:t xml:space="preserve">0 </w:t>
            </w:r>
            <w:r w:rsidR="00F5319A" w:rsidRPr="006372A5">
              <w:rPr>
                <w:rFonts w:ascii="Arial" w:hAnsi="Arial" w:cs="Arial"/>
                <w:sz w:val="20"/>
                <w:szCs w:val="20"/>
              </w:rPr>
              <w:t>People</w:t>
            </w:r>
          </w:p>
          <w:p w14:paraId="08F9F75E" w14:textId="77777777" w:rsidR="00F5319A" w:rsidRPr="006372A5" w:rsidRDefault="00F5319A" w:rsidP="00FD33C8">
            <w:pPr>
              <w:pStyle w:val="Header"/>
              <w:spacing w:after="0"/>
              <w:jc w:val="both"/>
              <w:rPr>
                <w:rFonts w:ascii="Arial" w:hAnsi="Arial" w:cs="Arial"/>
                <w:sz w:val="20"/>
                <w:szCs w:val="20"/>
              </w:rPr>
            </w:pPr>
            <w:r w:rsidRPr="006372A5">
              <w:rPr>
                <w:rFonts w:ascii="Arial" w:hAnsi="Arial" w:cs="Arial"/>
                <w:sz w:val="20"/>
                <w:szCs w:val="20"/>
              </w:rPr>
              <w:t>£</w:t>
            </w:r>
            <w:r w:rsidR="00FD33C8" w:rsidRPr="006372A5">
              <w:rPr>
                <w:rFonts w:ascii="Arial" w:hAnsi="Arial" w:cs="Arial"/>
                <w:sz w:val="20"/>
                <w:szCs w:val="20"/>
              </w:rPr>
              <w:t>0</w:t>
            </w:r>
            <w:r w:rsidRPr="006372A5">
              <w:rPr>
                <w:rFonts w:ascii="Arial" w:hAnsi="Arial" w:cs="Arial"/>
                <w:sz w:val="20"/>
                <w:szCs w:val="20"/>
              </w:rPr>
              <w:t xml:space="preserve"> Budget</w:t>
            </w:r>
          </w:p>
        </w:tc>
      </w:tr>
      <w:tr w:rsidR="00F5319A" w:rsidRPr="00B75089" w14:paraId="760A1B4C" w14:textId="77777777" w:rsidTr="00BD233E">
        <w:trPr>
          <w:trHeight w:val="381"/>
        </w:trPr>
        <w:tc>
          <w:tcPr>
            <w:tcW w:w="2127" w:type="dxa"/>
            <w:vMerge/>
            <w:shd w:val="clear" w:color="auto" w:fill="D9D9D9" w:themeFill="background1" w:themeFillShade="D9"/>
          </w:tcPr>
          <w:p w14:paraId="5119BFDA"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63E1F991"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6F3014AD" w14:textId="77777777" w:rsidR="00F5319A" w:rsidRPr="00B75089" w:rsidRDefault="007E7CA1" w:rsidP="00FD33C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FD33C8">
              <w:rPr>
                <w:rFonts w:ascii="Arial" w:hAnsi="Arial" w:cs="Arial"/>
                <w:b/>
                <w:sz w:val="20"/>
                <w:szCs w:val="20"/>
              </w:rPr>
              <w:t>:</w:t>
            </w:r>
          </w:p>
        </w:tc>
        <w:tc>
          <w:tcPr>
            <w:tcW w:w="3969" w:type="dxa"/>
          </w:tcPr>
          <w:p w14:paraId="22962B5C" w14:textId="77777777" w:rsidR="00F5319A" w:rsidRPr="00B75089" w:rsidRDefault="00FD33C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1F35A3FB" w14:textId="77777777" w:rsidTr="00BD233E">
        <w:trPr>
          <w:trHeight w:val="301"/>
        </w:trPr>
        <w:tc>
          <w:tcPr>
            <w:tcW w:w="2127" w:type="dxa"/>
            <w:shd w:val="clear" w:color="auto" w:fill="D9D9D9" w:themeFill="background1" w:themeFillShade="D9"/>
          </w:tcPr>
          <w:p w14:paraId="7CC6194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04EA77A4" w:rsidR="007E7CA1" w:rsidRPr="00B75089" w:rsidRDefault="006911D1" w:rsidP="00B75089">
            <w:pPr>
              <w:pStyle w:val="Header"/>
              <w:spacing w:after="0"/>
              <w:jc w:val="both"/>
              <w:rPr>
                <w:rFonts w:ascii="Arial" w:hAnsi="Arial" w:cs="Arial"/>
                <w:sz w:val="20"/>
                <w:szCs w:val="20"/>
              </w:rPr>
            </w:pPr>
            <w:r>
              <w:rPr>
                <w:rFonts w:ascii="Arial" w:hAnsi="Arial" w:cs="Arial"/>
                <w:sz w:val="20"/>
                <w:szCs w:val="20"/>
              </w:rPr>
              <w:t xml:space="preserve">Implement </w:t>
            </w:r>
          </w:p>
        </w:tc>
        <w:tc>
          <w:tcPr>
            <w:tcW w:w="1701" w:type="dxa"/>
            <w:shd w:val="clear" w:color="auto" w:fill="D9D9D9" w:themeFill="background1" w:themeFillShade="D9"/>
          </w:tcPr>
          <w:p w14:paraId="3660B54A"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969" w:type="dxa"/>
          </w:tcPr>
          <w:p w14:paraId="3717982C" w14:textId="77777777" w:rsidR="007E7CA1" w:rsidRPr="00B75089" w:rsidRDefault="007E7CA1" w:rsidP="00B75089">
            <w:pPr>
              <w:pStyle w:val="Header"/>
              <w:spacing w:after="0"/>
              <w:jc w:val="both"/>
              <w:rPr>
                <w:rFonts w:ascii="Arial" w:hAnsi="Arial" w:cs="Arial"/>
                <w:color w:val="000000" w:themeColor="text1"/>
                <w:sz w:val="20"/>
                <w:szCs w:val="20"/>
              </w:rPr>
            </w:pP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9E22D0">
        <w:trPr>
          <w:trHeight w:val="456"/>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trPr>
                <w:trHeight w:val="1242"/>
              </w:trPr>
              <w:tc>
                <w:tcPr>
                  <w:tcW w:w="0" w:type="auto"/>
                </w:tcPr>
                <w:p w14:paraId="19563A2E" w14:textId="77777777"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Protection </w:t>
                  </w:r>
                  <w:r w:rsidRPr="00276B46">
                    <w:rPr>
                      <w:sz w:val="20"/>
                      <w:szCs w:val="20"/>
                    </w:rPr>
                    <w:t>and Support Division is at the forefront of protecting the careers, reputation and financial risk of our members worldwide. The purpose of the role</w:t>
                  </w:r>
                  <w:r>
                    <w:rPr>
                      <w:sz w:val="20"/>
                      <w:szCs w:val="20"/>
                    </w:rPr>
                    <w:t xml:space="preserve"> is to </w:t>
                  </w:r>
                  <w:r w:rsidR="008F0FA5">
                    <w:rPr>
                      <w:sz w:val="20"/>
                      <w:szCs w:val="20"/>
                    </w:rPr>
                    <w:t xml:space="preserve">support the provision of </w:t>
                  </w:r>
                  <w:r>
                    <w:rPr>
                      <w:sz w:val="20"/>
                      <w:szCs w:val="20"/>
                    </w:rPr>
                    <w:t xml:space="preserve">excellent case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The role will do this by </w:t>
                  </w:r>
                  <w:r w:rsidR="002C602E">
                    <w:rPr>
                      <w:sz w:val="20"/>
                      <w:szCs w:val="20"/>
                    </w:rPr>
                    <w:t xml:space="preserve">managing a case load of files and using expert knowledge and judgement to formulate strategies in order to advise and guide members on relevant processes, ensuring an excellent member service is provided.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B75089" w:rsidRDefault="009E22D0" w:rsidP="00B75089">
      <w:pPr>
        <w:spacing w:line="240" w:lineRule="auto"/>
        <w:rPr>
          <w:rFonts w:ascii="Arial" w:hAnsi="Arial" w:cs="Arial"/>
        </w:rPr>
      </w:pPr>
    </w:p>
    <w:tbl>
      <w:tblPr>
        <w:tblStyle w:val="TableGrid"/>
        <w:tblW w:w="10487" w:type="dxa"/>
        <w:tblInd w:w="-709" w:type="dxa"/>
        <w:tblLayout w:type="fixed"/>
        <w:tblLook w:val="04A0" w:firstRow="1" w:lastRow="0" w:firstColumn="1" w:lastColumn="0" w:noHBand="0" w:noVBand="1"/>
      </w:tblPr>
      <w:tblGrid>
        <w:gridCol w:w="7338"/>
        <w:gridCol w:w="3149"/>
      </w:tblGrid>
      <w:tr w:rsidR="009E22D0" w:rsidRPr="00B75089" w14:paraId="7E6D9C98" w14:textId="77777777" w:rsidTr="00BD233E">
        <w:trPr>
          <w:trHeight w:val="269"/>
        </w:trPr>
        <w:tc>
          <w:tcPr>
            <w:tcW w:w="7338"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149"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BD233E">
        <w:trPr>
          <w:trHeight w:val="310"/>
        </w:trPr>
        <w:tc>
          <w:tcPr>
            <w:tcW w:w="7338" w:type="dxa"/>
            <w:shd w:val="clear" w:color="auto" w:fill="auto"/>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77777777" w:rsidR="005F404A" w:rsidRDefault="000C1280"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case</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04E70B48" w14:textId="77777777" w:rsidR="00443039" w:rsidRPr="00D564D2" w:rsidRDefault="005F404A" w:rsidP="00BD233E">
            <w:pPr>
              <w:pStyle w:val="ListParagraph"/>
              <w:numPr>
                <w:ilvl w:val="0"/>
                <w:numId w:val="19"/>
              </w:numPr>
              <w:spacing w:after="0" w:afterAutospacing="0"/>
              <w:ind w:left="283" w:hanging="283"/>
              <w:jc w:val="both"/>
              <w:rPr>
                <w:rFonts w:ascii="Arial" w:hAnsi="Arial" w:cs="Arial"/>
                <w:sz w:val="20"/>
                <w:szCs w:val="20"/>
              </w:rPr>
            </w:pPr>
            <w:r w:rsidRPr="00443039">
              <w:rPr>
                <w:rFonts w:ascii="Arial" w:hAnsi="Arial" w:cs="Arial"/>
                <w:sz w:val="20"/>
                <w:szCs w:val="20"/>
              </w:rPr>
              <w:t>Proactively manage assigned case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2EA883FA" w14:textId="77777777" w:rsidR="00443039" w:rsidRPr="00BD233E" w:rsidRDefault="00AA4EFB"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sidRPr="00D564D2">
              <w:rPr>
                <w:rFonts w:ascii="Arial" w:eastAsia="Calibri" w:hAnsi="Arial" w:cs="Arial"/>
                <w:sz w:val="20"/>
                <w:szCs w:val="20"/>
              </w:rPr>
              <w:t>Escalate as required any t</w:t>
            </w:r>
            <w:r w:rsidRPr="00D564D2">
              <w:rPr>
                <w:rFonts w:ascii="Arial" w:hAnsi="Arial" w:cs="Arial"/>
                <w:sz w:val="20"/>
                <w:szCs w:val="20"/>
              </w:rPr>
              <w:t xml:space="preserve">echnical matters and/or </w:t>
            </w:r>
            <w:r w:rsidR="000C1280" w:rsidRPr="00D564D2">
              <w:rPr>
                <w:rFonts w:ascii="Arial" w:hAnsi="Arial" w:cs="Arial"/>
                <w:sz w:val="20"/>
                <w:szCs w:val="20"/>
              </w:rPr>
              <w:t xml:space="preserve">for </w:t>
            </w:r>
            <w:r w:rsidRPr="00D564D2">
              <w:rPr>
                <w:rFonts w:ascii="Arial" w:hAnsi="Arial" w:cs="Arial"/>
                <w:sz w:val="20"/>
                <w:szCs w:val="20"/>
              </w:rPr>
              <w:t xml:space="preserve">advice using such opportunities </w:t>
            </w:r>
            <w:r w:rsidR="000C1280" w:rsidRPr="00D564D2">
              <w:rPr>
                <w:rFonts w:ascii="Arial" w:hAnsi="Arial" w:cs="Arial"/>
                <w:sz w:val="20"/>
                <w:szCs w:val="20"/>
              </w:rPr>
              <w:t>to build confidence and competence in role</w:t>
            </w:r>
          </w:p>
          <w:p w14:paraId="11DBD7DA" w14:textId="77777777" w:rsidR="00EA741C" w:rsidRPr="00BD233E" w:rsidRDefault="00DB68D3"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Case 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shd w:val="clear" w:color="auto" w:fill="auto"/>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BD233E">
        <w:trPr>
          <w:trHeight w:val="578"/>
        </w:trPr>
        <w:tc>
          <w:tcPr>
            <w:tcW w:w="7338"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14:paraId="73D51E02" w14:textId="77777777"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case</w:t>
            </w:r>
            <w:r w:rsidR="005F404A">
              <w:rPr>
                <w:rFonts w:ascii="Arial" w:eastAsia="Calibri" w:hAnsi="Arial" w:cs="Arial"/>
                <w:sz w:val="20"/>
                <w:szCs w:val="20"/>
              </w:rPr>
              <w:t xml:space="preserve"> costs through</w:t>
            </w:r>
            <w:r w:rsidR="005F404A" w:rsidRPr="008F4BBC">
              <w:rPr>
                <w:rFonts w:ascii="Arial" w:hAnsi="Arial" w:cs="Arial"/>
                <w:sz w:val="20"/>
                <w:szCs w:val="20"/>
              </w:rPr>
              <w:t xml:space="preserve"> proactively managing estimates, challenging costs and invoices from all third party </w:t>
            </w:r>
          </w:p>
          <w:p w14:paraId="51ED30C1" w14:textId="77777777" w:rsidR="00EA741C" w:rsidRPr="00C60B32" w:rsidRDefault="00443039" w:rsidP="00BD233E">
            <w:pPr>
              <w:pStyle w:val="ListParagraph"/>
              <w:numPr>
                <w:ilvl w:val="0"/>
                <w:numId w:val="19"/>
              </w:numPr>
              <w:ind w:left="283" w:hanging="283"/>
              <w:jc w:val="both"/>
              <w:rPr>
                <w:rFonts w:ascii="Arial" w:hAnsi="Arial" w:cs="Arial"/>
                <w:sz w:val="20"/>
                <w:szCs w:val="20"/>
              </w:rPr>
            </w:pPr>
            <w:r>
              <w:t xml:space="preserve">Determine </w:t>
            </w:r>
            <w:r w:rsidR="00693299">
              <w:t xml:space="preserve">the level of member </w:t>
            </w:r>
            <w:r>
              <w:t>assistance</w:t>
            </w:r>
            <w:r w:rsidR="00693299">
              <w:t xml:space="preserve"> to be granted </w:t>
            </w:r>
            <w:r>
              <w:t xml:space="preserve">in accordance with </w:t>
            </w:r>
            <w:r w:rsidR="00693299">
              <w:t xml:space="preserve">the </w:t>
            </w:r>
            <w:r w:rsidRPr="00443039">
              <w:rPr>
                <w:rFonts w:ascii="Arial" w:hAnsi="Arial" w:cs="Arial"/>
                <w:sz w:val="20"/>
                <w:szCs w:val="20"/>
              </w:rPr>
              <w:t>membership policy a</w:t>
            </w:r>
            <w:r w:rsidR="0077487F">
              <w:rPr>
                <w:rFonts w:ascii="Arial" w:hAnsi="Arial" w:cs="Arial"/>
                <w:sz w:val="20"/>
                <w:szCs w:val="20"/>
              </w:rPr>
              <w:t>nd benefits on individual cases; escalate cases where out of policy discretion requires consideration.</w:t>
            </w:r>
          </w:p>
        </w:tc>
        <w:tc>
          <w:tcPr>
            <w:tcW w:w="3149"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BD233E">
        <w:trPr>
          <w:trHeight w:val="578"/>
        </w:trPr>
        <w:tc>
          <w:tcPr>
            <w:tcW w:w="7338"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7828C52E" w14:textId="77777777" w:rsidR="00693299" w:rsidRPr="00D564D2" w:rsidRDefault="00D564D2" w:rsidP="00BD233E">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149"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BD233E">
        <w:trPr>
          <w:trHeight w:val="2432"/>
        </w:trPr>
        <w:tc>
          <w:tcPr>
            <w:tcW w:w="7338"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results to enhance own performance and quality service and outcomes for members</w:t>
            </w:r>
          </w:p>
          <w:p w14:paraId="0E26DD80" w14:textId="77777777"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enhance quality service and outcomes for members</w:t>
            </w:r>
          </w:p>
          <w:p w14:paraId="040C286F"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149"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BD233E">
        <w:trPr>
          <w:trHeight w:val="591"/>
        </w:trPr>
        <w:tc>
          <w:tcPr>
            <w:tcW w:w="7338" w:type="dxa"/>
          </w:tcPr>
          <w:p w14:paraId="270ED569"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Risk</w:t>
            </w:r>
          </w:p>
          <w:p w14:paraId="7F1DE286" w14:textId="77777777" w:rsidR="009E22D0" w:rsidRDefault="007E2750" w:rsidP="00BD233E">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Case Handling</w:t>
            </w:r>
            <w:r w:rsidRPr="00644BB2">
              <w:rPr>
                <w:rFonts w:ascii="Arial" w:hAnsi="Arial" w:cs="Arial"/>
                <w:sz w:val="20"/>
                <w:szCs w:val="20"/>
              </w:rPr>
              <w:t xml:space="preserve"> and across MPS to enable resolution and mitigation of potential impact on MPS, members and colleagues.</w:t>
            </w:r>
          </w:p>
          <w:p w14:paraId="38883687" w14:textId="77777777" w:rsidR="001F3CD5" w:rsidRDefault="001F3CD5" w:rsidP="00BD233E">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k appetite</w:t>
            </w:r>
          </w:p>
          <w:p w14:paraId="5CA098A8" w14:textId="77777777" w:rsidR="007E2750" w:rsidRDefault="00443039" w:rsidP="00BD233E">
            <w:pPr>
              <w:pStyle w:val="ListParagraph"/>
              <w:numPr>
                <w:ilvl w:val="0"/>
                <w:numId w:val="25"/>
              </w:numPr>
              <w:ind w:left="283" w:hanging="283"/>
              <w:jc w:val="both"/>
              <w:rPr>
                <w:rFonts w:ascii="Arial" w:hAnsi="Arial" w:cs="Arial"/>
                <w:sz w:val="20"/>
                <w:szCs w:val="20"/>
              </w:rPr>
            </w:pPr>
            <w:r w:rsidRPr="00BD233E">
              <w:rPr>
                <w:rFonts w:ascii="Arial" w:hAnsi="Arial" w:cs="Arial"/>
                <w:sz w:val="20"/>
                <w:szCs w:val="20"/>
              </w:rPr>
              <w:t>Make key case-handling decisions and use own judgement on when to escalate to the appropriate teams, considering the requirements of the individual case and member</w:t>
            </w:r>
          </w:p>
          <w:p w14:paraId="180D470A" w14:textId="77777777" w:rsidR="00E0317E" w:rsidRPr="00E0317E" w:rsidRDefault="00E0317E" w:rsidP="00BD233E">
            <w:pPr>
              <w:pStyle w:val="ListParagraph"/>
              <w:numPr>
                <w:ilvl w:val="0"/>
                <w:numId w:val="25"/>
              </w:numPr>
              <w:ind w:left="283" w:hanging="283"/>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p>
          <w:p w14:paraId="506B1496" w14:textId="77777777" w:rsidR="00E0317E" w:rsidRPr="00BD233E" w:rsidRDefault="00E0317E" w:rsidP="00BD233E">
            <w:pPr>
              <w:pStyle w:val="ListParagraph"/>
              <w:ind w:left="283"/>
              <w:jc w:val="both"/>
              <w:rPr>
                <w:rFonts w:ascii="Arial" w:hAnsi="Arial" w:cs="Arial"/>
                <w:sz w:val="20"/>
                <w:szCs w:val="20"/>
              </w:rPr>
            </w:pPr>
          </w:p>
        </w:tc>
        <w:tc>
          <w:tcPr>
            <w:tcW w:w="3149"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0599C752"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77804EA1" w14:textId="77777777" w:rsidR="009E22D0"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p w14:paraId="10557F63"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9E22D0" w:rsidRPr="00B75089" w14:paraId="57A08F49" w14:textId="77777777" w:rsidTr="00BD233E">
        <w:trPr>
          <w:trHeight w:val="2216"/>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Provide cross team and departmental support where required to ensure KPIs are met and service standards are maintained</w:t>
            </w:r>
          </w:p>
          <w:p w14:paraId="79509677" w14:textId="77777777"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input is considered on matters; for high profile cases ensure the reputation of MPS is protected</w:t>
            </w:r>
          </w:p>
          <w:p w14:paraId="23A95336" w14:textId="77777777"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Support the management of external and internal stakeholders by advocating the service delivered by MP&amp;S; contribute with technical input into articles, webinars and presenting at conferences</w:t>
            </w:r>
            <w:r w:rsidR="001F3CD5">
              <w:rPr>
                <w:rFonts w:ascii="Arial" w:hAnsi="Arial" w:cs="Arial"/>
                <w:sz w:val="20"/>
                <w:szCs w:val="20"/>
              </w:rPr>
              <w:t>, teach ACM essential skills</w:t>
            </w:r>
            <w:r w:rsidRPr="0077487F">
              <w:rPr>
                <w:rFonts w:ascii="Arial" w:hAnsi="Arial" w:cs="Arial"/>
                <w:sz w:val="20"/>
                <w:szCs w:val="20"/>
              </w:rPr>
              <w:t xml:space="preserve"> etc, as required.</w:t>
            </w:r>
          </w:p>
          <w:p w14:paraId="31E9FB63" w14:textId="77777777" w:rsidR="00BD233E" w:rsidRDefault="00BD233E" w:rsidP="00BD233E">
            <w:pPr>
              <w:pStyle w:val="ListParagraph"/>
              <w:numPr>
                <w:ilvl w:val="0"/>
                <w:numId w:val="20"/>
              </w:numPr>
              <w:ind w:left="317" w:hanging="283"/>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14:paraId="785DC45A" w14:textId="77777777" w:rsidR="00A26D5E" w:rsidRDefault="00A26D5E" w:rsidP="00BD233E">
            <w:pPr>
              <w:pStyle w:val="ListParagraph"/>
              <w:numPr>
                <w:ilvl w:val="0"/>
                <w:numId w:val="20"/>
              </w:numPr>
              <w:ind w:left="317" w:hanging="283"/>
              <w:rPr>
                <w:rFonts w:ascii="Arial" w:hAnsi="Arial" w:cs="Arial"/>
                <w:sz w:val="20"/>
                <w:szCs w:val="20"/>
              </w:rPr>
            </w:pPr>
            <w:r w:rsidRPr="00A26D5E">
              <w:rPr>
                <w:rFonts w:ascii="Arial" w:eastAsia="Times New Roman" w:hAnsi="Arial" w:cs="Arial"/>
                <w:sz w:val="20"/>
                <w:szCs w:val="20"/>
              </w:rPr>
              <w:t>Engages constructively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p>
          <w:p w14:paraId="4042A429" w14:textId="77777777" w:rsidR="00E272ED" w:rsidRPr="00DE09EA" w:rsidRDefault="00E272ED" w:rsidP="001C72D3">
            <w:pPr>
              <w:pStyle w:val="ListParagraph"/>
            </w:pPr>
          </w:p>
        </w:tc>
      </w:tr>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04D98784"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28308FF2" w14:textId="77777777" w:rsidR="005542D1"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p w14:paraId="6A0F0B35"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5542D1" w:rsidRPr="00B75089" w14:paraId="6C8061F5" w14:textId="77777777" w:rsidTr="00BD233E">
        <w:trPr>
          <w:trHeight w:val="281"/>
        </w:trPr>
        <w:tc>
          <w:tcPr>
            <w:tcW w:w="10490" w:type="dxa"/>
          </w:tcPr>
          <w:p w14:paraId="1FAB9581" w14:textId="77777777" w:rsidR="00735C16" w:rsidRDefault="00735C16" w:rsidP="00C46F89">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p w14:paraId="1493285E" w14:textId="77777777" w:rsidR="00735C16" w:rsidRPr="00B75089" w:rsidRDefault="00735C16" w:rsidP="00C46F89">
            <w:pPr>
              <w:pStyle w:val="ListParagraph"/>
              <w:spacing w:before="0" w:beforeAutospacing="0" w:after="0" w:afterAutospacing="0"/>
              <w:ind w:left="357"/>
              <w:rPr>
                <w:rFonts w:ascii="Arial" w:hAnsi="Arial" w:cs="Arial"/>
                <w:sz w:val="20"/>
                <w:szCs w:val="20"/>
              </w:rPr>
            </w:pP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8B294E">
        <w:trPr>
          <w:trHeight w:val="810"/>
        </w:trPr>
        <w:tc>
          <w:tcPr>
            <w:tcW w:w="5939" w:type="dxa"/>
            <w:shd w:val="clear" w:color="auto" w:fill="D9D9D9" w:themeFill="background1" w:themeFillShade="D9"/>
          </w:tcPr>
          <w:p w14:paraId="312DEFAA"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7EE5B8C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DEDFFBC"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3E78A28B"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535"/>
        <w:gridCol w:w="4626"/>
        <w:gridCol w:w="2835"/>
      </w:tblGrid>
      <w:tr w:rsidR="00FF16B8" w:rsidRPr="00B75089" w14:paraId="651048C6" w14:textId="77777777" w:rsidTr="00735C16">
        <w:trPr>
          <w:trHeight w:val="222"/>
        </w:trPr>
        <w:tc>
          <w:tcPr>
            <w:tcW w:w="460" w:type="dxa"/>
            <w:shd w:val="clear" w:color="auto" w:fill="D9D9D9" w:themeFill="background1" w:themeFillShade="D9"/>
          </w:tcPr>
          <w:p w14:paraId="59FC0748" w14:textId="77777777" w:rsidR="00735C16" w:rsidRPr="00B75089" w:rsidRDefault="00735C16" w:rsidP="00735C16">
            <w:pPr>
              <w:spacing w:after="0" w:line="240" w:lineRule="auto"/>
              <w:rPr>
                <w:rFonts w:ascii="Arial" w:hAnsi="Arial" w:cs="Arial"/>
                <w:b/>
                <w:sz w:val="20"/>
                <w:szCs w:val="20"/>
              </w:rPr>
            </w:pPr>
          </w:p>
        </w:tc>
        <w:tc>
          <w:tcPr>
            <w:tcW w:w="2535" w:type="dxa"/>
            <w:shd w:val="clear" w:color="auto" w:fill="D9D9D9" w:themeFill="background1" w:themeFillShade="D9"/>
          </w:tcPr>
          <w:p w14:paraId="34B04480"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626" w:type="dxa"/>
            <w:shd w:val="clear" w:color="auto" w:fill="D9D9D9" w:themeFill="background1" w:themeFillShade="D9"/>
          </w:tcPr>
          <w:p w14:paraId="6940B931"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2835" w:type="dxa"/>
            <w:shd w:val="clear" w:color="auto" w:fill="D9D9D9" w:themeFill="background1" w:themeFillShade="D9"/>
          </w:tcPr>
          <w:p w14:paraId="730D6CB5"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1F7FC77F" w14:textId="77777777" w:rsidTr="00735C16">
        <w:trPr>
          <w:cantSplit/>
          <w:trHeight w:val="3063"/>
        </w:trPr>
        <w:tc>
          <w:tcPr>
            <w:tcW w:w="460" w:type="dxa"/>
            <w:shd w:val="clear" w:color="auto" w:fill="D9D9D9" w:themeFill="background1" w:themeFillShade="D9"/>
            <w:textDirection w:val="btLr"/>
          </w:tcPr>
          <w:p w14:paraId="3CC4B8DC"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535" w:type="dxa"/>
          </w:tcPr>
          <w:p w14:paraId="61F49D19" w14:textId="77777777" w:rsidR="00E40AC5" w:rsidRPr="001C72D3" w:rsidRDefault="00620AE8" w:rsidP="00735C16">
            <w:pPr>
              <w:pStyle w:val="ListParagraph"/>
              <w:numPr>
                <w:ilvl w:val="0"/>
                <w:numId w:val="5"/>
              </w:numPr>
              <w:spacing w:after="0"/>
              <w:ind w:left="391" w:hanging="249"/>
              <w:rPr>
                <w:rFonts w:ascii="Arial" w:eastAsia="Calibri" w:hAnsi="Arial" w:cs="Arial"/>
                <w:sz w:val="20"/>
                <w:szCs w:val="20"/>
              </w:rPr>
            </w:pPr>
            <w:r w:rsidRPr="001C72D3">
              <w:rPr>
                <w:rFonts w:ascii="Arial" w:eastAsia="Calibri" w:hAnsi="Arial" w:cs="Arial"/>
                <w:sz w:val="20"/>
                <w:szCs w:val="20"/>
              </w:rPr>
              <w:t>Educated to degree level or equivalent</w:t>
            </w:r>
            <w:r w:rsidR="006C4598" w:rsidRPr="001C72D3">
              <w:rPr>
                <w:rFonts w:ascii="Arial" w:eastAsia="Calibri" w:hAnsi="Arial" w:cs="Arial"/>
                <w:sz w:val="20"/>
                <w:szCs w:val="20"/>
              </w:rPr>
              <w:t xml:space="preserve"> experience in similar field  / role</w:t>
            </w:r>
          </w:p>
          <w:p w14:paraId="003BA55F" w14:textId="77777777" w:rsidR="00E35660" w:rsidRPr="00C46F89" w:rsidRDefault="00E35660" w:rsidP="00735C16">
            <w:pPr>
              <w:pStyle w:val="ListParagraph"/>
              <w:spacing w:after="0"/>
              <w:ind w:left="391"/>
              <w:rPr>
                <w:rFonts w:ascii="Arial" w:eastAsia="Calibri" w:hAnsi="Arial" w:cs="Arial"/>
                <w:sz w:val="20"/>
                <w:szCs w:val="20"/>
              </w:rPr>
            </w:pPr>
          </w:p>
        </w:tc>
        <w:tc>
          <w:tcPr>
            <w:tcW w:w="4626" w:type="dxa"/>
          </w:tcPr>
          <w:p w14:paraId="0B43E676" w14:textId="77777777" w:rsidR="00DC5E71" w:rsidRPr="00DC5E71" w:rsidRDefault="00620AE8"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Excellent oral and written communication</w:t>
            </w:r>
          </w:p>
          <w:p w14:paraId="46ECF224" w14:textId="77777777" w:rsidR="00DC5E71" w:rsidRPr="00DC5E71" w:rsidRDefault="00C46F89"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 xml:space="preserve">Excellent </w:t>
            </w:r>
            <w:r w:rsidR="00620AE8" w:rsidRPr="00DC5E71">
              <w:rPr>
                <w:rFonts w:ascii="Arial" w:eastAsia="Calibri" w:hAnsi="Arial" w:cs="Arial"/>
                <w:sz w:val="20"/>
                <w:szCs w:val="20"/>
              </w:rPr>
              <w:t>interpersonal skills</w:t>
            </w:r>
            <w:r w:rsidR="00DC5E71" w:rsidRPr="00DC5E71">
              <w:rPr>
                <w:rFonts w:ascii="Arial" w:eastAsia="Calibri" w:hAnsi="Arial" w:cs="Arial"/>
                <w:sz w:val="20"/>
                <w:szCs w:val="20"/>
              </w:rPr>
              <w:t xml:space="preserve"> and the ability to demonstrate empathy</w:t>
            </w:r>
            <w:r w:rsidR="00E35660">
              <w:rPr>
                <w:rFonts w:ascii="Arial" w:eastAsia="Calibri" w:hAnsi="Arial" w:cs="Arial"/>
                <w:sz w:val="20"/>
                <w:szCs w:val="20"/>
              </w:rPr>
              <w:t xml:space="preserve"> and manage difficult conversations</w:t>
            </w:r>
          </w:p>
          <w:p w14:paraId="0B123CEB" w14:textId="77777777" w:rsidR="00144F4F" w:rsidRPr="00DC5E71"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Investigative and analytical skills to </w:t>
            </w:r>
            <w:r w:rsidR="00144F4F" w:rsidRPr="00DC5E71">
              <w:rPr>
                <w:rFonts w:ascii="Arial" w:eastAsia="Calibri" w:hAnsi="Arial" w:cs="Arial"/>
                <w:sz w:val="20"/>
                <w:szCs w:val="20"/>
              </w:rPr>
              <w:t>provide a pragmatic approach to problem solving</w:t>
            </w:r>
          </w:p>
          <w:p w14:paraId="55B7B280" w14:textId="77777777" w:rsidR="00620AE8" w:rsidRPr="00C46F89"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w:t>
            </w:r>
            <w:r w:rsidR="00DC5E71">
              <w:rPr>
                <w:rFonts w:ascii="Arial" w:eastAsia="Calibri" w:hAnsi="Arial" w:cs="Arial"/>
                <w:sz w:val="20"/>
                <w:szCs w:val="20"/>
              </w:rPr>
              <w:t>o</w:t>
            </w:r>
            <w:r w:rsidR="00144F4F" w:rsidRPr="00C46F89">
              <w:rPr>
                <w:rFonts w:ascii="Arial" w:eastAsia="Calibri" w:hAnsi="Arial" w:cs="Arial"/>
                <w:sz w:val="20"/>
                <w:szCs w:val="20"/>
              </w:rPr>
              <w:t xml:space="preserve"> </w:t>
            </w:r>
            <w:r w:rsidR="00DC5E71">
              <w:rPr>
                <w:rFonts w:ascii="Arial" w:eastAsia="Calibri" w:hAnsi="Arial" w:cs="Arial"/>
                <w:sz w:val="20"/>
                <w:szCs w:val="20"/>
              </w:rPr>
              <w:t xml:space="preserve">work </w:t>
            </w:r>
            <w:r w:rsidR="00144F4F" w:rsidRPr="00C46F89">
              <w:rPr>
                <w:rFonts w:ascii="Arial" w:eastAsia="Calibri" w:hAnsi="Arial" w:cs="Arial"/>
                <w:sz w:val="20"/>
                <w:szCs w:val="20"/>
              </w:rPr>
              <w:t>autonomously to ensure effective handling of cases.</w:t>
            </w:r>
          </w:p>
          <w:p w14:paraId="0347BC02" w14:textId="77777777" w:rsidR="00E272ED"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Management of</w:t>
            </w:r>
            <w:r w:rsidR="00E272ED" w:rsidRPr="00C46F89">
              <w:rPr>
                <w:rFonts w:ascii="Arial" w:hAnsi="Arial" w:cs="Arial"/>
                <w:sz w:val="20"/>
                <w:szCs w:val="20"/>
              </w:rPr>
              <w:t xml:space="preserve"> complex and challenging situations </w:t>
            </w:r>
          </w:p>
          <w:p w14:paraId="72045497" w14:textId="77777777" w:rsidR="00E272ED" w:rsidRPr="00C46F89"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Prioritisation and personal time management to deliver to SLAs / KPIs</w:t>
            </w:r>
          </w:p>
        </w:tc>
        <w:tc>
          <w:tcPr>
            <w:tcW w:w="2835" w:type="dxa"/>
          </w:tcPr>
          <w:p w14:paraId="2B2E2A15" w14:textId="77777777" w:rsidR="008B294E" w:rsidRDefault="00E35660"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 xml:space="preserve">Customer service / member </w:t>
            </w:r>
            <w:r w:rsidR="00E0317E">
              <w:rPr>
                <w:rFonts w:ascii="Arial" w:eastAsia="Calibri" w:hAnsi="Arial" w:cs="Arial"/>
                <w:sz w:val="20"/>
                <w:szCs w:val="20"/>
              </w:rPr>
              <w:t>management</w:t>
            </w:r>
          </w:p>
          <w:p w14:paraId="25113089" w14:textId="77777777" w:rsidR="004C1461" w:rsidRPr="00C46F89" w:rsidRDefault="00E0317E" w:rsidP="00735C16">
            <w:pPr>
              <w:pStyle w:val="ListParagraph"/>
              <w:numPr>
                <w:ilvl w:val="0"/>
                <w:numId w:val="5"/>
              </w:numPr>
              <w:spacing w:after="0"/>
              <w:ind w:left="176" w:hanging="142"/>
              <w:rPr>
                <w:rFonts w:ascii="Arial" w:eastAsia="Calibri" w:hAnsi="Arial" w:cs="Arial"/>
                <w:sz w:val="20"/>
                <w:szCs w:val="20"/>
              </w:rPr>
            </w:pPr>
            <w:r w:rsidRPr="00E0317E">
              <w:rPr>
                <w:rFonts w:ascii="Arial" w:eastAsia="Calibri" w:hAnsi="Arial" w:cs="Arial"/>
                <w:sz w:val="20"/>
                <w:szCs w:val="20"/>
              </w:rPr>
              <w:t>Management</w:t>
            </w:r>
            <w:r w:rsidR="00E35660" w:rsidRPr="00BD233E">
              <w:rPr>
                <w:rFonts w:ascii="Arial" w:eastAsia="Calibri" w:hAnsi="Arial" w:cs="Arial"/>
                <w:sz w:val="20"/>
                <w:szCs w:val="20"/>
              </w:rPr>
              <w:t xml:space="preserve"> of claims / cases of va</w:t>
            </w:r>
            <w:r>
              <w:rPr>
                <w:rFonts w:ascii="Arial" w:eastAsia="Calibri" w:hAnsi="Arial" w:cs="Arial"/>
                <w:sz w:val="20"/>
                <w:szCs w:val="20"/>
              </w:rPr>
              <w:t>r</w:t>
            </w:r>
            <w:r w:rsidR="00E35660" w:rsidRPr="00BD233E">
              <w:rPr>
                <w:rFonts w:ascii="Arial" w:eastAsia="Calibri" w:hAnsi="Arial" w:cs="Arial"/>
                <w:sz w:val="20"/>
                <w:szCs w:val="20"/>
              </w:rPr>
              <w:t xml:space="preserve">ying complexity </w:t>
            </w:r>
          </w:p>
        </w:tc>
      </w:tr>
      <w:tr w:rsidR="00FF16B8" w:rsidRPr="00B75089" w14:paraId="54327E46" w14:textId="77777777" w:rsidTr="00735C16">
        <w:trPr>
          <w:cantSplit/>
          <w:trHeight w:val="1691"/>
        </w:trPr>
        <w:tc>
          <w:tcPr>
            <w:tcW w:w="460" w:type="dxa"/>
            <w:shd w:val="clear" w:color="auto" w:fill="D9D9D9" w:themeFill="background1" w:themeFillShade="D9"/>
            <w:textDirection w:val="btLr"/>
          </w:tcPr>
          <w:p w14:paraId="041510CF"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535" w:type="dxa"/>
          </w:tcPr>
          <w:p w14:paraId="3732751F" w14:textId="77777777" w:rsidR="00E40AC5" w:rsidRDefault="00620AE8" w:rsidP="00735C16">
            <w:pPr>
              <w:pStyle w:val="ListParagraph"/>
              <w:numPr>
                <w:ilvl w:val="0"/>
                <w:numId w:val="5"/>
              </w:numPr>
              <w:spacing w:after="0"/>
              <w:ind w:left="386"/>
              <w:rPr>
                <w:rFonts w:ascii="Arial" w:eastAsia="Calibri" w:hAnsi="Arial" w:cs="Arial"/>
                <w:sz w:val="20"/>
                <w:szCs w:val="20"/>
              </w:rPr>
            </w:pPr>
            <w:r w:rsidRPr="00C46F89">
              <w:rPr>
                <w:rFonts w:ascii="Arial" w:eastAsia="Calibri" w:hAnsi="Arial" w:cs="Arial"/>
                <w:sz w:val="20"/>
                <w:szCs w:val="20"/>
              </w:rPr>
              <w:t>Post-graduate level or equivalent experience</w:t>
            </w:r>
          </w:p>
          <w:p w14:paraId="25C3E847" w14:textId="77777777" w:rsidR="006372A5" w:rsidRDefault="006372A5" w:rsidP="00735C16">
            <w:pPr>
              <w:pStyle w:val="ListParagraph"/>
              <w:numPr>
                <w:ilvl w:val="0"/>
                <w:numId w:val="5"/>
              </w:numPr>
              <w:spacing w:after="0"/>
              <w:ind w:left="386" w:hanging="249"/>
              <w:rPr>
                <w:rFonts w:ascii="Arial" w:eastAsia="Calibri" w:hAnsi="Arial" w:cs="Arial"/>
                <w:sz w:val="20"/>
                <w:szCs w:val="20"/>
              </w:rPr>
            </w:pPr>
            <w:r w:rsidRPr="00BD233E">
              <w:rPr>
                <w:rFonts w:ascii="Arial" w:eastAsia="Calibri" w:hAnsi="Arial" w:cs="Arial"/>
                <w:sz w:val="20"/>
                <w:szCs w:val="20"/>
              </w:rPr>
              <w:t>Knowledge of medical/dental law and ethics, and regulatory environment, policies and procedures</w:t>
            </w:r>
          </w:p>
          <w:p w14:paraId="67B2A03E" w14:textId="77777777" w:rsidR="006372A5" w:rsidRPr="00C46F89" w:rsidRDefault="006372A5" w:rsidP="00735C16">
            <w:pPr>
              <w:pStyle w:val="ListParagraph"/>
              <w:numPr>
                <w:ilvl w:val="0"/>
                <w:numId w:val="5"/>
              </w:numPr>
              <w:spacing w:after="0"/>
              <w:ind w:left="386"/>
              <w:rPr>
                <w:rFonts w:ascii="Arial" w:eastAsia="Calibri" w:hAnsi="Arial" w:cs="Arial"/>
                <w:sz w:val="20"/>
                <w:szCs w:val="20"/>
              </w:rPr>
            </w:pPr>
            <w:r>
              <w:rPr>
                <w:rFonts w:ascii="Arial" w:eastAsia="Calibri" w:hAnsi="Arial" w:cs="Arial"/>
                <w:sz w:val="20"/>
                <w:szCs w:val="20"/>
              </w:rPr>
              <w:t>Legal or medical / dental qualification</w:t>
            </w:r>
          </w:p>
          <w:p w14:paraId="4ABA4A0F" w14:textId="77777777" w:rsidR="00620AE8" w:rsidRPr="00C46F89" w:rsidRDefault="00620AE8" w:rsidP="00735C16">
            <w:pPr>
              <w:pStyle w:val="ListParagraph"/>
              <w:spacing w:after="0"/>
              <w:jc w:val="both"/>
              <w:rPr>
                <w:rFonts w:ascii="Arial" w:eastAsia="Calibri" w:hAnsi="Arial" w:cs="Arial"/>
                <w:sz w:val="20"/>
                <w:szCs w:val="20"/>
              </w:rPr>
            </w:pPr>
          </w:p>
        </w:tc>
        <w:tc>
          <w:tcPr>
            <w:tcW w:w="4626" w:type="dxa"/>
          </w:tcPr>
          <w:p w14:paraId="67B7EBA0" w14:textId="77777777" w:rsidR="00144F4F" w:rsidRPr="00BD233E" w:rsidRDefault="00144F4F" w:rsidP="00735C16">
            <w:pPr>
              <w:rPr>
                <w:rFonts w:ascii="Arial" w:hAnsi="Arial" w:cs="Arial"/>
                <w:sz w:val="20"/>
                <w:szCs w:val="20"/>
              </w:rPr>
            </w:pPr>
          </w:p>
        </w:tc>
        <w:tc>
          <w:tcPr>
            <w:tcW w:w="2835" w:type="dxa"/>
          </w:tcPr>
          <w:p w14:paraId="15D75296" w14:textId="77777777" w:rsidR="001C72D3" w:rsidRPr="00BD233E" w:rsidRDefault="00AD268A" w:rsidP="00735C16">
            <w:pPr>
              <w:pStyle w:val="ListParagraph"/>
              <w:numPr>
                <w:ilvl w:val="0"/>
                <w:numId w:val="5"/>
              </w:numPr>
              <w:spacing w:after="0"/>
              <w:ind w:left="176" w:hanging="142"/>
              <w:rPr>
                <w:rFonts w:ascii="Arial" w:eastAsia="Calibri" w:hAnsi="Arial" w:cs="Arial"/>
                <w:sz w:val="20"/>
                <w:szCs w:val="20"/>
              </w:rPr>
            </w:pPr>
            <w:r w:rsidRPr="00E35660">
              <w:rPr>
                <w:rFonts w:ascii="Arial" w:eastAsia="Calibri" w:hAnsi="Arial" w:cs="Arial"/>
                <w:sz w:val="20"/>
                <w:szCs w:val="20"/>
              </w:rPr>
              <w:t>Experience in healthcare or legal background</w:t>
            </w:r>
            <w:r w:rsidR="001C72D3" w:rsidRPr="00BD233E">
              <w:rPr>
                <w:rFonts w:ascii="Arial" w:eastAsia="Calibri" w:hAnsi="Arial" w:cs="Arial"/>
                <w:sz w:val="20"/>
                <w:szCs w:val="20"/>
              </w:rPr>
              <w:t xml:space="preserve"> </w:t>
            </w:r>
          </w:p>
          <w:p w14:paraId="008808D5" w14:textId="77777777" w:rsidR="001C72D3" w:rsidRPr="00BD233E" w:rsidRDefault="001C72D3"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14:paraId="7DC779AA" w14:textId="7291F048" w:rsidR="00E35660" w:rsidRDefault="009C30BC"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Regulatory</w:t>
            </w:r>
            <w:bookmarkStart w:id="0" w:name="_GoBack"/>
            <w:bookmarkEnd w:id="0"/>
            <w:r w:rsidR="00E35660" w:rsidRPr="00BD233E">
              <w:rPr>
                <w:rFonts w:ascii="Arial" w:eastAsia="Calibri" w:hAnsi="Arial" w:cs="Arial"/>
                <w:sz w:val="20"/>
                <w:szCs w:val="20"/>
              </w:rPr>
              <w:t xml:space="preserve"> / Inquests / Criminal Case management</w:t>
            </w:r>
          </w:p>
          <w:p w14:paraId="689367FE" w14:textId="77777777" w:rsidR="00E0317E" w:rsidRPr="00BD233E" w:rsidRDefault="00E0317E"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7A095C9A" w14:textId="77777777" w:rsidR="00E40AC5" w:rsidRPr="00C46F89" w:rsidRDefault="00E40AC5" w:rsidP="00735C16">
            <w:pPr>
              <w:pStyle w:val="ListParagraph"/>
              <w:spacing w:after="0"/>
              <w:ind w:left="502"/>
              <w:rPr>
                <w:rFonts w:ascii="Arial" w:eastAsia="Calibri" w:hAnsi="Arial" w:cs="Arial"/>
                <w:sz w:val="20"/>
                <w:szCs w:val="20"/>
              </w:rPr>
            </w:pPr>
          </w:p>
        </w:tc>
      </w:tr>
    </w:tbl>
    <w:p w14:paraId="302326DC"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3639F" w14:textId="77777777" w:rsidR="00E40431" w:rsidRDefault="00E40431" w:rsidP="009E22D0">
      <w:pPr>
        <w:spacing w:after="0" w:line="240" w:lineRule="auto"/>
      </w:pPr>
      <w:r>
        <w:separator/>
      </w:r>
    </w:p>
  </w:endnote>
  <w:endnote w:type="continuationSeparator" w:id="0">
    <w:p w14:paraId="432A5451" w14:textId="77777777" w:rsidR="00E40431" w:rsidRDefault="00E40431"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CFE7" w14:textId="2F786D4D"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9F5310">
      <w:rPr>
        <w:rFonts w:ascii="Arial" w:eastAsiaTheme="minorHAnsi" w:hAnsi="Arial" w:cs="Arial"/>
        <w:sz w:val="16"/>
        <w:lang w:eastAsia="en-US"/>
      </w:rPr>
      <w:t>January 2020</w:t>
    </w:r>
  </w:p>
  <w:p w14:paraId="2151A643"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54642DE8" w14:textId="53F69237"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9F5310">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82402" w14:textId="77777777" w:rsidR="00E40431" w:rsidRDefault="00E40431" w:rsidP="009E22D0">
      <w:pPr>
        <w:spacing w:after="0" w:line="240" w:lineRule="auto"/>
      </w:pPr>
      <w:r>
        <w:separator/>
      </w:r>
    </w:p>
  </w:footnote>
  <w:footnote w:type="continuationSeparator" w:id="0">
    <w:p w14:paraId="3389E2CD" w14:textId="77777777" w:rsidR="00E40431" w:rsidRDefault="00E40431"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5"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0"/>
  </w:num>
  <w:num w:numId="4">
    <w:abstractNumId w:val="9"/>
  </w:num>
  <w:num w:numId="5">
    <w:abstractNumId w:val="12"/>
  </w:num>
  <w:num w:numId="6">
    <w:abstractNumId w:val="6"/>
  </w:num>
  <w:num w:numId="7">
    <w:abstractNumId w:val="16"/>
  </w:num>
  <w:num w:numId="8">
    <w:abstractNumId w:val="21"/>
  </w:num>
  <w:num w:numId="9">
    <w:abstractNumId w:val="23"/>
  </w:num>
  <w:num w:numId="10">
    <w:abstractNumId w:val="19"/>
  </w:num>
  <w:num w:numId="11">
    <w:abstractNumId w:val="8"/>
  </w:num>
  <w:num w:numId="12">
    <w:abstractNumId w:val="20"/>
  </w:num>
  <w:num w:numId="13">
    <w:abstractNumId w:val="15"/>
  </w:num>
  <w:num w:numId="14">
    <w:abstractNumId w:val="11"/>
  </w:num>
  <w:num w:numId="15">
    <w:abstractNumId w:val="7"/>
  </w:num>
  <w:num w:numId="16">
    <w:abstractNumId w:val="22"/>
  </w:num>
  <w:num w:numId="17">
    <w:abstractNumId w:val="5"/>
  </w:num>
  <w:num w:numId="18">
    <w:abstractNumId w:val="14"/>
  </w:num>
  <w:num w:numId="19">
    <w:abstractNumId w:val="2"/>
  </w:num>
  <w:num w:numId="20">
    <w:abstractNumId w:val="18"/>
  </w:num>
  <w:num w:numId="21">
    <w:abstractNumId w:val="6"/>
  </w:num>
  <w:num w:numId="22">
    <w:abstractNumId w:val="0"/>
  </w:num>
  <w:num w:numId="23">
    <w:abstractNumId w:val="17"/>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82F60"/>
    <w:rsid w:val="000C1280"/>
    <w:rsid w:val="000E38A0"/>
    <w:rsid w:val="000E4361"/>
    <w:rsid w:val="00110426"/>
    <w:rsid w:val="00127396"/>
    <w:rsid w:val="00144F4F"/>
    <w:rsid w:val="00161482"/>
    <w:rsid w:val="0017728C"/>
    <w:rsid w:val="0018566C"/>
    <w:rsid w:val="001C72D3"/>
    <w:rsid w:val="001D0FA3"/>
    <w:rsid w:val="001E3CE9"/>
    <w:rsid w:val="001F3CD5"/>
    <w:rsid w:val="00206AE7"/>
    <w:rsid w:val="002214B6"/>
    <w:rsid w:val="00264A12"/>
    <w:rsid w:val="002B557F"/>
    <w:rsid w:val="002C602E"/>
    <w:rsid w:val="002D2AA4"/>
    <w:rsid w:val="003859E6"/>
    <w:rsid w:val="003E5744"/>
    <w:rsid w:val="00422BEB"/>
    <w:rsid w:val="00443039"/>
    <w:rsid w:val="00470130"/>
    <w:rsid w:val="004C1461"/>
    <w:rsid w:val="004C48E7"/>
    <w:rsid w:val="004D18E8"/>
    <w:rsid w:val="005542D1"/>
    <w:rsid w:val="0056188D"/>
    <w:rsid w:val="005739E5"/>
    <w:rsid w:val="005F404A"/>
    <w:rsid w:val="00615FCE"/>
    <w:rsid w:val="00620AE8"/>
    <w:rsid w:val="006219B1"/>
    <w:rsid w:val="006372A5"/>
    <w:rsid w:val="00666EB3"/>
    <w:rsid w:val="00680FAA"/>
    <w:rsid w:val="00683051"/>
    <w:rsid w:val="006911D1"/>
    <w:rsid w:val="00693299"/>
    <w:rsid w:val="006C3AA3"/>
    <w:rsid w:val="006C4598"/>
    <w:rsid w:val="00711E46"/>
    <w:rsid w:val="00714055"/>
    <w:rsid w:val="00717094"/>
    <w:rsid w:val="00735C16"/>
    <w:rsid w:val="0077487F"/>
    <w:rsid w:val="007E2750"/>
    <w:rsid w:val="007E7CA1"/>
    <w:rsid w:val="00813AEB"/>
    <w:rsid w:val="008B294E"/>
    <w:rsid w:val="008F0FA5"/>
    <w:rsid w:val="00927B92"/>
    <w:rsid w:val="009317A0"/>
    <w:rsid w:val="00981F25"/>
    <w:rsid w:val="009C30BC"/>
    <w:rsid w:val="009E22D0"/>
    <w:rsid w:val="009F5310"/>
    <w:rsid w:val="00A26D5E"/>
    <w:rsid w:val="00A4414A"/>
    <w:rsid w:val="00AA4EFB"/>
    <w:rsid w:val="00AB3368"/>
    <w:rsid w:val="00AB5D77"/>
    <w:rsid w:val="00AD268A"/>
    <w:rsid w:val="00AE77EC"/>
    <w:rsid w:val="00B75089"/>
    <w:rsid w:val="00BA3B90"/>
    <w:rsid w:val="00BD233E"/>
    <w:rsid w:val="00BD5C38"/>
    <w:rsid w:val="00C362C5"/>
    <w:rsid w:val="00C41A88"/>
    <w:rsid w:val="00C46F89"/>
    <w:rsid w:val="00C60B32"/>
    <w:rsid w:val="00C91CFA"/>
    <w:rsid w:val="00D117F3"/>
    <w:rsid w:val="00D17205"/>
    <w:rsid w:val="00D564D2"/>
    <w:rsid w:val="00D56AA4"/>
    <w:rsid w:val="00DB68D3"/>
    <w:rsid w:val="00DC5E71"/>
    <w:rsid w:val="00DE09EA"/>
    <w:rsid w:val="00E01407"/>
    <w:rsid w:val="00E01C74"/>
    <w:rsid w:val="00E0317E"/>
    <w:rsid w:val="00E272ED"/>
    <w:rsid w:val="00E35660"/>
    <w:rsid w:val="00E40431"/>
    <w:rsid w:val="00E40AC5"/>
    <w:rsid w:val="00EA741C"/>
    <w:rsid w:val="00EE296A"/>
    <w:rsid w:val="00F04FC6"/>
    <w:rsid w:val="00F5319A"/>
    <w:rsid w:val="00FB4711"/>
    <w:rsid w:val="00FD33C8"/>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64BBE3"/>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3BE6C044-2A71-43C1-AEC5-66ED31D3026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Carr, Emily</cp:lastModifiedBy>
  <cp:revision>3</cp:revision>
  <dcterms:created xsi:type="dcterms:W3CDTF">2020-01-27T17:00:00Z</dcterms:created>
  <dcterms:modified xsi:type="dcterms:W3CDTF">2020-02-19T16:45:00Z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b3828a6c-3829-4cb2-b486-4879da0e32ab</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