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C2B2" w14:textId="1097D3E6" w:rsidR="23DED82A" w:rsidRDefault="23DED82A"/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087A249" w14:textId="77777777" w:rsidTr="5F844E2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01FC55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3DE1C33D" w14:textId="2757CEF8" w:rsidR="00F5319A" w:rsidRPr="00B75089" w:rsidRDefault="006C3B8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Efficiency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0BDCF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727E4F6" w14:textId="546790BC" w:rsidR="00F5319A" w:rsidRPr="00B75089" w:rsidRDefault="00AF066C" w:rsidP="00844936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Efficiency </w:t>
            </w:r>
            <w:r w:rsidR="005066FF">
              <w:rPr>
                <w:rFonts w:ascii="Arial" w:hAnsi="Arial" w:cs="Arial"/>
                <w:sz w:val="20"/>
                <w:szCs w:val="20"/>
              </w:rPr>
              <w:t>Team Lead</w:t>
            </w:r>
            <w:r w:rsidR="007E0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064EEB8F" w14:textId="77777777" w:rsidTr="5F844E2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E699A2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44C40AF" w14:textId="77777777" w:rsidR="00F5319A" w:rsidRPr="00450A4D" w:rsidRDefault="005066FF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0A4D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5A4420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DF47590" w14:textId="77777777" w:rsidR="00F5319A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Sales and Service</w:t>
            </w:r>
          </w:p>
        </w:tc>
      </w:tr>
      <w:tr w:rsidR="00F5319A" w:rsidRPr="00B75089" w14:paraId="680FB20E" w14:textId="77777777" w:rsidTr="5F844E28">
        <w:trPr>
          <w:trHeight w:val="368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CAF830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44342BF" w14:textId="105D0728" w:rsidR="00F5319A" w:rsidRPr="00B75089" w:rsidRDefault="00BA1949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450A4D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736455A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B35DCD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C6574AE" w14:textId="265C8EA8" w:rsidR="00F5319A" w:rsidRDefault="00450A4D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  <w:r w:rsidR="003B4F05">
              <w:rPr>
                <w:rFonts w:ascii="Arial" w:hAnsi="Arial" w:cs="Arial"/>
                <w:sz w:val="20"/>
                <w:szCs w:val="20"/>
              </w:rPr>
              <w:t>, Ireland &amp; International</w:t>
            </w:r>
          </w:p>
          <w:p w14:paraId="2B39EB96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6592F549" w14:textId="77777777" w:rsidTr="5F844E28">
        <w:trPr>
          <w:trHeight w:val="350"/>
        </w:trPr>
        <w:tc>
          <w:tcPr>
            <w:tcW w:w="2127" w:type="dxa"/>
            <w:vMerge/>
          </w:tcPr>
          <w:p w14:paraId="3D2EB7C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4C137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93D0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2BE9CD3" w14:textId="5DC86E41" w:rsidR="00F5319A" w:rsidRPr="00B75089" w:rsidRDefault="00450A4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09E0CCD9" w14:textId="77777777" w:rsidTr="5F844E28">
        <w:trPr>
          <w:trHeight w:val="381"/>
        </w:trPr>
        <w:tc>
          <w:tcPr>
            <w:tcW w:w="2127" w:type="dxa"/>
            <w:vMerge/>
          </w:tcPr>
          <w:p w14:paraId="51D8D8E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706B9B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80E7A9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E82C588" w14:textId="64F1D28F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D7B6695" w14:textId="77777777" w:rsidTr="5F844E28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01F5D87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E53BC77" w14:textId="69B86AF7" w:rsidR="007E7CA1" w:rsidRPr="00B75089" w:rsidRDefault="58C4BF8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E19B1C2" w:rsidRPr="5F844E28"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71F27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76F2215" w14:textId="64DE2F19" w:rsidR="007E7CA1" w:rsidRPr="00450A4D" w:rsidRDefault="00450A4D" w:rsidP="00450A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0A4D">
              <w:rPr>
                <w:rFonts w:ascii="Arial" w:hAnsi="Arial" w:cs="Arial"/>
                <w:sz w:val="20"/>
                <w:szCs w:val="20"/>
              </w:rPr>
              <w:t xml:space="preserve">Business and Operational Services </w:t>
            </w:r>
          </w:p>
        </w:tc>
      </w:tr>
    </w:tbl>
    <w:p w14:paraId="721B2BA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5FADB3E" w14:textId="77777777" w:rsidTr="5F844E28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765C6F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E8E6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6961C1CA" w14:textId="77777777" w:rsidTr="5F844E28">
        <w:trPr>
          <w:trHeight w:val="693"/>
        </w:trPr>
        <w:tc>
          <w:tcPr>
            <w:tcW w:w="10509" w:type="dxa"/>
          </w:tcPr>
          <w:p w14:paraId="3E88A277" w14:textId="160595FE" w:rsidR="009E22D0" w:rsidRDefault="21FCB9FB" w:rsidP="00E24E76">
            <w:pPr>
              <w:pStyle w:val="ListParagraph"/>
              <w:autoSpaceDE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 xml:space="preserve">The Direct Sales and Service </w:t>
            </w:r>
            <w:r w:rsidR="0925B7D5" w:rsidRPr="5F844E28">
              <w:rPr>
                <w:rFonts w:ascii="Arial" w:hAnsi="Arial" w:cs="Arial"/>
                <w:sz w:val="20"/>
                <w:szCs w:val="20"/>
              </w:rPr>
              <w:t>d</w:t>
            </w:r>
            <w:r w:rsidRPr="5F844E28">
              <w:rPr>
                <w:rFonts w:ascii="Arial" w:hAnsi="Arial" w:cs="Arial"/>
                <w:sz w:val="20"/>
                <w:szCs w:val="20"/>
              </w:rPr>
              <w:t xml:space="preserve">ivision </w:t>
            </w:r>
            <w:r w:rsidR="664657E6" w:rsidRPr="5F844E28">
              <w:rPr>
                <w:rFonts w:ascii="Arial" w:hAnsi="Arial" w:cs="Arial"/>
                <w:sz w:val="20"/>
                <w:szCs w:val="20"/>
              </w:rPr>
              <w:t>provides</w:t>
            </w:r>
            <w:r w:rsidRPr="5F844E28">
              <w:rPr>
                <w:rFonts w:ascii="Arial" w:hAnsi="Arial" w:cs="Arial"/>
                <w:sz w:val="20"/>
                <w:szCs w:val="20"/>
              </w:rPr>
              <w:t xml:space="preserve"> excellent contact centre services for members which is trusted</w:t>
            </w:r>
            <w:r w:rsidR="728D7BB3" w:rsidRPr="5F844E28">
              <w:rPr>
                <w:rFonts w:ascii="Arial" w:hAnsi="Arial" w:cs="Arial"/>
                <w:sz w:val="20"/>
                <w:szCs w:val="20"/>
              </w:rPr>
              <w:t>,</w:t>
            </w:r>
            <w:r w:rsidRPr="5F844E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5F844E28">
              <w:rPr>
                <w:rFonts w:ascii="Arial" w:hAnsi="Arial" w:cs="Arial"/>
                <w:sz w:val="20"/>
                <w:szCs w:val="20"/>
              </w:rPr>
              <w:t>valued</w:t>
            </w:r>
            <w:proofErr w:type="gramEnd"/>
            <w:r w:rsidR="664657E6" w:rsidRPr="5F844E28">
              <w:rPr>
                <w:rFonts w:ascii="Arial" w:hAnsi="Arial" w:cs="Arial"/>
                <w:sz w:val="20"/>
                <w:szCs w:val="20"/>
              </w:rPr>
              <w:t xml:space="preserve"> and provides fair treatment and outcomes</w:t>
            </w:r>
            <w:r w:rsidRPr="5F844E28">
              <w:rPr>
                <w:rFonts w:ascii="Arial" w:hAnsi="Arial" w:cs="Arial"/>
                <w:sz w:val="20"/>
                <w:szCs w:val="20"/>
              </w:rPr>
              <w:t>. The purpose of the role</w:t>
            </w:r>
            <w:r w:rsidR="728D7BB3" w:rsidRPr="5F844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E95362" w:rsidRPr="5F844E28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36760227" w:rsidRPr="5F844E2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10E9DA49" w:rsidRPr="5F844E28">
              <w:rPr>
                <w:rFonts w:ascii="Arial" w:hAnsi="Arial" w:cs="Arial"/>
                <w:sz w:val="20"/>
                <w:szCs w:val="20"/>
              </w:rPr>
              <w:t xml:space="preserve">drive adoption of “Lean” culture in DS&amp;S to </w:t>
            </w:r>
            <w:r w:rsidR="36760227" w:rsidRPr="5F844E28">
              <w:rPr>
                <w:rFonts w:ascii="Arial" w:hAnsi="Arial" w:cs="Arial"/>
                <w:sz w:val="20"/>
                <w:szCs w:val="20"/>
              </w:rPr>
              <w:t>improve operational efficiency,</w:t>
            </w:r>
            <w:r w:rsidR="10E9DA49" w:rsidRPr="5F844E28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36760227" w:rsidRPr="5F844E28">
              <w:rPr>
                <w:rFonts w:ascii="Arial" w:hAnsi="Arial" w:cs="Arial"/>
                <w:sz w:val="20"/>
                <w:szCs w:val="20"/>
              </w:rPr>
              <w:t xml:space="preserve"> identifying</w:t>
            </w:r>
            <w:r w:rsidR="10E9DA49" w:rsidRPr="5F844E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10E9DA49" w:rsidRPr="5F844E28">
              <w:rPr>
                <w:rFonts w:ascii="Arial" w:hAnsi="Arial" w:cs="Arial"/>
                <w:sz w:val="20"/>
                <w:szCs w:val="20"/>
              </w:rPr>
              <w:t>analysing</w:t>
            </w:r>
            <w:proofErr w:type="gramEnd"/>
            <w:r w:rsidR="36760227" w:rsidRPr="5F844E28">
              <w:rPr>
                <w:rFonts w:ascii="Arial" w:hAnsi="Arial" w:cs="Arial"/>
                <w:sz w:val="20"/>
                <w:szCs w:val="20"/>
              </w:rPr>
              <w:t xml:space="preserve"> and improving processes, services</w:t>
            </w:r>
            <w:r w:rsidR="2D727038" w:rsidRPr="5F844E28">
              <w:rPr>
                <w:rFonts w:ascii="Arial" w:hAnsi="Arial" w:cs="Arial"/>
                <w:sz w:val="20"/>
                <w:szCs w:val="20"/>
              </w:rPr>
              <w:t xml:space="preserve"> offered</w:t>
            </w:r>
            <w:r w:rsidR="36760227" w:rsidRPr="5F844E28">
              <w:rPr>
                <w:rFonts w:ascii="Arial" w:hAnsi="Arial" w:cs="Arial"/>
                <w:sz w:val="20"/>
                <w:szCs w:val="20"/>
              </w:rPr>
              <w:t xml:space="preserve"> and productivity, through effective root cause </w:t>
            </w:r>
            <w:r w:rsidR="7D9F910F" w:rsidRPr="5F844E28">
              <w:rPr>
                <w:rFonts w:ascii="Arial" w:hAnsi="Arial" w:cs="Arial"/>
                <w:sz w:val="20"/>
                <w:szCs w:val="20"/>
              </w:rPr>
              <w:t>analysis. The</w:t>
            </w:r>
            <w:r w:rsidR="10E9DA49" w:rsidRPr="5F844E28">
              <w:rPr>
                <w:rFonts w:ascii="Arial" w:hAnsi="Arial" w:cs="Arial"/>
                <w:sz w:val="20"/>
                <w:szCs w:val="20"/>
              </w:rPr>
              <w:t xml:space="preserve"> role delivers local change as well as consolidating technical changes and generating high quality change requests for </w:t>
            </w:r>
            <w:r w:rsidR="691329C4" w:rsidRPr="5F844E28">
              <w:rPr>
                <w:rFonts w:ascii="Arial" w:hAnsi="Arial" w:cs="Arial"/>
                <w:sz w:val="20"/>
                <w:szCs w:val="20"/>
              </w:rPr>
              <w:t>wider MPS</w:t>
            </w:r>
            <w:r w:rsidR="10E9DA49" w:rsidRPr="5F844E28">
              <w:rPr>
                <w:rFonts w:ascii="Arial" w:hAnsi="Arial" w:cs="Arial"/>
                <w:sz w:val="20"/>
                <w:szCs w:val="20"/>
              </w:rPr>
              <w:t xml:space="preserve"> technical teams</w:t>
            </w:r>
          </w:p>
          <w:p w14:paraId="59E80B05" w14:textId="77777777" w:rsidR="003E174E" w:rsidRDefault="003E174E" w:rsidP="00E24E76">
            <w:pPr>
              <w:pStyle w:val="ListParagraph"/>
              <w:autoSpaceDE w:val="0"/>
              <w:ind w:left="0"/>
              <w:rPr>
                <w:rFonts w:ascii="Arial" w:hAnsi="Arial" w:cs="Arial"/>
                <w:color w:val="000000"/>
              </w:rPr>
            </w:pPr>
          </w:p>
          <w:p w14:paraId="14179FFF" w14:textId="3101F66D" w:rsidR="003E174E" w:rsidRPr="005066FF" w:rsidRDefault="003E174E" w:rsidP="00E24E76">
            <w:pPr>
              <w:pStyle w:val="ListParagraph"/>
              <w:autoSpaceDE w:val="0"/>
              <w:ind w:left="0"/>
              <w:rPr>
                <w:rFonts w:ascii="Calibri" w:eastAsia="Calibri" w:hAnsi="Calibri" w:cs="Arial"/>
              </w:rPr>
            </w:pPr>
          </w:p>
        </w:tc>
      </w:tr>
    </w:tbl>
    <w:p w14:paraId="66545F8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43C5C290" w14:textId="77777777" w:rsidTr="5F844E28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DE10B7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1BD2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5418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0A70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174AAB6" w14:textId="77777777" w:rsidR="009E22D0" w:rsidRPr="00B75089" w:rsidRDefault="009E22D0" w:rsidP="00D043F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5D457A37" w14:textId="77777777" w:rsidTr="5F844E28">
        <w:trPr>
          <w:trHeight w:val="578"/>
        </w:trPr>
        <w:tc>
          <w:tcPr>
            <w:tcW w:w="6346" w:type="dxa"/>
          </w:tcPr>
          <w:p w14:paraId="14C5DBDE" w14:textId="77777777" w:rsidR="0056188D" w:rsidRPr="00406FF4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06FF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6E567BC8" w14:textId="4ACC8180" w:rsidR="0068121E" w:rsidRDefault="598A1243" w:rsidP="0068121E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4D1E532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22A79B00" w:rsidRPr="54D1E532">
              <w:rPr>
                <w:rFonts w:ascii="Arial" w:eastAsia="Calibri" w:hAnsi="Arial" w:cs="Arial"/>
                <w:sz w:val="20"/>
                <w:szCs w:val="20"/>
              </w:rPr>
              <w:t>eview processes and protocols within DS&amp;</w:t>
            </w:r>
            <w:r w:rsidR="00240368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22A79B00" w:rsidRPr="54D1E532">
              <w:rPr>
                <w:rFonts w:ascii="Arial" w:eastAsia="Calibri" w:hAnsi="Arial" w:cs="Arial"/>
                <w:sz w:val="20"/>
                <w:szCs w:val="20"/>
              </w:rPr>
              <w:t>, to ensure such processes and protocols remain best practic</w:t>
            </w:r>
            <w:r w:rsidRPr="54D1E532">
              <w:rPr>
                <w:rFonts w:ascii="Arial" w:eastAsia="Calibri" w:hAnsi="Arial" w:cs="Arial"/>
                <w:sz w:val="20"/>
                <w:szCs w:val="20"/>
              </w:rPr>
              <w:t xml:space="preserve">e. </w:t>
            </w:r>
          </w:p>
          <w:p w14:paraId="1A315134" w14:textId="71D91B9D" w:rsidR="00C5103D" w:rsidRPr="00406FF4" w:rsidRDefault="00C5103D" w:rsidP="0068121E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Ensure business change is captured and any processes, policies or protocols impacted by such change are amended to remain up to date. </w:t>
            </w:r>
          </w:p>
          <w:p w14:paraId="67D1CE46" w14:textId="2E1F5AF2" w:rsidR="007F2B97" w:rsidRDefault="03DE7A37" w:rsidP="004307C5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F844E28">
              <w:rPr>
                <w:rFonts w:ascii="Arial" w:eastAsia="Calibri" w:hAnsi="Arial" w:cs="Arial"/>
                <w:sz w:val="20"/>
                <w:szCs w:val="20"/>
              </w:rPr>
              <w:t xml:space="preserve">Identify and drive new ways of working through root cause analysis, problem </w:t>
            </w:r>
            <w:r w:rsidR="5F78CED9" w:rsidRPr="5F844E28">
              <w:rPr>
                <w:rFonts w:ascii="Arial" w:eastAsia="Calibri" w:hAnsi="Arial" w:cs="Arial"/>
                <w:sz w:val="20"/>
                <w:szCs w:val="20"/>
              </w:rPr>
              <w:t>solving, delivering</w:t>
            </w:r>
            <w:r w:rsidRPr="5F844E28">
              <w:rPr>
                <w:rFonts w:ascii="Arial" w:eastAsia="Calibri" w:hAnsi="Arial" w:cs="Arial"/>
                <w:sz w:val="20"/>
                <w:szCs w:val="20"/>
              </w:rPr>
              <w:t xml:space="preserve"> local change</w:t>
            </w:r>
            <w:r w:rsidR="0F01D1FF" w:rsidRPr="5F844E28">
              <w:rPr>
                <w:rFonts w:ascii="Arial" w:eastAsia="Calibri" w:hAnsi="Arial" w:cs="Arial"/>
                <w:sz w:val="20"/>
                <w:szCs w:val="20"/>
              </w:rPr>
              <w:t xml:space="preserve"> within the department</w:t>
            </w:r>
            <w:proofErr w:type="gramStart"/>
            <w:r w:rsidR="0F01D1FF" w:rsidRPr="5F844E28">
              <w:rPr>
                <w:rFonts w:ascii="Arial" w:eastAsia="Calibri" w:hAnsi="Arial" w:cs="Arial"/>
                <w:sz w:val="20"/>
                <w:szCs w:val="20"/>
              </w:rPr>
              <w:t>. .</w:t>
            </w:r>
            <w:proofErr w:type="gramEnd"/>
            <w:r w:rsidR="0F01D1FF" w:rsidRPr="5F844E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B22052C" w14:textId="1382D7D0" w:rsidR="0013325F" w:rsidRDefault="5820296B" w:rsidP="009272B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182563A">
              <w:rPr>
                <w:rFonts w:ascii="Arial" w:eastAsia="Calibri" w:hAnsi="Arial" w:cs="Arial"/>
                <w:sz w:val="20"/>
                <w:szCs w:val="20"/>
              </w:rPr>
              <w:t>Facilitate workshops to generat</w:t>
            </w:r>
            <w:r w:rsidR="003E174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5182563A">
              <w:rPr>
                <w:rFonts w:ascii="Arial" w:eastAsia="Calibri" w:hAnsi="Arial" w:cs="Arial"/>
                <w:sz w:val="20"/>
                <w:szCs w:val="20"/>
              </w:rPr>
              <w:t xml:space="preserve"> new ideas and ways of working to improve operational performance</w:t>
            </w:r>
            <w:r w:rsidR="003E174E">
              <w:rPr>
                <w:rFonts w:ascii="Arial" w:eastAsia="Calibri" w:hAnsi="Arial" w:cs="Arial"/>
                <w:sz w:val="20"/>
                <w:szCs w:val="20"/>
              </w:rPr>
              <w:t xml:space="preserve"> using the voice of the member.</w:t>
            </w:r>
          </w:p>
          <w:p w14:paraId="4C5104DA" w14:textId="17E478E8" w:rsidR="0013325F" w:rsidRPr="00406FF4" w:rsidRDefault="0517A979" w:rsidP="5182563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182563A">
              <w:rPr>
                <w:rFonts w:ascii="Arial" w:hAnsi="Arial" w:cs="Arial"/>
                <w:sz w:val="20"/>
                <w:szCs w:val="20"/>
              </w:rPr>
              <w:t>Where change has been identified and is required to follow small change process, complete problem statements</w:t>
            </w:r>
            <w:r w:rsidR="003E174E">
              <w:rPr>
                <w:rFonts w:ascii="Arial" w:hAnsi="Arial" w:cs="Arial"/>
                <w:sz w:val="20"/>
                <w:szCs w:val="20"/>
              </w:rPr>
              <w:t>/user stories</w:t>
            </w:r>
            <w:r w:rsidRPr="5182563A">
              <w:rPr>
                <w:rFonts w:ascii="Arial" w:hAnsi="Arial" w:cs="Arial"/>
                <w:sz w:val="20"/>
                <w:szCs w:val="20"/>
              </w:rPr>
              <w:t xml:space="preserve"> and submission of change through Ideas Portal.</w:t>
            </w:r>
          </w:p>
          <w:p w14:paraId="100407E4" w14:textId="77777777" w:rsidR="0013325F" w:rsidRDefault="003E174E" w:rsidP="003E174E">
            <w:pPr>
              <w:pStyle w:val="ListParagraph"/>
              <w:numPr>
                <w:ilvl w:val="0"/>
                <w:numId w:val="13"/>
              </w:numPr>
            </w:pPr>
            <w:r>
              <w:t>Maintain SharePoint document library and ensure regular reviews are taking place.</w:t>
            </w:r>
          </w:p>
          <w:p w14:paraId="3F03BF50" w14:textId="104850C6" w:rsidR="00AC3AE5" w:rsidRDefault="00D417A5" w:rsidP="003E174E">
            <w:pPr>
              <w:pStyle w:val="ListParagraph"/>
              <w:numPr>
                <w:ilvl w:val="0"/>
                <w:numId w:val="13"/>
              </w:numPr>
            </w:pPr>
            <w:r>
              <w:t xml:space="preserve">Presenting any projects to </w:t>
            </w:r>
            <w:r w:rsidR="00175EBB">
              <w:t>Small Change and Hybrid teams when relevant.</w:t>
            </w:r>
          </w:p>
          <w:p w14:paraId="37A48F06" w14:textId="5F591CD9" w:rsidR="003E174E" w:rsidRPr="00406FF4" w:rsidRDefault="008F3FB2" w:rsidP="005849B4">
            <w:pPr>
              <w:pStyle w:val="ListParagraph"/>
              <w:numPr>
                <w:ilvl w:val="0"/>
                <w:numId w:val="13"/>
              </w:numPr>
            </w:pPr>
            <w:r>
              <w:t>D</w:t>
            </w:r>
            <w:r w:rsidR="003E174E">
              <w:t xml:space="preserve">elivery of lean initiatives on time, </w:t>
            </w:r>
            <w:proofErr w:type="gramStart"/>
            <w:r w:rsidR="003E174E">
              <w:t>cost</w:t>
            </w:r>
            <w:proofErr w:type="gramEnd"/>
            <w:r w:rsidR="003E174E">
              <w:t xml:space="preserve"> and quality and that can demonstrate a return of investment.</w:t>
            </w:r>
          </w:p>
        </w:tc>
        <w:tc>
          <w:tcPr>
            <w:tcW w:w="4141" w:type="dxa"/>
          </w:tcPr>
          <w:p w14:paraId="3F0FA874" w14:textId="77777777" w:rsidR="001C2B56" w:rsidRPr="00406FF4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DD06476" w14:textId="48B97B9E" w:rsidR="003E174E" w:rsidRDefault="003E174E" w:rsidP="00406F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Documentation &amp; Output</w:t>
            </w:r>
          </w:p>
          <w:p w14:paraId="0EC82AE2" w14:textId="03DFB3A9" w:rsidR="003E174E" w:rsidRDefault="003E174E" w:rsidP="00406F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of Improvements Delivered</w:t>
            </w:r>
          </w:p>
          <w:p w14:paraId="661BFB84" w14:textId="55083E6F" w:rsidR="003E174E" w:rsidRDefault="003E174E" w:rsidP="00406F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Improvement Delivery</w:t>
            </w:r>
          </w:p>
          <w:p w14:paraId="70D243E7" w14:textId="7AF4EA07" w:rsidR="00406FF4" w:rsidRDefault="4567AD5D" w:rsidP="00406F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>External &amp; Internal Audits</w:t>
            </w:r>
          </w:p>
          <w:p w14:paraId="2D5ADA7F" w14:textId="2875C5F2" w:rsidR="003E174E" w:rsidRPr="003E174E" w:rsidRDefault="442EBB29" w:rsidP="712EA58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673CFBCF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56BE4AB9" w14:textId="505AD4C3" w:rsidR="003E174E" w:rsidRPr="003E174E" w:rsidRDefault="003E174E" w:rsidP="005849B4"/>
        </w:tc>
      </w:tr>
      <w:tr w:rsidR="009E22D0" w:rsidRPr="00B75089" w14:paraId="3031AE2F" w14:textId="77777777" w:rsidTr="5F844E28">
        <w:trPr>
          <w:trHeight w:val="578"/>
        </w:trPr>
        <w:tc>
          <w:tcPr>
            <w:tcW w:w="6346" w:type="dxa"/>
          </w:tcPr>
          <w:p w14:paraId="4D6E761B" w14:textId="77777777" w:rsidR="009E22D0" w:rsidRPr="00406FF4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06FF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EE0064E" w14:textId="5B2903DC" w:rsidR="00DF0140" w:rsidRDefault="002B7134" w:rsidP="00DF0140">
            <w:pPr>
              <w:pStyle w:val="ListParagraph"/>
              <w:numPr>
                <w:ilvl w:val="0"/>
                <w:numId w:val="15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Identify and drive improvements to processes,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policies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and protocols through effective root cause analysis to improve operational efficiency, operational spend and deliver yearly cost savings. </w:t>
            </w:r>
          </w:p>
          <w:p w14:paraId="42890113" w14:textId="0622DABD" w:rsidR="009E22D0" w:rsidRPr="00406FF4" w:rsidRDefault="002B7134" w:rsidP="005849B4">
            <w:pPr>
              <w:pStyle w:val="ListParagraph"/>
              <w:numPr>
                <w:ilvl w:val="0"/>
                <w:numId w:val="15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63B050AA">
              <w:rPr>
                <w:rFonts w:ascii="Arial" w:eastAsia="Calibri" w:hAnsi="Arial" w:cs="Arial"/>
                <w:sz w:val="20"/>
                <w:szCs w:val="20"/>
              </w:rPr>
              <w:t xml:space="preserve">Identify and escalate opportunities </w:t>
            </w:r>
            <w:proofErr w:type="spellStart"/>
            <w:r w:rsidR="00AC2F56" w:rsidRPr="63B050A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63B050AA">
              <w:rPr>
                <w:rFonts w:ascii="Arial" w:eastAsia="Calibri" w:hAnsi="Arial" w:cs="Arial"/>
                <w:sz w:val="20"/>
                <w:szCs w:val="20"/>
              </w:rPr>
              <w:t>which</w:t>
            </w:r>
            <w:proofErr w:type="spellEnd"/>
            <w:r w:rsidRPr="63B050AA">
              <w:rPr>
                <w:rFonts w:ascii="Arial" w:eastAsia="Calibri" w:hAnsi="Arial" w:cs="Arial"/>
                <w:sz w:val="20"/>
                <w:szCs w:val="20"/>
              </w:rPr>
              <w:t xml:space="preserve"> could be automated to improve Member </w:t>
            </w:r>
            <w:proofErr w:type="spellStart"/>
            <w:proofErr w:type="gramStart"/>
            <w:r w:rsidRPr="63B050AA">
              <w:rPr>
                <w:rFonts w:ascii="Arial" w:eastAsia="Calibri" w:hAnsi="Arial" w:cs="Arial"/>
                <w:sz w:val="20"/>
                <w:szCs w:val="20"/>
              </w:rPr>
              <w:t>journey,operational</w:t>
            </w:r>
            <w:proofErr w:type="spellEnd"/>
            <w:proofErr w:type="gramEnd"/>
            <w:r w:rsidRPr="63B050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E0EC2" w:rsidRPr="63B050AA">
              <w:rPr>
                <w:rFonts w:ascii="Arial" w:eastAsia="Calibri" w:hAnsi="Arial" w:cs="Arial"/>
                <w:sz w:val="20"/>
                <w:szCs w:val="20"/>
              </w:rPr>
              <w:t>performance,</w:t>
            </w:r>
            <w:r w:rsidRPr="63B050AA">
              <w:rPr>
                <w:rFonts w:ascii="Arial" w:eastAsia="Calibri" w:hAnsi="Arial" w:cs="Arial"/>
                <w:sz w:val="20"/>
                <w:szCs w:val="20"/>
              </w:rPr>
              <w:t xml:space="preserve"> and effectivenes</w:t>
            </w:r>
            <w:r w:rsidR="007B2028" w:rsidRPr="63B050A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3E174E" w:rsidRPr="63B050A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7B2028" w:rsidRPr="63B050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74D1D29C" w:rsidRPr="54D1E532">
              <w:rPr>
                <w:rFonts w:ascii="Arial" w:eastAsia="Calibri" w:hAnsi="Arial" w:cs="Arial"/>
                <w:sz w:val="20"/>
                <w:szCs w:val="20"/>
              </w:rPr>
              <w:t>Demonstrate clear, credible financial benefit to all improvements delivered.</w:t>
            </w:r>
          </w:p>
        </w:tc>
        <w:tc>
          <w:tcPr>
            <w:tcW w:w="4141" w:type="dxa"/>
          </w:tcPr>
          <w:p w14:paraId="1CFB1716" w14:textId="77777777" w:rsidR="001C2B56" w:rsidRPr="00406FF4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A03132" w14:textId="022E3C56" w:rsidR="009E22D0" w:rsidRDefault="31ECDD76" w:rsidP="0068121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CCF2B59">
              <w:rPr>
                <w:rFonts w:ascii="Arial" w:hAnsi="Arial" w:cs="Arial"/>
                <w:sz w:val="20"/>
                <w:szCs w:val="20"/>
              </w:rPr>
              <w:t xml:space="preserve">Evaluation and evidence of cost saving activity within DS&amp;S </w:t>
            </w:r>
          </w:p>
          <w:p w14:paraId="4BA7F9F5" w14:textId="0E05396B" w:rsidR="00572B58" w:rsidRDefault="00572B58" w:rsidP="0068121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Demonstration of return of investment</w:t>
            </w:r>
          </w:p>
          <w:p w14:paraId="1D49B857" w14:textId="5527CD3B" w:rsidR="00B94082" w:rsidRPr="00406FF4" w:rsidRDefault="00B94082" w:rsidP="5F84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4CBE028" w14:textId="77777777" w:rsidTr="5F844E28">
        <w:trPr>
          <w:trHeight w:val="578"/>
        </w:trPr>
        <w:tc>
          <w:tcPr>
            <w:tcW w:w="6346" w:type="dxa"/>
          </w:tcPr>
          <w:p w14:paraId="7CF40CF9" w14:textId="77777777" w:rsidR="009E22D0" w:rsidRPr="00406FF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6FF4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6D00656C" w14:textId="11B161EF" w:rsidR="0024335B" w:rsidRDefault="0D02AF62" w:rsidP="0024335B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4D1E532">
              <w:rPr>
                <w:rFonts w:ascii="Arial" w:hAnsi="Arial" w:cs="Arial"/>
                <w:sz w:val="20"/>
                <w:szCs w:val="20"/>
              </w:rPr>
              <w:t xml:space="preserve">Analyse </w:t>
            </w:r>
            <w:r w:rsidR="54D4339F" w:rsidRPr="54D1E532">
              <w:rPr>
                <w:rFonts w:ascii="Arial" w:hAnsi="Arial" w:cs="Arial"/>
                <w:sz w:val="20"/>
                <w:szCs w:val="20"/>
              </w:rPr>
              <w:t>all Member journeys within DS&amp;S, to identify and driv</w:t>
            </w:r>
            <w:r w:rsidRPr="54D1E532">
              <w:rPr>
                <w:rFonts w:ascii="Arial" w:hAnsi="Arial" w:cs="Arial"/>
                <w:sz w:val="20"/>
                <w:szCs w:val="20"/>
              </w:rPr>
              <w:t>e</w:t>
            </w:r>
            <w:r w:rsidR="54D4339F" w:rsidRPr="54D1E532">
              <w:rPr>
                <w:rFonts w:ascii="Arial" w:hAnsi="Arial" w:cs="Arial"/>
                <w:sz w:val="20"/>
                <w:szCs w:val="20"/>
              </w:rPr>
              <w:t xml:space="preserve"> changes to improve the </w:t>
            </w:r>
            <w:r w:rsidRPr="54D1E532">
              <w:rPr>
                <w:rFonts w:ascii="Arial" w:hAnsi="Arial" w:cs="Arial"/>
                <w:sz w:val="20"/>
                <w:szCs w:val="20"/>
              </w:rPr>
              <w:t>experience</w:t>
            </w:r>
            <w:r w:rsidR="54D4339F" w:rsidRPr="54D1E532">
              <w:rPr>
                <w:rFonts w:ascii="Arial" w:hAnsi="Arial" w:cs="Arial"/>
                <w:sz w:val="20"/>
                <w:szCs w:val="20"/>
              </w:rPr>
              <w:t xml:space="preserve"> offered to our </w:t>
            </w:r>
            <w:proofErr w:type="gramStart"/>
            <w:r w:rsidR="54D4339F" w:rsidRPr="54D1E532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  <w:r w:rsidR="200952DF" w:rsidRPr="54D1E53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E8BF3B" w14:textId="5D06B71C" w:rsidR="0024335B" w:rsidRDefault="0024335B" w:rsidP="0024335B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CAAE831" w14:textId="77777777" w:rsidR="003E174E" w:rsidRDefault="003E174E" w:rsidP="0024335B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what drives member complaints and use lean methodologies to reduce these.</w:t>
            </w:r>
          </w:p>
          <w:p w14:paraId="78202B30" w14:textId="6B93F583" w:rsidR="003E174E" w:rsidRPr="0024335B" w:rsidRDefault="74D1D29C" w:rsidP="0024335B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4D1E532">
              <w:rPr>
                <w:rFonts w:ascii="Arial" w:hAnsi="Arial" w:cs="Arial"/>
                <w:sz w:val="20"/>
                <w:szCs w:val="20"/>
              </w:rPr>
              <w:t xml:space="preserve">Ensure that all improvements </w:t>
            </w:r>
            <w:r w:rsidR="4FB89E9A" w:rsidRPr="54D1E532">
              <w:rPr>
                <w:rFonts w:ascii="Arial" w:hAnsi="Arial" w:cs="Arial"/>
                <w:sz w:val="20"/>
                <w:szCs w:val="20"/>
              </w:rPr>
              <w:t>are viewed through the ‘Member First’ lens prior to implementation to confirm they meet the desired outcomes</w:t>
            </w:r>
          </w:p>
        </w:tc>
        <w:tc>
          <w:tcPr>
            <w:tcW w:w="4141" w:type="dxa"/>
          </w:tcPr>
          <w:p w14:paraId="0525D883" w14:textId="77777777" w:rsidR="001C2B56" w:rsidRPr="00406FF4" w:rsidRDefault="001C2B56" w:rsidP="001C2B5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605C87" w14:textId="18E811E2" w:rsidR="0068121E" w:rsidRPr="00406FF4" w:rsidRDefault="4FB72BC5" w:rsidP="0068121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37729FF9" w:rsidRPr="5F844E28">
              <w:rPr>
                <w:rFonts w:ascii="Arial" w:hAnsi="Arial" w:cs="Arial"/>
                <w:sz w:val="20"/>
                <w:szCs w:val="20"/>
              </w:rPr>
              <w:t>satisfaction scores</w:t>
            </w:r>
          </w:p>
          <w:p w14:paraId="3709D504" w14:textId="4E6E20A4" w:rsidR="003837D7" w:rsidRDefault="72BCC145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 xml:space="preserve">Evaluation and evidence of activity undertaken to improve Member journey. </w:t>
            </w:r>
          </w:p>
          <w:p w14:paraId="17EFC7AC" w14:textId="06D7526E" w:rsidR="003E174E" w:rsidRPr="00406FF4" w:rsidRDefault="10E9DA49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>Member complaints reporting</w:t>
            </w:r>
          </w:p>
        </w:tc>
      </w:tr>
      <w:tr w:rsidR="009E22D0" w:rsidRPr="00B75089" w14:paraId="08ACA27D" w14:textId="77777777" w:rsidTr="5F844E28">
        <w:trPr>
          <w:trHeight w:val="591"/>
        </w:trPr>
        <w:tc>
          <w:tcPr>
            <w:tcW w:w="6346" w:type="dxa"/>
          </w:tcPr>
          <w:p w14:paraId="7C635417" w14:textId="77777777" w:rsidR="009E22D0" w:rsidRPr="00406FF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6FF4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0DAD3C9" w14:textId="2F4031D2" w:rsidR="00D42033" w:rsidRPr="00406FF4" w:rsidRDefault="2EBD2DFA" w:rsidP="005849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 xml:space="preserve">Facilitate workshops to understand and identify any barriers, </w:t>
            </w:r>
            <w:proofErr w:type="gramStart"/>
            <w:r w:rsidRPr="5F844E28">
              <w:rPr>
                <w:rFonts w:ascii="Arial" w:hAnsi="Arial" w:cs="Arial"/>
                <w:sz w:val="20"/>
                <w:szCs w:val="20"/>
              </w:rPr>
              <w:t>opportunities</w:t>
            </w:r>
            <w:proofErr w:type="gramEnd"/>
            <w:r w:rsidRPr="5F844E28">
              <w:rPr>
                <w:rFonts w:ascii="Arial" w:hAnsi="Arial" w:cs="Arial"/>
                <w:sz w:val="20"/>
                <w:szCs w:val="20"/>
              </w:rPr>
              <w:t xml:space="preserve"> or ideas our colleagues have that can help drive improvements to the way we work</w:t>
            </w:r>
            <w:r w:rsidR="66EB7917" w:rsidRPr="5F844E28">
              <w:rPr>
                <w:rFonts w:ascii="Arial" w:hAnsi="Arial" w:cs="Arial"/>
                <w:sz w:val="20"/>
                <w:szCs w:val="20"/>
              </w:rPr>
              <w:t>.</w:t>
            </w:r>
            <w:r w:rsidR="55A1562D" w:rsidRPr="5F844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6F2916C" w:rsidRPr="5F844E28">
              <w:rPr>
                <w:rFonts w:ascii="Arial" w:hAnsi="Arial" w:cs="Arial"/>
                <w:sz w:val="20"/>
                <w:szCs w:val="20"/>
              </w:rPr>
              <w:t xml:space="preserve">Engaging with process, product and document </w:t>
            </w:r>
            <w:r w:rsidR="50561C48" w:rsidRPr="5F844E28">
              <w:rPr>
                <w:rFonts w:ascii="Arial" w:hAnsi="Arial" w:cs="Arial"/>
                <w:sz w:val="20"/>
                <w:szCs w:val="20"/>
              </w:rPr>
              <w:t>o</w:t>
            </w:r>
            <w:r w:rsidR="36F2916C" w:rsidRPr="5F844E28">
              <w:rPr>
                <w:rFonts w:ascii="Arial" w:hAnsi="Arial" w:cs="Arial"/>
                <w:sz w:val="20"/>
                <w:szCs w:val="20"/>
              </w:rPr>
              <w:t xml:space="preserve">wners, </w:t>
            </w:r>
            <w:proofErr w:type="gramStart"/>
            <w:r w:rsidR="36F2916C" w:rsidRPr="5F844E28">
              <w:rPr>
                <w:rFonts w:ascii="Arial" w:hAnsi="Arial" w:cs="Arial"/>
                <w:sz w:val="20"/>
                <w:szCs w:val="20"/>
              </w:rPr>
              <w:t>SMEs</w:t>
            </w:r>
            <w:proofErr w:type="gramEnd"/>
            <w:r w:rsidR="36F2916C" w:rsidRPr="5F844E2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1BF8DAB2" w:rsidRPr="5F844E28">
              <w:rPr>
                <w:rFonts w:ascii="Arial" w:hAnsi="Arial" w:cs="Arial"/>
                <w:sz w:val="20"/>
                <w:szCs w:val="20"/>
              </w:rPr>
              <w:t>s</w:t>
            </w:r>
            <w:r w:rsidR="36F2916C" w:rsidRPr="5F844E28">
              <w:rPr>
                <w:rFonts w:ascii="Arial" w:hAnsi="Arial" w:cs="Arial"/>
                <w:sz w:val="20"/>
                <w:szCs w:val="20"/>
              </w:rPr>
              <w:t>takeholders during management of lean projects</w:t>
            </w:r>
            <w:r w:rsidR="5F34CE03" w:rsidRPr="5F844E28">
              <w:rPr>
                <w:rFonts w:ascii="Arial" w:hAnsi="Arial" w:cs="Arial"/>
                <w:sz w:val="20"/>
                <w:szCs w:val="20"/>
              </w:rPr>
              <w:t xml:space="preserve"> within DS&amp;S.</w:t>
            </w:r>
          </w:p>
        </w:tc>
        <w:tc>
          <w:tcPr>
            <w:tcW w:w="4141" w:type="dxa"/>
          </w:tcPr>
          <w:p w14:paraId="75FB9C69" w14:textId="77777777" w:rsidR="001C2B56" w:rsidRPr="00406FF4" w:rsidRDefault="001C2B56" w:rsidP="001C2B5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AE2D35" w14:textId="77777777" w:rsidR="009E22D0" w:rsidRDefault="00DF4E8C" w:rsidP="0068121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engagement results </w:t>
            </w:r>
          </w:p>
          <w:p w14:paraId="3398D192" w14:textId="5CD6AD36" w:rsidR="00DF4E8C" w:rsidRPr="00406FF4" w:rsidRDefault="00DF4E8C" w:rsidP="0068121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and evidence provided on completed workshops </w:t>
            </w:r>
          </w:p>
        </w:tc>
      </w:tr>
      <w:tr w:rsidR="009E22D0" w:rsidRPr="00B75089" w14:paraId="10B36350" w14:textId="77777777" w:rsidTr="5F844E28">
        <w:trPr>
          <w:trHeight w:val="591"/>
        </w:trPr>
        <w:tc>
          <w:tcPr>
            <w:tcW w:w="6346" w:type="dxa"/>
          </w:tcPr>
          <w:p w14:paraId="61E23DB8" w14:textId="77777777" w:rsidR="009E22D0" w:rsidRPr="00406FF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6FF4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F29C173" w14:textId="3BA55C41" w:rsidR="00BE0EC2" w:rsidRPr="00BE0EC2" w:rsidRDefault="73A160F8" w:rsidP="00BE0EC2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5182563A">
              <w:rPr>
                <w:rFonts w:ascii="Arial" w:eastAsia="Calibri" w:hAnsi="Arial" w:cs="Arial"/>
                <w:sz w:val="20"/>
                <w:szCs w:val="20"/>
              </w:rPr>
              <w:t xml:space="preserve">Ensure all processes, policies and protocols are reviewed in line with regulation and learning standards requirements to protect Direct Sales and Service from any unnecessary risk. </w:t>
            </w:r>
          </w:p>
          <w:p w14:paraId="0FA7CB0C" w14:textId="192CD2C3" w:rsidR="00BE0EC2" w:rsidRPr="00BE0EC2" w:rsidRDefault="4B11B6B1" w:rsidP="5182563A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5182563A">
              <w:rPr>
                <w:rFonts w:ascii="Arial" w:hAnsi="Arial" w:cs="Arial"/>
                <w:sz w:val="20"/>
                <w:szCs w:val="20"/>
              </w:rPr>
              <w:t>Represent Direct Sales and Service as a Data Protection</w:t>
            </w:r>
            <w:r w:rsidR="00D42033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7529A">
              <w:rPr>
                <w:rFonts w:ascii="Arial" w:hAnsi="Arial" w:cs="Arial"/>
                <w:sz w:val="20"/>
                <w:szCs w:val="20"/>
              </w:rPr>
              <w:t>e</w:t>
            </w:r>
            <w:r w:rsidR="00D42033">
              <w:rPr>
                <w:rFonts w:ascii="Arial" w:hAnsi="Arial" w:cs="Arial"/>
                <w:sz w:val="20"/>
                <w:szCs w:val="20"/>
              </w:rPr>
              <w:t>presentatives</w:t>
            </w:r>
            <w:r w:rsidRPr="5182563A">
              <w:rPr>
                <w:rFonts w:ascii="Arial" w:hAnsi="Arial" w:cs="Arial"/>
                <w:sz w:val="20"/>
                <w:szCs w:val="20"/>
              </w:rPr>
              <w:t>, attending re</w:t>
            </w:r>
            <w:r w:rsidR="006534D2">
              <w:rPr>
                <w:rFonts w:ascii="Arial" w:hAnsi="Arial" w:cs="Arial"/>
                <w:sz w:val="20"/>
                <w:szCs w:val="20"/>
              </w:rPr>
              <w:t>levant</w:t>
            </w:r>
            <w:r w:rsidRPr="5182563A">
              <w:rPr>
                <w:rFonts w:ascii="Arial" w:hAnsi="Arial" w:cs="Arial"/>
                <w:sz w:val="20"/>
                <w:szCs w:val="20"/>
              </w:rPr>
              <w:t xml:space="preserve"> meetings and delivering required actions within the operation.</w:t>
            </w:r>
          </w:p>
        </w:tc>
        <w:tc>
          <w:tcPr>
            <w:tcW w:w="4141" w:type="dxa"/>
          </w:tcPr>
          <w:p w14:paraId="33253219" w14:textId="77777777" w:rsidR="001C2B56" w:rsidRPr="00406FF4" w:rsidRDefault="001C2B56" w:rsidP="001C2B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AB53F68" w14:textId="77777777" w:rsidR="00884A4F" w:rsidRDefault="00123D3E" w:rsidP="00884A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Performance against any internal and external risk audits </w:t>
            </w:r>
          </w:p>
          <w:p w14:paraId="525E8F7C" w14:textId="2C6F8EDD" w:rsidR="00123D3E" w:rsidRPr="00123D3E" w:rsidRDefault="00123D3E" w:rsidP="00123D3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5B0AE" w14:textId="5EC18D9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2F98A08" w14:textId="77777777" w:rsidTr="54D1E53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887DB0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A70E2" w14:textId="77777777" w:rsidR="009E22D0" w:rsidRPr="00B75089" w:rsidRDefault="148BDAC4" w:rsidP="673CFBC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2217BF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6F2217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6F2217BF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9E22D0" w:rsidRPr="00B75089" w14:paraId="456B1093" w14:textId="77777777" w:rsidTr="54D1E532">
        <w:trPr>
          <w:trHeight w:val="693"/>
        </w:trPr>
        <w:tc>
          <w:tcPr>
            <w:tcW w:w="10490" w:type="dxa"/>
          </w:tcPr>
          <w:p w14:paraId="700B699B" w14:textId="4076EFED" w:rsidR="00D043F3" w:rsidRDefault="30DA67C0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182563A">
              <w:rPr>
                <w:rFonts w:ascii="Arial" w:hAnsi="Arial" w:cs="Arial"/>
                <w:sz w:val="20"/>
                <w:szCs w:val="20"/>
              </w:rPr>
              <w:t>Work as a collective with Product Owners (PO’s), Digital &amp; Change and Business Analysts to support delivery of small change within DS&amp;S</w:t>
            </w:r>
            <w:r w:rsidR="4A63DC72" w:rsidRPr="5182563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5477EA8" w14:textId="23625EFA" w:rsidR="007B2028" w:rsidRDefault="62681552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4D1E532">
              <w:rPr>
                <w:rFonts w:ascii="Arial" w:hAnsi="Arial" w:cs="Arial"/>
                <w:sz w:val="20"/>
                <w:szCs w:val="20"/>
              </w:rPr>
              <w:t xml:space="preserve">Support the implementation of Lean </w:t>
            </w:r>
            <w:r w:rsidR="711FDFA9" w:rsidRPr="54D1E532">
              <w:rPr>
                <w:rFonts w:ascii="Arial" w:hAnsi="Arial" w:cs="Arial"/>
                <w:sz w:val="20"/>
                <w:szCs w:val="20"/>
              </w:rPr>
              <w:t xml:space="preserve">projects </w:t>
            </w:r>
            <w:r w:rsidR="276096CA" w:rsidRPr="54D1E532">
              <w:rPr>
                <w:rFonts w:ascii="Arial" w:hAnsi="Arial" w:cs="Arial"/>
                <w:sz w:val="20"/>
                <w:szCs w:val="20"/>
              </w:rPr>
              <w:t>and processes</w:t>
            </w:r>
            <w:r w:rsidRPr="54D1E532">
              <w:rPr>
                <w:rFonts w:ascii="Arial" w:hAnsi="Arial" w:cs="Arial"/>
                <w:sz w:val="20"/>
                <w:szCs w:val="20"/>
              </w:rPr>
              <w:t xml:space="preserve"> into DS&amp;S</w:t>
            </w:r>
          </w:p>
          <w:p w14:paraId="146EAEB2" w14:textId="77777777" w:rsidR="00B94082" w:rsidRDefault="00B94082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as a collective with the capacity planner to support and drive improvements to plans and FTE requirements for DS&amp;S </w:t>
            </w:r>
          </w:p>
          <w:p w14:paraId="2E772641" w14:textId="0FE253BF" w:rsidR="00B94082" w:rsidRDefault="77781F04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4D1E532">
              <w:rPr>
                <w:rFonts w:ascii="Arial" w:hAnsi="Arial" w:cs="Arial"/>
                <w:sz w:val="20"/>
                <w:szCs w:val="20"/>
              </w:rPr>
              <w:t>Work as a collective with the MPS Member Satisfaction</w:t>
            </w:r>
            <w:r w:rsidR="00D42033" w:rsidRPr="54D1E532">
              <w:rPr>
                <w:rFonts w:ascii="Arial" w:hAnsi="Arial" w:cs="Arial"/>
                <w:sz w:val="20"/>
                <w:szCs w:val="20"/>
              </w:rPr>
              <w:t xml:space="preserve"> and Complaints</w:t>
            </w:r>
            <w:r w:rsidRPr="54D1E532">
              <w:rPr>
                <w:rFonts w:ascii="Arial" w:hAnsi="Arial" w:cs="Arial"/>
                <w:sz w:val="20"/>
                <w:szCs w:val="20"/>
              </w:rPr>
              <w:t xml:space="preserve"> team to drive improvements to DS&amp;S member satisfaction scores. </w:t>
            </w:r>
          </w:p>
          <w:p w14:paraId="0F1329CA" w14:textId="78B37F54" w:rsidR="00373885" w:rsidRDefault="0894B2F8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4D1E532">
              <w:rPr>
                <w:rFonts w:ascii="Arial" w:hAnsi="Arial" w:cs="Arial"/>
                <w:sz w:val="20"/>
                <w:szCs w:val="20"/>
              </w:rPr>
              <w:t>S</w:t>
            </w:r>
            <w:r w:rsidR="77781F04" w:rsidRPr="54D1E532">
              <w:rPr>
                <w:rFonts w:ascii="Arial" w:hAnsi="Arial" w:cs="Arial"/>
                <w:sz w:val="20"/>
                <w:szCs w:val="20"/>
              </w:rPr>
              <w:t xml:space="preserve">upport the implementation of any ongoing projects which have a direct or indirect impact on DS&amp;S. </w:t>
            </w:r>
          </w:p>
          <w:p w14:paraId="33EFF346" w14:textId="41FB0750" w:rsidR="000C7EF4" w:rsidRDefault="000C7EF4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Liaise with our Training &amp; Development advisers to drive any training or capability needs identified through completed analysis, process reviews, implemented changes and workshop feedback. </w:t>
            </w:r>
          </w:p>
          <w:p w14:paraId="24E4E0AB" w14:textId="41308671" w:rsidR="006600D6" w:rsidRDefault="006600D6" w:rsidP="007B2028">
            <w:pPr>
              <w:numPr>
                <w:ilvl w:val="0"/>
                <w:numId w:val="21"/>
              </w:num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Engaging with Owners/SMEs/Stakeholders during management of lean projects</w:t>
            </w:r>
            <w:r w:rsidR="00ED7DE6">
              <w:rPr>
                <w:rFonts w:ascii="Arial" w:hAnsi="Arial" w:cs="Arial"/>
                <w:sz w:val="20"/>
                <w:szCs w:val="20"/>
              </w:rPr>
              <w:t xml:space="preserve"> including delivery of outcomes and sign off</w:t>
            </w:r>
          </w:p>
          <w:p w14:paraId="5B682548" w14:textId="4DC6EF52" w:rsidR="005B333D" w:rsidRPr="005B333D" w:rsidRDefault="005B333D" w:rsidP="5182563A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7B3F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281691C" w14:textId="77777777" w:rsidTr="5F844E2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06EE48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2609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16BCDD" w14:textId="77777777" w:rsidTr="5F844E28">
        <w:trPr>
          <w:trHeight w:val="693"/>
        </w:trPr>
        <w:tc>
          <w:tcPr>
            <w:tcW w:w="10490" w:type="dxa"/>
          </w:tcPr>
          <w:p w14:paraId="3309FC09" w14:textId="407C6020" w:rsidR="00CD42C6" w:rsidRPr="00B9331C" w:rsidRDefault="71400EF1" w:rsidP="5F844E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5F844E28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00582AB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D2D61F1" w14:textId="77777777" w:rsidTr="5182563A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516BDD2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F711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57169E0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781E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43F585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3A8AF0CB" w14:textId="77777777" w:rsidTr="5182563A">
        <w:trPr>
          <w:trHeight w:val="211"/>
        </w:trPr>
        <w:tc>
          <w:tcPr>
            <w:tcW w:w="6008" w:type="dxa"/>
          </w:tcPr>
          <w:p w14:paraId="61132DF2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7D67D1F" w14:textId="254E0CA2" w:rsidR="0056188D" w:rsidRPr="00B75089" w:rsidRDefault="00450A4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043A6BB5" w14:textId="77777777" w:rsidTr="5182563A">
        <w:trPr>
          <w:trHeight w:val="211"/>
        </w:trPr>
        <w:tc>
          <w:tcPr>
            <w:tcW w:w="6008" w:type="dxa"/>
          </w:tcPr>
          <w:p w14:paraId="7F44701D" w14:textId="48A63FC7" w:rsidR="00450A4D" w:rsidRPr="00B75089" w:rsidRDefault="6C59CEC2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5182563A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7F8DF69A" w14:textId="2A72FDE0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44749ECC" w14:textId="77777777" w:rsidTr="5182563A">
        <w:trPr>
          <w:trHeight w:val="211"/>
        </w:trPr>
        <w:tc>
          <w:tcPr>
            <w:tcW w:w="6008" w:type="dxa"/>
          </w:tcPr>
          <w:p w14:paraId="5042B8AC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AB387FC" w14:textId="58D78B51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1772C395" w14:textId="77777777" w:rsidTr="5182563A">
        <w:trPr>
          <w:trHeight w:val="211"/>
        </w:trPr>
        <w:tc>
          <w:tcPr>
            <w:tcW w:w="6008" w:type="dxa"/>
          </w:tcPr>
          <w:p w14:paraId="48FCC031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2365E79A" w14:textId="444B8391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7916D624" w14:textId="77777777" w:rsidTr="5182563A">
        <w:trPr>
          <w:trHeight w:val="211"/>
        </w:trPr>
        <w:tc>
          <w:tcPr>
            <w:tcW w:w="6008" w:type="dxa"/>
          </w:tcPr>
          <w:p w14:paraId="28C5ED4B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C2D18A2" w14:textId="37247C0B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50A4D" w:rsidRPr="00B75089" w14:paraId="02AA183E" w14:textId="77777777" w:rsidTr="5182563A">
        <w:trPr>
          <w:trHeight w:val="211"/>
        </w:trPr>
        <w:tc>
          <w:tcPr>
            <w:tcW w:w="6008" w:type="dxa"/>
          </w:tcPr>
          <w:p w14:paraId="7C22145E" w14:textId="77777777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2744C90" w14:textId="56E971FD" w:rsidR="00450A4D" w:rsidRPr="00B75089" w:rsidRDefault="00450A4D" w:rsidP="00450A4D">
            <w:pPr>
              <w:spacing w:after="0" w:line="240" w:lineRule="auto"/>
              <w:rPr>
                <w:rFonts w:ascii="Arial" w:hAnsi="Arial" w:cs="Arial"/>
              </w:rPr>
            </w:pPr>
            <w:r w:rsidRPr="002453DD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6B481DF4" w14:textId="77777777" w:rsidTr="5F844E28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270B38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48A413F1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9DE37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92CEB3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4D8688A" w14:textId="77777777" w:rsidTr="5F844E28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8B2015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6C2A3AA8" w14:textId="196E40EB" w:rsidR="00413F06" w:rsidRDefault="00D42033" w:rsidP="001A34B6">
            <w:pPr>
              <w:pStyle w:val="ListParagraph"/>
              <w:numPr>
                <w:ilvl w:val="0"/>
                <w:numId w:val="5"/>
              </w:numPr>
              <w:spacing w:after="0"/>
              <w:ind w:left="311" w:hanging="3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Awareness</w:t>
            </w:r>
            <w:r w:rsidR="003A06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3A0673">
              <w:rPr>
                <w:rFonts w:ascii="Arial" w:eastAsia="Calibri" w:hAnsi="Arial" w:cs="Arial"/>
                <w:sz w:val="20"/>
                <w:szCs w:val="20"/>
              </w:rPr>
              <w:t>of  Lean</w:t>
            </w:r>
            <w:proofErr w:type="gramEnd"/>
            <w:r w:rsidR="003A0673">
              <w:rPr>
                <w:rFonts w:ascii="Arial" w:eastAsia="Calibri" w:hAnsi="Arial" w:cs="Arial"/>
                <w:sz w:val="20"/>
                <w:szCs w:val="20"/>
              </w:rPr>
              <w:t xml:space="preserve">, and/or other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process improvement methodologies. </w:t>
            </w:r>
          </w:p>
          <w:p w14:paraId="40EDFEF6" w14:textId="69811599" w:rsidR="00D42033" w:rsidRDefault="001D0E65" w:rsidP="001A34B6">
            <w:pPr>
              <w:pStyle w:val="ListParagraph"/>
              <w:numPr>
                <w:ilvl w:val="0"/>
                <w:numId w:val="5"/>
              </w:numPr>
              <w:spacing w:after="0"/>
              <w:ind w:left="311" w:hanging="3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Awareness of </w:t>
            </w:r>
            <w:r w:rsidR="00D42033">
              <w:rPr>
                <w:rFonts w:ascii="Arial" w:eastAsia="Calibri" w:hAnsi="Arial" w:cs="Arial"/>
                <w:sz w:val="20"/>
                <w:szCs w:val="20"/>
              </w:rPr>
              <w:t>SharePoint</w:t>
            </w:r>
          </w:p>
          <w:p w14:paraId="0AF60D39" w14:textId="4EF50C93" w:rsidR="00D42033" w:rsidRPr="00413F06" w:rsidRDefault="001D0E65" w:rsidP="001A34B6">
            <w:pPr>
              <w:pStyle w:val="ListParagraph"/>
              <w:numPr>
                <w:ilvl w:val="0"/>
                <w:numId w:val="5"/>
              </w:numPr>
              <w:spacing w:after="0"/>
              <w:ind w:left="311" w:hanging="3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Awareness of </w:t>
            </w:r>
            <w:r w:rsidR="00D42033">
              <w:rPr>
                <w:rFonts w:ascii="Arial" w:eastAsia="Calibri" w:hAnsi="Arial" w:cs="Arial"/>
                <w:sz w:val="20"/>
                <w:szCs w:val="20"/>
              </w:rPr>
              <w:t>Office 365</w:t>
            </w:r>
          </w:p>
        </w:tc>
        <w:tc>
          <w:tcPr>
            <w:tcW w:w="3119" w:type="dxa"/>
          </w:tcPr>
          <w:p w14:paraId="0D5E110E" w14:textId="7990FD0B" w:rsidR="00D42033" w:rsidRDefault="00D42033" w:rsidP="001A34B6">
            <w:pPr>
              <w:pStyle w:val="ListParagraph"/>
              <w:numPr>
                <w:ilvl w:val="0"/>
                <w:numId w:val="5"/>
              </w:numPr>
              <w:ind w:left="97" w:hanging="20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Creativity: </w:t>
            </w:r>
            <w:r w:rsidR="00AE70FC">
              <w:rPr>
                <w:rFonts w:ascii="Arial" w:eastAsia="Calibri" w:hAnsi="Arial" w:cs="Arial"/>
                <w:sz w:val="20"/>
                <w:szCs w:val="20"/>
              </w:rPr>
              <w:t xml:space="preserve">Generate </w:t>
            </w:r>
            <w:r>
              <w:rPr>
                <w:rFonts w:ascii="Arial" w:eastAsia="Calibri" w:hAnsi="Arial" w:cs="Arial"/>
                <w:sz w:val="20"/>
                <w:szCs w:val="20"/>
              </w:rPr>
              <w:t>novel solutions and ideas with a “can improve” attitude.</w:t>
            </w:r>
          </w:p>
          <w:p w14:paraId="04CC315E" w14:textId="35BD3C02" w:rsidR="001A34B6" w:rsidRPr="00413F06" w:rsidRDefault="26F95D91" w:rsidP="001A34B6">
            <w:pPr>
              <w:pStyle w:val="ListParagraph"/>
              <w:numPr>
                <w:ilvl w:val="0"/>
                <w:numId w:val="5"/>
              </w:numPr>
              <w:ind w:left="97" w:hanging="203"/>
              <w:rPr>
                <w:rFonts w:ascii="Arial" w:eastAsia="Calibri" w:hAnsi="Arial" w:cs="Arial"/>
                <w:sz w:val="20"/>
                <w:szCs w:val="20"/>
              </w:rPr>
            </w:pPr>
            <w:r w:rsidRPr="54D1E532">
              <w:rPr>
                <w:rFonts w:ascii="Arial" w:eastAsia="Calibri" w:hAnsi="Arial" w:cs="Arial"/>
                <w:sz w:val="20"/>
                <w:szCs w:val="20"/>
              </w:rPr>
              <w:t>Presentation and facilitation skills</w:t>
            </w:r>
            <w:r w:rsidR="4643CA2D" w:rsidRPr="54D1E532">
              <w:rPr>
                <w:rFonts w:ascii="Arial" w:eastAsia="Calibri" w:hAnsi="Arial" w:cs="Arial"/>
                <w:sz w:val="20"/>
                <w:szCs w:val="20"/>
              </w:rPr>
              <w:t xml:space="preserve">: confident presenter of information and the ability to lead meetings and discussions. </w:t>
            </w:r>
          </w:p>
          <w:p w14:paraId="356BCABC" w14:textId="37B3DAE4" w:rsidR="001A4E94" w:rsidRDefault="4643CA2D" w:rsidP="001A4E94">
            <w:pPr>
              <w:pStyle w:val="ListParagraph"/>
              <w:numPr>
                <w:ilvl w:val="0"/>
                <w:numId w:val="5"/>
              </w:numPr>
              <w:ind w:left="97" w:hanging="203"/>
              <w:rPr>
                <w:rFonts w:ascii="Arial" w:eastAsia="Calibri" w:hAnsi="Arial" w:cs="Arial"/>
                <w:sz w:val="20"/>
                <w:szCs w:val="20"/>
              </w:rPr>
            </w:pPr>
            <w:r w:rsidRPr="54D1E532">
              <w:rPr>
                <w:rFonts w:ascii="Arial" w:eastAsia="Calibri" w:hAnsi="Arial" w:cs="Arial"/>
                <w:sz w:val="20"/>
                <w:szCs w:val="20"/>
              </w:rPr>
              <w:t xml:space="preserve">Analytical skills: Strong investigative, </w:t>
            </w:r>
            <w:proofErr w:type="gramStart"/>
            <w:r w:rsidRPr="54D1E532">
              <w:rPr>
                <w:rFonts w:ascii="Arial" w:eastAsia="Calibri" w:hAnsi="Arial" w:cs="Arial"/>
                <w:sz w:val="20"/>
                <w:szCs w:val="20"/>
              </w:rPr>
              <w:t>evaluative</w:t>
            </w:r>
            <w:proofErr w:type="gramEnd"/>
            <w:r w:rsidRPr="54D1E532">
              <w:rPr>
                <w:rFonts w:ascii="Arial" w:eastAsia="Calibri" w:hAnsi="Arial" w:cs="Arial"/>
                <w:sz w:val="20"/>
                <w:szCs w:val="20"/>
              </w:rPr>
              <w:t xml:space="preserve"> and problem</w:t>
            </w:r>
            <w:r w:rsidR="0ADFE0A6" w:rsidRPr="54D1E532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54D1E532">
              <w:rPr>
                <w:rFonts w:ascii="Arial" w:eastAsia="Calibri" w:hAnsi="Arial" w:cs="Arial"/>
                <w:sz w:val="20"/>
                <w:szCs w:val="20"/>
              </w:rPr>
              <w:t xml:space="preserve">solving capabilities  </w:t>
            </w:r>
          </w:p>
          <w:p w14:paraId="21473170" w14:textId="378CF5AB" w:rsidR="001A4E94" w:rsidRDefault="710A195A" w:rsidP="001A4E94">
            <w:pPr>
              <w:pStyle w:val="ListParagraph"/>
              <w:numPr>
                <w:ilvl w:val="0"/>
                <w:numId w:val="5"/>
              </w:numPr>
              <w:ind w:left="97" w:hanging="203"/>
              <w:rPr>
                <w:rFonts w:ascii="Arial" w:eastAsia="Calibri" w:hAnsi="Arial" w:cs="Arial"/>
                <w:sz w:val="20"/>
                <w:szCs w:val="20"/>
              </w:rPr>
            </w:pPr>
            <w:r w:rsidRPr="5F844E28">
              <w:rPr>
                <w:rFonts w:ascii="Arial" w:eastAsia="Calibri" w:hAnsi="Arial" w:cs="Arial"/>
                <w:sz w:val="20"/>
                <w:szCs w:val="20"/>
              </w:rPr>
              <w:t xml:space="preserve">Highly organised: Ability to manage a range of </w:t>
            </w:r>
            <w:r w:rsidR="17282CD4" w:rsidRPr="5F844E28">
              <w:rPr>
                <w:rFonts w:ascii="Arial" w:eastAsia="Calibri" w:hAnsi="Arial" w:cs="Arial"/>
                <w:sz w:val="20"/>
                <w:szCs w:val="20"/>
              </w:rPr>
              <w:t>tasks, plan</w:t>
            </w:r>
            <w:r w:rsidRPr="5F844E28">
              <w:rPr>
                <w:rFonts w:ascii="Arial" w:eastAsia="Calibri" w:hAnsi="Arial" w:cs="Arial"/>
                <w:sz w:val="20"/>
                <w:szCs w:val="20"/>
              </w:rPr>
              <w:t xml:space="preserve">, organise and prioritise under pressure Proactive/Self-Starter: Ability to proactively identify and tackle issues and opportunities. </w:t>
            </w:r>
          </w:p>
          <w:p w14:paraId="76C1C101" w14:textId="4E678D5E" w:rsidR="001A4E94" w:rsidRPr="001A4E94" w:rsidRDefault="4643CA2D" w:rsidP="001A4E94">
            <w:pPr>
              <w:pStyle w:val="ListParagraph"/>
              <w:numPr>
                <w:ilvl w:val="0"/>
                <w:numId w:val="5"/>
              </w:numPr>
              <w:ind w:left="97" w:hanging="203"/>
              <w:rPr>
                <w:rFonts w:ascii="Arial" w:eastAsia="Calibri" w:hAnsi="Arial" w:cs="Arial"/>
                <w:sz w:val="20"/>
                <w:szCs w:val="20"/>
              </w:rPr>
            </w:pPr>
            <w:r w:rsidRPr="54D1E532">
              <w:rPr>
                <w:rFonts w:ascii="Arial" w:eastAsia="Calibri" w:hAnsi="Arial" w:cs="Arial"/>
                <w:sz w:val="20"/>
                <w:szCs w:val="20"/>
              </w:rPr>
              <w:t xml:space="preserve">Member/Customer Focused: High levels of empathy and understanding, with the ability to see our processes and policies through our “Members eyes”. </w:t>
            </w:r>
          </w:p>
        </w:tc>
        <w:tc>
          <w:tcPr>
            <w:tcW w:w="4394" w:type="dxa"/>
          </w:tcPr>
          <w:p w14:paraId="6159B824" w14:textId="799968B8" w:rsidR="00A80586" w:rsidRPr="001A4E94" w:rsidRDefault="008E748D" w:rsidP="001A4E9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and understanding of Root Cause approach and methodology</w:t>
            </w:r>
          </w:p>
          <w:p w14:paraId="16AAEEE0" w14:textId="77777777" w:rsidR="001A4E94" w:rsidRPr="003A0673" w:rsidRDefault="001A4E94" w:rsidP="003A067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of actively managing stakeholders at varying levels and operating within/delivering through cross functional teams</w:t>
            </w:r>
            <w:r w:rsidR="003A067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2E0775D3" w14:textId="55E1F7ED" w:rsidR="003A0673" w:rsidRPr="003A0673" w:rsidRDefault="164AB65D" w:rsidP="5F844E2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5F844E28">
              <w:rPr>
                <w:rFonts w:ascii="Arial" w:eastAsia="Calibri" w:hAnsi="Arial" w:cs="Arial"/>
                <w:sz w:val="20"/>
                <w:szCs w:val="20"/>
              </w:rPr>
              <w:t>Previous experience</w:t>
            </w:r>
            <w:r w:rsidR="71C57362" w:rsidRPr="5F844E28">
              <w:rPr>
                <w:rFonts w:ascii="Arial" w:eastAsia="Calibri" w:hAnsi="Arial" w:cs="Arial"/>
                <w:sz w:val="20"/>
                <w:szCs w:val="20"/>
              </w:rPr>
              <w:t xml:space="preserve"> in a fast</w:t>
            </w:r>
            <w:r w:rsidR="296C6EB7" w:rsidRPr="5F844E28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71C57362" w:rsidRPr="5F844E28">
              <w:rPr>
                <w:rFonts w:ascii="Arial" w:eastAsia="Calibri" w:hAnsi="Arial" w:cs="Arial"/>
                <w:sz w:val="20"/>
                <w:szCs w:val="20"/>
              </w:rPr>
              <w:t>paced call centre</w:t>
            </w:r>
            <w:r w:rsidR="2D1986E7" w:rsidRPr="5F844E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71C57362" w:rsidRPr="5F844E28">
              <w:rPr>
                <w:rFonts w:ascii="Arial" w:eastAsia="Calibri" w:hAnsi="Arial" w:cs="Arial"/>
                <w:sz w:val="20"/>
                <w:szCs w:val="20"/>
              </w:rPr>
              <w:t>environment</w:t>
            </w:r>
          </w:p>
          <w:p w14:paraId="695E1567" w14:textId="77777777" w:rsidR="003A0673" w:rsidRPr="003A0673" w:rsidRDefault="731A60A1" w:rsidP="54D1E532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54D1E532">
              <w:rPr>
                <w:rFonts w:ascii="Arial" w:eastAsia="Calibri" w:hAnsi="Arial" w:cs="Arial"/>
                <w:sz w:val="20"/>
                <w:szCs w:val="20"/>
              </w:rPr>
              <w:t>Proven experience in data analysis</w:t>
            </w:r>
          </w:p>
          <w:p w14:paraId="0537B2F1" w14:textId="4CDA5198" w:rsidR="003A0673" w:rsidRPr="003A0673" w:rsidRDefault="003A0673" w:rsidP="003A067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Experience working in an Agile, </w:t>
            </w:r>
            <w:proofErr w:type="gram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Lean</w:t>
            </w:r>
            <w:proofErr w:type="gram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or other chang</w:t>
            </w:r>
            <w:r w:rsidR="0038572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 discipline environments </w:t>
            </w:r>
          </w:p>
        </w:tc>
      </w:tr>
      <w:tr w:rsidR="00FF16B8" w:rsidRPr="00B75089" w14:paraId="507CED6B" w14:textId="77777777" w:rsidTr="5F844E28">
        <w:trPr>
          <w:cantSplit/>
          <w:trHeight w:val="115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D2F4520" w14:textId="35CD896D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97BBFD4" w14:textId="6E10344B" w:rsidR="005B685E" w:rsidRPr="00450A4D" w:rsidRDefault="00D42033" w:rsidP="001A34B6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Belt in Lean/Six Sigma (or equivalent).</w:t>
            </w:r>
          </w:p>
        </w:tc>
        <w:tc>
          <w:tcPr>
            <w:tcW w:w="3119" w:type="dxa"/>
          </w:tcPr>
          <w:p w14:paraId="7B7B14BC" w14:textId="560208A6" w:rsidR="00E40AC5" w:rsidRPr="005849B4" w:rsidRDefault="00D42033" w:rsidP="54D1E532">
            <w:pPr>
              <w:pStyle w:val="ListParagraph"/>
              <w:numPr>
                <w:ilvl w:val="0"/>
                <w:numId w:val="25"/>
              </w:numPr>
              <w:suppressAutoHyphens/>
              <w:autoSpaceDE w:val="0"/>
              <w:autoSpaceDN w:val="0"/>
              <w:spacing w:after="0" w:line="254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849B4">
              <w:rPr>
                <w:rFonts w:ascii="Arial" w:eastAsia="Calibri" w:hAnsi="Arial" w:cs="Arial"/>
                <w:sz w:val="20"/>
                <w:szCs w:val="20"/>
              </w:rPr>
              <w:t xml:space="preserve">Influencing: Ability to influence </w:t>
            </w:r>
            <w:r w:rsidR="57E3617C" w:rsidRPr="54D1E532">
              <w:rPr>
                <w:rFonts w:ascii="Arial" w:eastAsia="Calibri" w:hAnsi="Arial" w:cs="Arial"/>
                <w:sz w:val="20"/>
                <w:szCs w:val="20"/>
              </w:rPr>
              <w:t>at all levels</w:t>
            </w:r>
            <w:r w:rsidRPr="005849B4">
              <w:rPr>
                <w:rFonts w:ascii="Arial" w:eastAsia="Calibri" w:hAnsi="Arial" w:cs="Arial"/>
                <w:sz w:val="20"/>
                <w:szCs w:val="20"/>
              </w:rPr>
              <w:t>– g</w:t>
            </w:r>
            <w:r w:rsidR="005630BE" w:rsidRPr="54D1E532">
              <w:rPr>
                <w:rFonts w:ascii="Arial" w:eastAsia="Calibri" w:hAnsi="Arial" w:cs="Arial"/>
                <w:sz w:val="20"/>
                <w:szCs w:val="20"/>
              </w:rPr>
              <w:t>aining</w:t>
            </w:r>
            <w:r w:rsidRPr="005849B4">
              <w:rPr>
                <w:rFonts w:ascii="Arial" w:eastAsia="Calibri" w:hAnsi="Arial" w:cs="Arial"/>
                <w:sz w:val="20"/>
                <w:szCs w:val="20"/>
              </w:rPr>
              <w:t xml:space="preserve"> buy in on recommendations</w:t>
            </w:r>
            <w:r w:rsidR="57E3617C" w:rsidRPr="54D1E53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3BD75FA4" w14:textId="206D1F6F" w:rsidR="00E40AC5" w:rsidRPr="00650ECA" w:rsidRDefault="00650ECA" w:rsidP="00650EC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50ECA">
              <w:rPr>
                <w:rFonts w:ascii="Arial" w:eastAsia="Calibri" w:hAnsi="Arial" w:cs="Arial"/>
                <w:sz w:val="20"/>
                <w:szCs w:val="20"/>
              </w:rPr>
              <w:t>Previous experience working in a FCA regulated organisation</w:t>
            </w:r>
          </w:p>
        </w:tc>
      </w:tr>
    </w:tbl>
    <w:p w14:paraId="63AD0FB7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footerReference w:type="default" r:id="rId13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9655" w14:textId="77777777" w:rsidR="009272BD" w:rsidRDefault="009272BD" w:rsidP="009E22D0">
      <w:pPr>
        <w:spacing w:after="0" w:line="240" w:lineRule="auto"/>
      </w:pPr>
      <w:r>
        <w:separator/>
      </w:r>
    </w:p>
  </w:endnote>
  <w:endnote w:type="continuationSeparator" w:id="0">
    <w:p w14:paraId="079A7192" w14:textId="77777777" w:rsidR="009272BD" w:rsidRDefault="009272BD" w:rsidP="009E22D0">
      <w:pPr>
        <w:spacing w:after="0" w:line="240" w:lineRule="auto"/>
      </w:pPr>
      <w:r>
        <w:continuationSeparator/>
      </w:r>
    </w:p>
  </w:endnote>
  <w:endnote w:type="continuationNotice" w:id="1">
    <w:p w14:paraId="68437500" w14:textId="77777777" w:rsidR="009272BD" w:rsidRDefault="00927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182563A" w14:paraId="6DEFE143" w14:textId="77777777" w:rsidTr="5182563A">
      <w:tc>
        <w:tcPr>
          <w:tcW w:w="2765" w:type="dxa"/>
        </w:tcPr>
        <w:p w14:paraId="2330430D" w14:textId="0E65F682" w:rsidR="5182563A" w:rsidRDefault="5182563A" w:rsidP="5182563A">
          <w:pPr>
            <w:pStyle w:val="Header"/>
            <w:ind w:left="-115"/>
          </w:pPr>
        </w:p>
      </w:tc>
      <w:tc>
        <w:tcPr>
          <w:tcW w:w="2765" w:type="dxa"/>
        </w:tcPr>
        <w:p w14:paraId="445F559B" w14:textId="1598ACAD" w:rsidR="5182563A" w:rsidRDefault="5182563A" w:rsidP="5182563A">
          <w:pPr>
            <w:pStyle w:val="Header"/>
            <w:jc w:val="center"/>
          </w:pPr>
        </w:p>
      </w:tc>
      <w:tc>
        <w:tcPr>
          <w:tcW w:w="2765" w:type="dxa"/>
        </w:tcPr>
        <w:p w14:paraId="1E32568E" w14:textId="1EDA549C" w:rsidR="5182563A" w:rsidRDefault="5182563A" w:rsidP="5182563A">
          <w:pPr>
            <w:pStyle w:val="Header"/>
            <w:ind w:right="-115"/>
            <w:jc w:val="right"/>
          </w:pPr>
        </w:p>
      </w:tc>
    </w:tr>
  </w:tbl>
  <w:p w14:paraId="707F6B90" w14:textId="3B1E63DB" w:rsidR="5182563A" w:rsidRDefault="5182563A" w:rsidP="51825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7BCD" w14:textId="77777777" w:rsidR="009272BD" w:rsidRDefault="009272BD" w:rsidP="009E22D0">
      <w:pPr>
        <w:spacing w:after="0" w:line="240" w:lineRule="auto"/>
      </w:pPr>
      <w:r>
        <w:separator/>
      </w:r>
    </w:p>
  </w:footnote>
  <w:footnote w:type="continuationSeparator" w:id="0">
    <w:p w14:paraId="037C36BF" w14:textId="77777777" w:rsidR="009272BD" w:rsidRDefault="009272BD" w:rsidP="009E22D0">
      <w:pPr>
        <w:spacing w:after="0" w:line="240" w:lineRule="auto"/>
      </w:pPr>
      <w:r>
        <w:continuationSeparator/>
      </w:r>
    </w:p>
  </w:footnote>
  <w:footnote w:type="continuationNotice" w:id="1">
    <w:p w14:paraId="57704C8F" w14:textId="77777777" w:rsidR="009272BD" w:rsidRDefault="00927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BD2" w14:textId="77777777" w:rsidR="00C91CFA" w:rsidRPr="000E4361" w:rsidRDefault="6F2217BF" w:rsidP="000E4361">
    <w:pPr>
      <w:pStyle w:val="Header"/>
    </w:pPr>
    <w:r w:rsidRPr="6F2217BF">
      <w:rPr>
        <w:b/>
        <w:bCs/>
        <w:sz w:val="44"/>
        <w:szCs w:val="44"/>
      </w:rPr>
      <w:t>ROLE PROFILE</w:t>
    </w:r>
    <w:r w:rsidR="000E4361">
      <w:tab/>
    </w:r>
    <w:r w:rsidR="000E4361">
      <w:tab/>
    </w:r>
    <w:r>
      <w:rPr>
        <w:noProof/>
        <w:color w:val="2B579A"/>
        <w:shd w:val="clear" w:color="auto" w:fill="E6E6E6"/>
      </w:rPr>
      <w:drawing>
        <wp:inline distT="0" distB="0" distL="0" distR="0" wp14:anchorId="6BF4A8EF" wp14:editId="4134C50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505" cy="36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3B9"/>
    <w:multiLevelType w:val="hybridMultilevel"/>
    <w:tmpl w:val="75969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216B"/>
    <w:multiLevelType w:val="hybridMultilevel"/>
    <w:tmpl w:val="8242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015A"/>
    <w:multiLevelType w:val="hybridMultilevel"/>
    <w:tmpl w:val="22E2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40127E"/>
    <w:multiLevelType w:val="hybridMultilevel"/>
    <w:tmpl w:val="379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52700"/>
    <w:multiLevelType w:val="hybridMultilevel"/>
    <w:tmpl w:val="7858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D341A"/>
    <w:multiLevelType w:val="hybridMultilevel"/>
    <w:tmpl w:val="BFC69994"/>
    <w:lvl w:ilvl="0" w:tplc="6FA451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4443F"/>
    <w:multiLevelType w:val="hybridMultilevel"/>
    <w:tmpl w:val="F490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E2896"/>
    <w:multiLevelType w:val="hybridMultilevel"/>
    <w:tmpl w:val="89EC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B687B"/>
    <w:multiLevelType w:val="hybridMultilevel"/>
    <w:tmpl w:val="6200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5643"/>
    <w:multiLevelType w:val="hybridMultilevel"/>
    <w:tmpl w:val="098238C6"/>
    <w:lvl w:ilvl="0" w:tplc="CB889D14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611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77C6A"/>
    <w:multiLevelType w:val="hybridMultilevel"/>
    <w:tmpl w:val="9142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7425">
    <w:abstractNumId w:val="13"/>
  </w:num>
  <w:num w:numId="2" w16cid:durableId="566115294">
    <w:abstractNumId w:val="3"/>
  </w:num>
  <w:num w:numId="3" w16cid:durableId="1461461233">
    <w:abstractNumId w:val="10"/>
  </w:num>
  <w:num w:numId="4" w16cid:durableId="956523407">
    <w:abstractNumId w:val="9"/>
  </w:num>
  <w:num w:numId="5" w16cid:durableId="1904873316">
    <w:abstractNumId w:val="12"/>
  </w:num>
  <w:num w:numId="6" w16cid:durableId="743180846">
    <w:abstractNumId w:val="5"/>
  </w:num>
  <w:num w:numId="7" w16cid:durableId="81878727">
    <w:abstractNumId w:val="16"/>
  </w:num>
  <w:num w:numId="8" w16cid:durableId="66192648">
    <w:abstractNumId w:val="24"/>
  </w:num>
  <w:num w:numId="9" w16cid:durableId="1085998626">
    <w:abstractNumId w:val="26"/>
  </w:num>
  <w:num w:numId="10" w16cid:durableId="1002975912">
    <w:abstractNumId w:val="19"/>
  </w:num>
  <w:num w:numId="11" w16cid:durableId="416366629">
    <w:abstractNumId w:val="7"/>
  </w:num>
  <w:num w:numId="12" w16cid:durableId="1140267104">
    <w:abstractNumId w:val="20"/>
  </w:num>
  <w:num w:numId="13" w16cid:durableId="131800604">
    <w:abstractNumId w:val="17"/>
  </w:num>
  <w:num w:numId="14" w16cid:durableId="687096498">
    <w:abstractNumId w:val="18"/>
  </w:num>
  <w:num w:numId="15" w16cid:durableId="1794014971">
    <w:abstractNumId w:val="15"/>
  </w:num>
  <w:num w:numId="16" w16cid:durableId="1783571695">
    <w:abstractNumId w:val="4"/>
  </w:num>
  <w:num w:numId="17" w16cid:durableId="1085154906">
    <w:abstractNumId w:val="8"/>
  </w:num>
  <w:num w:numId="18" w16cid:durableId="2025091069">
    <w:abstractNumId w:val="21"/>
  </w:num>
  <w:num w:numId="19" w16cid:durableId="1760177190">
    <w:abstractNumId w:val="11"/>
  </w:num>
  <w:num w:numId="20" w16cid:durableId="1985816573">
    <w:abstractNumId w:val="23"/>
  </w:num>
  <w:num w:numId="21" w16cid:durableId="1216814161">
    <w:abstractNumId w:val="29"/>
  </w:num>
  <w:num w:numId="22" w16cid:durableId="1387492144">
    <w:abstractNumId w:val="28"/>
  </w:num>
  <w:num w:numId="23" w16cid:durableId="1924141414">
    <w:abstractNumId w:val="27"/>
  </w:num>
  <w:num w:numId="24" w16cid:durableId="797264764">
    <w:abstractNumId w:val="30"/>
  </w:num>
  <w:num w:numId="25" w16cid:durableId="1006128335">
    <w:abstractNumId w:val="22"/>
  </w:num>
  <w:num w:numId="26" w16cid:durableId="899629356">
    <w:abstractNumId w:val="6"/>
  </w:num>
  <w:num w:numId="27" w16cid:durableId="810025358">
    <w:abstractNumId w:val="25"/>
  </w:num>
  <w:num w:numId="28" w16cid:durableId="384376775">
    <w:abstractNumId w:val="0"/>
  </w:num>
  <w:num w:numId="29" w16cid:durableId="866481617">
    <w:abstractNumId w:val="2"/>
  </w:num>
  <w:num w:numId="30" w16cid:durableId="1507136586">
    <w:abstractNumId w:val="1"/>
  </w:num>
  <w:num w:numId="31" w16cid:durableId="658314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3700"/>
    <w:rsid w:val="00026791"/>
    <w:rsid w:val="00036BF5"/>
    <w:rsid w:val="00042C90"/>
    <w:rsid w:val="00055433"/>
    <w:rsid w:val="00056D91"/>
    <w:rsid w:val="00082F60"/>
    <w:rsid w:val="00093FF3"/>
    <w:rsid w:val="0009670A"/>
    <w:rsid w:val="00097190"/>
    <w:rsid w:val="00097243"/>
    <w:rsid w:val="000A2027"/>
    <w:rsid w:val="000C403D"/>
    <w:rsid w:val="000C7EF4"/>
    <w:rsid w:val="000D01BB"/>
    <w:rsid w:val="000E4361"/>
    <w:rsid w:val="00123D3E"/>
    <w:rsid w:val="0013325F"/>
    <w:rsid w:val="00146554"/>
    <w:rsid w:val="001659BE"/>
    <w:rsid w:val="00175D7E"/>
    <w:rsid w:val="00175EBB"/>
    <w:rsid w:val="001A34B6"/>
    <w:rsid w:val="001A4E94"/>
    <w:rsid w:val="001C2B56"/>
    <w:rsid w:val="001C67E1"/>
    <w:rsid w:val="001D0E65"/>
    <w:rsid w:val="0020276C"/>
    <w:rsid w:val="002055A2"/>
    <w:rsid w:val="00221A5D"/>
    <w:rsid w:val="00235E26"/>
    <w:rsid w:val="00240368"/>
    <w:rsid w:val="0024335B"/>
    <w:rsid w:val="002537E9"/>
    <w:rsid w:val="002775D9"/>
    <w:rsid w:val="002B557F"/>
    <w:rsid w:val="002B7134"/>
    <w:rsid w:val="002C48F7"/>
    <w:rsid w:val="002C4C3D"/>
    <w:rsid w:val="002D7ABB"/>
    <w:rsid w:val="00322F37"/>
    <w:rsid w:val="00344F41"/>
    <w:rsid w:val="00373885"/>
    <w:rsid w:val="003837D7"/>
    <w:rsid w:val="00385722"/>
    <w:rsid w:val="003A0673"/>
    <w:rsid w:val="003B4F05"/>
    <w:rsid w:val="003D227D"/>
    <w:rsid w:val="003E174E"/>
    <w:rsid w:val="003E1D15"/>
    <w:rsid w:val="00400906"/>
    <w:rsid w:val="00406FF4"/>
    <w:rsid w:val="00413F06"/>
    <w:rsid w:val="004204C1"/>
    <w:rsid w:val="004307C5"/>
    <w:rsid w:val="004377DA"/>
    <w:rsid w:val="00450A4D"/>
    <w:rsid w:val="0047641C"/>
    <w:rsid w:val="004A5236"/>
    <w:rsid w:val="004A6776"/>
    <w:rsid w:val="004C412C"/>
    <w:rsid w:val="004D18E8"/>
    <w:rsid w:val="004D264C"/>
    <w:rsid w:val="005066FF"/>
    <w:rsid w:val="0052262D"/>
    <w:rsid w:val="0053344D"/>
    <w:rsid w:val="005542D1"/>
    <w:rsid w:val="0056188D"/>
    <w:rsid w:val="005630BE"/>
    <w:rsid w:val="00572B58"/>
    <w:rsid w:val="005849B4"/>
    <w:rsid w:val="005A6267"/>
    <w:rsid w:val="005B333D"/>
    <w:rsid w:val="005B685E"/>
    <w:rsid w:val="005C0711"/>
    <w:rsid w:val="0060107C"/>
    <w:rsid w:val="006219B1"/>
    <w:rsid w:val="00644BB2"/>
    <w:rsid w:val="00650ECA"/>
    <w:rsid w:val="006534D2"/>
    <w:rsid w:val="006600D6"/>
    <w:rsid w:val="00666EB3"/>
    <w:rsid w:val="006771FD"/>
    <w:rsid w:val="0068121E"/>
    <w:rsid w:val="006C3B85"/>
    <w:rsid w:val="006C6F60"/>
    <w:rsid w:val="006E2249"/>
    <w:rsid w:val="006E682E"/>
    <w:rsid w:val="00711E46"/>
    <w:rsid w:val="00712775"/>
    <w:rsid w:val="00717094"/>
    <w:rsid w:val="00725787"/>
    <w:rsid w:val="007439A9"/>
    <w:rsid w:val="00764564"/>
    <w:rsid w:val="0077307D"/>
    <w:rsid w:val="00795B49"/>
    <w:rsid w:val="00796E90"/>
    <w:rsid w:val="007B2028"/>
    <w:rsid w:val="007B53E7"/>
    <w:rsid w:val="007E0D08"/>
    <w:rsid w:val="007E7CA1"/>
    <w:rsid w:val="007F2B97"/>
    <w:rsid w:val="007F53B4"/>
    <w:rsid w:val="00813AEB"/>
    <w:rsid w:val="008317C8"/>
    <w:rsid w:val="00844936"/>
    <w:rsid w:val="008470E0"/>
    <w:rsid w:val="008514FB"/>
    <w:rsid w:val="00856BF6"/>
    <w:rsid w:val="008799B7"/>
    <w:rsid w:val="00884A4F"/>
    <w:rsid w:val="008E748D"/>
    <w:rsid w:val="008F3FB2"/>
    <w:rsid w:val="009272BD"/>
    <w:rsid w:val="0095CB7F"/>
    <w:rsid w:val="0099200D"/>
    <w:rsid w:val="00995FBC"/>
    <w:rsid w:val="009B0013"/>
    <w:rsid w:val="009B43C5"/>
    <w:rsid w:val="009C6EB4"/>
    <w:rsid w:val="009D7AB4"/>
    <w:rsid w:val="009E0198"/>
    <w:rsid w:val="009E22D0"/>
    <w:rsid w:val="00A02DDD"/>
    <w:rsid w:val="00A041C9"/>
    <w:rsid w:val="00A248A3"/>
    <w:rsid w:val="00A4414A"/>
    <w:rsid w:val="00A656BF"/>
    <w:rsid w:val="00A6665A"/>
    <w:rsid w:val="00A80586"/>
    <w:rsid w:val="00AC2F56"/>
    <w:rsid w:val="00AC3AE5"/>
    <w:rsid w:val="00AD20E6"/>
    <w:rsid w:val="00AD34A1"/>
    <w:rsid w:val="00AE70FC"/>
    <w:rsid w:val="00AF066C"/>
    <w:rsid w:val="00AF1614"/>
    <w:rsid w:val="00B36A7E"/>
    <w:rsid w:val="00B7196E"/>
    <w:rsid w:val="00B75089"/>
    <w:rsid w:val="00B91597"/>
    <w:rsid w:val="00B92627"/>
    <w:rsid w:val="00B9331C"/>
    <w:rsid w:val="00B94082"/>
    <w:rsid w:val="00B95D02"/>
    <w:rsid w:val="00BA1949"/>
    <w:rsid w:val="00BB679D"/>
    <w:rsid w:val="00BC6B69"/>
    <w:rsid w:val="00BC753B"/>
    <w:rsid w:val="00BE0EC2"/>
    <w:rsid w:val="00BE12EB"/>
    <w:rsid w:val="00BE75B8"/>
    <w:rsid w:val="00C030B1"/>
    <w:rsid w:val="00C031DA"/>
    <w:rsid w:val="00C4234C"/>
    <w:rsid w:val="00C5103D"/>
    <w:rsid w:val="00C55C61"/>
    <w:rsid w:val="00C91CFA"/>
    <w:rsid w:val="00C936F8"/>
    <w:rsid w:val="00CA1BFF"/>
    <w:rsid w:val="00CB24DB"/>
    <w:rsid w:val="00CD42C6"/>
    <w:rsid w:val="00D043F3"/>
    <w:rsid w:val="00D27FA0"/>
    <w:rsid w:val="00D417A5"/>
    <w:rsid w:val="00D42033"/>
    <w:rsid w:val="00D7529A"/>
    <w:rsid w:val="00D8346C"/>
    <w:rsid w:val="00DC593B"/>
    <w:rsid w:val="00DF0140"/>
    <w:rsid w:val="00DF4E8C"/>
    <w:rsid w:val="00E16E3D"/>
    <w:rsid w:val="00E238AA"/>
    <w:rsid w:val="00E24E76"/>
    <w:rsid w:val="00E31268"/>
    <w:rsid w:val="00E40AC5"/>
    <w:rsid w:val="00E4677E"/>
    <w:rsid w:val="00E94D05"/>
    <w:rsid w:val="00EC513C"/>
    <w:rsid w:val="00ED7DE6"/>
    <w:rsid w:val="00EE4DA6"/>
    <w:rsid w:val="00EF4048"/>
    <w:rsid w:val="00F0074B"/>
    <w:rsid w:val="00F30B77"/>
    <w:rsid w:val="00F42095"/>
    <w:rsid w:val="00F44669"/>
    <w:rsid w:val="00F5319A"/>
    <w:rsid w:val="00F74F03"/>
    <w:rsid w:val="00F7695F"/>
    <w:rsid w:val="00F77B37"/>
    <w:rsid w:val="00FB4711"/>
    <w:rsid w:val="00FE5DB7"/>
    <w:rsid w:val="00FF16B8"/>
    <w:rsid w:val="00FF32E0"/>
    <w:rsid w:val="012FB012"/>
    <w:rsid w:val="016669B6"/>
    <w:rsid w:val="02D0F40F"/>
    <w:rsid w:val="03DE7A37"/>
    <w:rsid w:val="04813208"/>
    <w:rsid w:val="0517A979"/>
    <w:rsid w:val="0894B2F8"/>
    <w:rsid w:val="0925B7D5"/>
    <w:rsid w:val="0ADFE0A6"/>
    <w:rsid w:val="0C01A8CB"/>
    <w:rsid w:val="0D02AF62"/>
    <w:rsid w:val="0F01D1FF"/>
    <w:rsid w:val="0F0769A9"/>
    <w:rsid w:val="1035737E"/>
    <w:rsid w:val="10407184"/>
    <w:rsid w:val="10E56E72"/>
    <w:rsid w:val="10E9DA49"/>
    <w:rsid w:val="11E1A4C5"/>
    <w:rsid w:val="147E2D75"/>
    <w:rsid w:val="148BDAC4"/>
    <w:rsid w:val="1594FDC1"/>
    <w:rsid w:val="1620782C"/>
    <w:rsid w:val="164AB65D"/>
    <w:rsid w:val="16BF6A1F"/>
    <w:rsid w:val="17282CD4"/>
    <w:rsid w:val="18F08057"/>
    <w:rsid w:val="19F6BF3E"/>
    <w:rsid w:val="1BF8DAB2"/>
    <w:rsid w:val="1D642FE5"/>
    <w:rsid w:val="200952DF"/>
    <w:rsid w:val="205384CE"/>
    <w:rsid w:val="20A03577"/>
    <w:rsid w:val="20B0F4FC"/>
    <w:rsid w:val="21FCB9FB"/>
    <w:rsid w:val="22817E73"/>
    <w:rsid w:val="22A79B00"/>
    <w:rsid w:val="22E06E0E"/>
    <w:rsid w:val="23495950"/>
    <w:rsid w:val="23DED82A"/>
    <w:rsid w:val="24BA1FF6"/>
    <w:rsid w:val="257FC205"/>
    <w:rsid w:val="25F3396A"/>
    <w:rsid w:val="26A0D155"/>
    <w:rsid w:val="26F95D91"/>
    <w:rsid w:val="276096CA"/>
    <w:rsid w:val="28CDE9D0"/>
    <w:rsid w:val="296C6EB7"/>
    <w:rsid w:val="29A4A2A4"/>
    <w:rsid w:val="2B777FDB"/>
    <w:rsid w:val="2C79456B"/>
    <w:rsid w:val="2C85571B"/>
    <w:rsid w:val="2CEB18A9"/>
    <w:rsid w:val="2D1986E7"/>
    <w:rsid w:val="2D727038"/>
    <w:rsid w:val="2EA7E45D"/>
    <w:rsid w:val="2EBD2DFA"/>
    <w:rsid w:val="2EDAD795"/>
    <w:rsid w:val="2F589EE9"/>
    <w:rsid w:val="2FF225CA"/>
    <w:rsid w:val="30DA67C0"/>
    <w:rsid w:val="30EF8CCF"/>
    <w:rsid w:val="31ECDD76"/>
    <w:rsid w:val="332ABAEB"/>
    <w:rsid w:val="344CFCA2"/>
    <w:rsid w:val="36603A98"/>
    <w:rsid w:val="36760227"/>
    <w:rsid w:val="36F2916C"/>
    <w:rsid w:val="37729FF9"/>
    <w:rsid w:val="3A9ECAA9"/>
    <w:rsid w:val="3B3CBCAF"/>
    <w:rsid w:val="3C6F8377"/>
    <w:rsid w:val="3CD22FEC"/>
    <w:rsid w:val="3ED82F71"/>
    <w:rsid w:val="4009D0AE"/>
    <w:rsid w:val="40D9C766"/>
    <w:rsid w:val="43551460"/>
    <w:rsid w:val="43F2E2F6"/>
    <w:rsid w:val="442EBB29"/>
    <w:rsid w:val="449D6A4E"/>
    <w:rsid w:val="44CB0649"/>
    <w:rsid w:val="44E368EF"/>
    <w:rsid w:val="45200DB1"/>
    <w:rsid w:val="4564DBDD"/>
    <w:rsid w:val="4567AD5D"/>
    <w:rsid w:val="45A99B45"/>
    <w:rsid w:val="4643CA2D"/>
    <w:rsid w:val="46B3BC52"/>
    <w:rsid w:val="47290E48"/>
    <w:rsid w:val="4A63DC72"/>
    <w:rsid w:val="4A9B5808"/>
    <w:rsid w:val="4B11B6B1"/>
    <w:rsid w:val="4C11FFAF"/>
    <w:rsid w:val="4CCF2B59"/>
    <w:rsid w:val="4E1D436D"/>
    <w:rsid w:val="4EE0CDEC"/>
    <w:rsid w:val="4FB72BC5"/>
    <w:rsid w:val="4FB89E9A"/>
    <w:rsid w:val="503573FB"/>
    <w:rsid w:val="50561C48"/>
    <w:rsid w:val="5182563A"/>
    <w:rsid w:val="52AC4399"/>
    <w:rsid w:val="53316139"/>
    <w:rsid w:val="53E6F5B9"/>
    <w:rsid w:val="54D1E532"/>
    <w:rsid w:val="54D4339F"/>
    <w:rsid w:val="55A1562D"/>
    <w:rsid w:val="57E3617C"/>
    <w:rsid w:val="581B4218"/>
    <w:rsid w:val="5820296B"/>
    <w:rsid w:val="58252105"/>
    <w:rsid w:val="58C4BF81"/>
    <w:rsid w:val="598A1243"/>
    <w:rsid w:val="59E42AF0"/>
    <w:rsid w:val="5D8E8E95"/>
    <w:rsid w:val="5DF9D68F"/>
    <w:rsid w:val="5E19B1C2"/>
    <w:rsid w:val="5E890D0A"/>
    <w:rsid w:val="5F34CE03"/>
    <w:rsid w:val="5F350AF4"/>
    <w:rsid w:val="5F55DA2D"/>
    <w:rsid w:val="5F6618CF"/>
    <w:rsid w:val="5F78CED9"/>
    <w:rsid w:val="5F844E28"/>
    <w:rsid w:val="6078AFE8"/>
    <w:rsid w:val="611C995C"/>
    <w:rsid w:val="62148049"/>
    <w:rsid w:val="62681552"/>
    <w:rsid w:val="6353D2D2"/>
    <w:rsid w:val="63B050AA"/>
    <w:rsid w:val="63F48039"/>
    <w:rsid w:val="64FB84B1"/>
    <w:rsid w:val="65DF83F0"/>
    <w:rsid w:val="664657E6"/>
    <w:rsid w:val="66EB7917"/>
    <w:rsid w:val="673CFBCF"/>
    <w:rsid w:val="691329C4"/>
    <w:rsid w:val="69E95362"/>
    <w:rsid w:val="6ACD14A1"/>
    <w:rsid w:val="6C59CEC2"/>
    <w:rsid w:val="6F2217BF"/>
    <w:rsid w:val="6FDAD895"/>
    <w:rsid w:val="710A195A"/>
    <w:rsid w:val="711FDFA9"/>
    <w:rsid w:val="712EA58E"/>
    <w:rsid w:val="71400EF1"/>
    <w:rsid w:val="71B93DAB"/>
    <w:rsid w:val="71C57362"/>
    <w:rsid w:val="728D7BB3"/>
    <w:rsid w:val="72BCC145"/>
    <w:rsid w:val="731A60A1"/>
    <w:rsid w:val="73A160F8"/>
    <w:rsid w:val="74699B0D"/>
    <w:rsid w:val="74D1D29C"/>
    <w:rsid w:val="759DD2D7"/>
    <w:rsid w:val="761D92F0"/>
    <w:rsid w:val="77781F04"/>
    <w:rsid w:val="785136C3"/>
    <w:rsid w:val="79433A25"/>
    <w:rsid w:val="795BBBFD"/>
    <w:rsid w:val="79C41B13"/>
    <w:rsid w:val="7A467E2E"/>
    <w:rsid w:val="7A7143FA"/>
    <w:rsid w:val="7B5FEB74"/>
    <w:rsid w:val="7B61BAC7"/>
    <w:rsid w:val="7BB23942"/>
    <w:rsid w:val="7BED0F11"/>
    <w:rsid w:val="7C1876EF"/>
    <w:rsid w:val="7CCB54CE"/>
    <w:rsid w:val="7CE2B52E"/>
    <w:rsid w:val="7D9F910F"/>
    <w:rsid w:val="7E0A29C6"/>
    <w:rsid w:val="7E16AB48"/>
    <w:rsid w:val="7E2EC8F3"/>
    <w:rsid w:val="7FF0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1325E3"/>
  <w15:docId w15:val="{85408086-D287-42CA-A32C-67D5B7D8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3F3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450A4D"/>
    <w:rPr>
      <w:rFonts w:ascii="Calibri" w:hAnsi="Calibri"/>
      <w:sz w:val="22"/>
      <w:szCs w:val="22"/>
    </w:rPr>
  </w:style>
  <w:style w:type="paragraph" w:customStyle="1" w:styleId="SingleBullet">
    <w:name w:val="Single Bullet"/>
    <w:basedOn w:val="Normal"/>
    <w:next w:val="Normal"/>
    <w:rsid w:val="003E1D15"/>
    <w:pPr>
      <w:numPr>
        <w:numId w:val="26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80" w:lineRule="exact"/>
    </w:pPr>
    <w:rPr>
      <w:rFonts w:ascii="Zurich BT" w:hAnsi="Zurich BT"/>
    </w:rPr>
  </w:style>
  <w:style w:type="paragraph" w:customStyle="1" w:styleId="bullet">
    <w:name w:val="bullet"/>
    <w:basedOn w:val="Normal"/>
    <w:rsid w:val="003E1D15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2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6161A14EBE47AB30C3DE95727C63" ma:contentTypeVersion="13" ma:contentTypeDescription="Create a new document." ma:contentTypeScope="" ma:versionID="eb216e0f8d35c3ee76279b178f3f0657">
  <xsd:schema xmlns:xsd="http://www.w3.org/2001/XMLSchema" xmlns:xs="http://www.w3.org/2001/XMLSchema" xmlns:p="http://schemas.microsoft.com/office/2006/metadata/properties" xmlns:ns3="011290dc-a31c-4d7a-9f24-fcf3716f57b5" xmlns:ns4="2e4945e0-8dd7-4846-90fe-3febd37fbd82" targetNamespace="http://schemas.microsoft.com/office/2006/metadata/properties" ma:root="true" ma:fieldsID="dede482b8104ddc79d5420ceb079a9cd" ns3:_="" ns4:_="">
    <xsd:import namespace="011290dc-a31c-4d7a-9f24-fcf3716f57b5"/>
    <xsd:import namespace="2e4945e0-8dd7-4846-90fe-3febd37fbd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290dc-a31c-4d7a-9f24-fcf3716f57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45e0-8dd7-4846-90fe-3febd37fb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EEEB7-BE26-43ED-AC3F-982B1B8CA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D56F6-30AA-4117-99FE-680D61025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1298E-552E-428F-BAA6-4EC29D5E0C3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23204FF4-759B-4EE1-9BAF-F92D3F9A3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2600CD-B82A-46E0-8001-FBCAAAFA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290dc-a31c-4d7a-9f24-fcf3716f57b5"/>
    <ds:schemaRef ds:uri="2e4945e0-8dd7-4846-90fe-3febd37fb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884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Mahima Akhtar</cp:lastModifiedBy>
  <cp:revision>3</cp:revision>
  <dcterms:created xsi:type="dcterms:W3CDTF">2022-11-23T13:47:00Z</dcterms:created>
  <dcterms:modified xsi:type="dcterms:W3CDTF">2023-03-16T15:44:00Z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40eaa3e2-54e1-4028-baa9-c60626217277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0x01010081EB6161A14EBE47AB30C3DE95727C63</vt:lpwstr>
  </property>
</Properties>
</file>