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1867DB38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ACC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="00675539">
              <w:rPr>
                <w:rFonts w:ascii="Arial" w:hAnsi="Arial" w:cs="Arial"/>
                <w:sz w:val="20"/>
                <w:szCs w:val="20"/>
              </w:rPr>
              <w:t>- UK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40D82CA3" w:rsidR="00F94B7F" w:rsidRPr="009A7F00" w:rsidRDefault="00DF1AB3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03ACC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389E8392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15002C53" w14:textId="0679F861"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, scheduling </w:t>
            </w:r>
            <w:r w:rsidR="00E95465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annually for maximum impact to achieve acquisition volumes, greater engagement and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achieve annual </w:t>
            </w:r>
            <w:r w:rsidR="00CB5D24">
              <w:rPr>
                <w:rFonts w:ascii="Arial" w:hAnsi="Arial" w:cs="Arial"/>
                <w:sz w:val="20"/>
                <w:szCs w:val="20"/>
              </w:rPr>
              <w:t>retention targets</w:t>
            </w:r>
          </w:p>
        </w:tc>
      </w:tr>
    </w:tbl>
    <w:p w14:paraId="20C3AD67" w14:textId="77777777"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0FB6247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12FBA">
        <w:trPr>
          <w:trHeight w:val="1982"/>
        </w:trPr>
        <w:tc>
          <w:tcPr>
            <w:tcW w:w="6771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762EB5D9" w:rsidR="00E95465" w:rsidRPr="00E95465" w:rsidRDefault="00E95465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the segment and regional planners to identify priorities and opportunities within the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45D3C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markets</w:t>
            </w:r>
            <w:proofErr w:type="gramEnd"/>
            <w:r w:rsidRPr="00E9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feed </w:t>
            </w:r>
            <w:r w:rsidR="004B2511" w:rsidRPr="00E95465">
              <w:rPr>
                <w:rFonts w:ascii="Arial" w:hAnsi="Arial" w:cs="Arial"/>
                <w:sz w:val="20"/>
                <w:szCs w:val="20"/>
              </w:rPr>
              <w:t>into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marketing plans.</w:t>
            </w:r>
          </w:p>
          <w:p w14:paraId="2C53F83D" w14:textId="544767BC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Brand and Marketing strategy to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achieve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plan, </w:t>
            </w:r>
            <w:proofErr w:type="gramStart"/>
            <w:r w:rsidRPr="00E95465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and quality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targets</w:t>
            </w:r>
          </w:p>
          <w:p w14:paraId="2C66FC00" w14:textId="07B23DD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assigned Business Development and Engagement projects affecting MPS ensuring delivery of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gramStart"/>
            <w:r w:rsidR="00545D3C">
              <w:rPr>
                <w:rFonts w:ascii="Arial" w:eastAsia="Calibri" w:hAnsi="Arial" w:cs="Arial"/>
                <w:sz w:val="20"/>
                <w:szCs w:val="20"/>
              </w:rPr>
              <w:t>marketing  or</w:t>
            </w:r>
            <w:proofErr w:type="gramEnd"/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cost and quality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5DE5C8D" w14:textId="7777777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14:paraId="1E5357A9" w14:textId="2A23EA73" w:rsidR="00FE4353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</w:tc>
        <w:tc>
          <w:tcPr>
            <w:tcW w:w="3716" w:type="dxa"/>
            <w:vAlign w:val="center"/>
          </w:tcPr>
          <w:p w14:paraId="7E56A277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77777777"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C874F8">
        <w:trPr>
          <w:trHeight w:val="578"/>
        </w:trPr>
        <w:tc>
          <w:tcPr>
            <w:tcW w:w="6771" w:type="dxa"/>
          </w:tcPr>
          <w:p w14:paraId="189396DF" w14:textId="77777777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77777777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5CE7FC02" w:rsidR="00496FC6" w:rsidRDefault="00496FC6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Work closely with Digital </w:t>
            </w:r>
            <w:r w:rsidR="00545D3C">
              <w:rPr>
                <w:rFonts w:ascii="Arial" w:hAnsi="Arial" w:cs="Arial"/>
                <w:sz w:val="20"/>
                <w:szCs w:val="20"/>
              </w:rPr>
              <w:t>Marketing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45D3C">
              <w:rPr>
                <w:rFonts w:ascii="Arial" w:hAnsi="Arial" w:cs="Arial"/>
                <w:sz w:val="20"/>
                <w:szCs w:val="20"/>
              </w:rPr>
              <w:t>Direct Sales and Service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to monitor marketing performance data and 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33C6CE1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029B6A7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4B50E003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77777777"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6B69BD63" w14:textId="77777777"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4B290F">
        <w:trPr>
          <w:trHeight w:val="578"/>
        </w:trPr>
        <w:tc>
          <w:tcPr>
            <w:tcW w:w="6771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E9546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provide robust challenge of emerging people risks and issues arising from business activities which fail to deliver appropriate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lastRenderedPageBreak/>
              <w:t>and consistent outcomes for members or are likely to have a material adverse effect on the Group, its operation or financial security</w:t>
            </w:r>
          </w:p>
          <w:p w14:paraId="1F4C1C2C" w14:textId="77777777" w:rsidR="00496FC6" w:rsidRPr="003D59DC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Identify critical issues,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trends</w:t>
            </w:r>
            <w:proofErr w:type="gramEnd"/>
            <w:r w:rsidRPr="003D59DC">
              <w:rPr>
                <w:rFonts w:ascii="Arial" w:hAnsi="Arial" w:cs="Arial"/>
                <w:sz w:val="20"/>
                <w:szCs w:val="20"/>
              </w:rPr>
              <w:t xml:space="preserve">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6C6D2883" w14:textId="032DCECE" w:rsidR="00496FC6" w:rsidRPr="00F70017" w:rsidRDefault="00496FC6" w:rsidP="00F7001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32B81603" w14:textId="77777777"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B3144A2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3D59DC">
        <w:trPr>
          <w:trHeight w:val="1505"/>
        </w:trPr>
        <w:tc>
          <w:tcPr>
            <w:tcW w:w="6771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</w:t>
            </w:r>
            <w:proofErr w:type="gramStart"/>
            <w:r w:rsidRPr="00644BB2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644BB2">
              <w:rPr>
                <w:rFonts w:ascii="Arial" w:hAnsi="Arial" w:cs="Arial"/>
                <w:sz w:val="20"/>
                <w:szCs w:val="20"/>
              </w:rPr>
              <w:t xml:space="preserve">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77777777"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77777777"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Collaborate with digital, design,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content</w:t>
            </w:r>
            <w:proofErr w:type="gramEnd"/>
            <w:r w:rsidRPr="003D59DC">
              <w:rPr>
                <w:rFonts w:ascii="Arial" w:hAnsi="Arial" w:cs="Arial"/>
                <w:sz w:val="20"/>
                <w:szCs w:val="20"/>
              </w:rPr>
              <w:t xml:space="preserve"> and planning teams to develop new and inventive solutions to meet segment specific targets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18D7FED9" w14:textId="77777777"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77777777"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7F096C">
        <w:trPr>
          <w:trHeight w:val="1265"/>
        </w:trPr>
        <w:tc>
          <w:tcPr>
            <w:tcW w:w="6771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1C1A27F8" w14:textId="77777777"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77777777"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2D9C9EA2" w14:textId="77777777"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Familiar with developing annual marketing plans to drive acquisition,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engagement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931D05B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77F7BA1" w14:textId="77777777" w:rsidR="00FC609C" w:rsidRPr="00CB5D24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7133CB5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regulated financial services environmen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70B6B9F5" w14:textId="65684192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International marketing experience</w:t>
            </w: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9C82031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2021</w:t>
            </w:r>
          </w:p>
          <w:p w14:paraId="35A2236F" w14:textId="1A559DCA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2022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65E7"/>
    <w:rsid w:val="00082F60"/>
    <w:rsid w:val="000E4361"/>
    <w:rsid w:val="002412D8"/>
    <w:rsid w:val="002640B5"/>
    <w:rsid w:val="002B557F"/>
    <w:rsid w:val="002D7ABB"/>
    <w:rsid w:val="002E3BFE"/>
    <w:rsid w:val="00306334"/>
    <w:rsid w:val="003D59DC"/>
    <w:rsid w:val="004546C1"/>
    <w:rsid w:val="004666DB"/>
    <w:rsid w:val="00496FC6"/>
    <w:rsid w:val="004B2511"/>
    <w:rsid w:val="004B290F"/>
    <w:rsid w:val="004D18E8"/>
    <w:rsid w:val="004D2E1D"/>
    <w:rsid w:val="00534CF3"/>
    <w:rsid w:val="00545D3C"/>
    <w:rsid w:val="005542D1"/>
    <w:rsid w:val="0056188D"/>
    <w:rsid w:val="005C1E4D"/>
    <w:rsid w:val="006219B1"/>
    <w:rsid w:val="00644BB2"/>
    <w:rsid w:val="00666EB3"/>
    <w:rsid w:val="00675539"/>
    <w:rsid w:val="00711E46"/>
    <w:rsid w:val="00717094"/>
    <w:rsid w:val="00770C33"/>
    <w:rsid w:val="00787C2D"/>
    <w:rsid w:val="007A0593"/>
    <w:rsid w:val="007C3365"/>
    <w:rsid w:val="007D1ED6"/>
    <w:rsid w:val="007E7CA1"/>
    <w:rsid w:val="007F096C"/>
    <w:rsid w:val="008069E7"/>
    <w:rsid w:val="00813AEB"/>
    <w:rsid w:val="008F2B12"/>
    <w:rsid w:val="00905089"/>
    <w:rsid w:val="00912FBA"/>
    <w:rsid w:val="009A7F00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03ACC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5319A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034D2282-AF8B-4E44-9314-3527E7FB52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942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</cp:lastModifiedBy>
  <cp:revision>2</cp:revision>
  <dcterms:created xsi:type="dcterms:W3CDTF">2021-09-16T13:49:00Z</dcterms:created>
  <dcterms:modified xsi:type="dcterms:W3CDTF">2021-09-16T13:49:00Z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7be4ad60-246b-4305-9522-876886c120fe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