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7"/>
        <w:gridCol w:w="3119"/>
        <w:gridCol w:w="1984"/>
        <w:gridCol w:w="3260"/>
      </w:tblGrid>
      <w:tr w:rsidR="00F5319A" w:rsidRPr="00B75089" w14:paraId="5C50C062" w14:textId="77777777" w:rsidTr="007E7CA1">
        <w:trPr>
          <w:trHeight w:val="265"/>
        </w:trPr>
        <w:tc>
          <w:tcPr>
            <w:tcW w:w="2127" w:type="dxa"/>
            <w:shd w:val="clear" w:color="auto" w:fill="D9D9D9" w:themeFill="background1" w:themeFillShade="D9"/>
          </w:tcPr>
          <w:p w14:paraId="113D3DC8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119" w:type="dxa"/>
          </w:tcPr>
          <w:p w14:paraId="7577D2E2" w14:textId="65D5243A" w:rsidR="00847575" w:rsidRDefault="00A13D2D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Dental</w:t>
            </w:r>
            <w:r w:rsidR="00847575">
              <w:rPr>
                <w:rFonts w:ascii="Arial" w:hAnsi="Arial" w:cs="Arial"/>
                <w:sz w:val="20"/>
                <w:szCs w:val="20"/>
              </w:rPr>
              <w:t xml:space="preserve"> Director</w:t>
            </w:r>
          </w:p>
          <w:p w14:paraId="10E20EE8" w14:textId="0480AA06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4B6295D9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3260" w:type="dxa"/>
          </w:tcPr>
          <w:p w14:paraId="201B8F2F" w14:textId="2F7F05F8" w:rsidR="00F5319A" w:rsidRPr="00B75089" w:rsidRDefault="002D3987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Chief Member Officer</w:t>
            </w:r>
            <w:r w:rsidR="00055F6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5319A" w:rsidRPr="00B75089" w14:paraId="1061A005" w14:textId="77777777" w:rsidTr="007E7CA1">
        <w:trPr>
          <w:trHeight w:val="278"/>
        </w:trPr>
        <w:tc>
          <w:tcPr>
            <w:tcW w:w="2127" w:type="dxa"/>
            <w:shd w:val="clear" w:color="auto" w:fill="D9D9D9" w:themeFill="background1" w:themeFillShade="D9"/>
          </w:tcPr>
          <w:p w14:paraId="20F1664A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19" w:type="dxa"/>
          </w:tcPr>
          <w:p w14:paraId="67EDF3EE" w14:textId="269DE82B" w:rsidR="00F5319A" w:rsidRPr="00B75089" w:rsidRDefault="002D3987" w:rsidP="00847575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Engagement</w:t>
            </w:r>
            <w:r w:rsidR="003C0172">
              <w:rPr>
                <w:rFonts w:ascii="Arial" w:hAnsi="Arial" w:cs="Arial"/>
                <w:sz w:val="20"/>
                <w:szCs w:val="20"/>
              </w:rPr>
              <w:t xml:space="preserve"> Office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EB3E381" w14:textId="77777777" w:rsidR="00F5319A" w:rsidRPr="00B75089" w:rsidRDefault="006219B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</w:tcPr>
          <w:p w14:paraId="462B90DF" w14:textId="7247577E" w:rsidR="00F5319A" w:rsidRPr="00B75089" w:rsidRDefault="002D3987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Engagement</w:t>
            </w:r>
            <w:r w:rsidR="003C01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0172">
              <w:rPr>
                <w:rFonts w:ascii="Arial" w:hAnsi="Arial" w:cs="Arial"/>
                <w:sz w:val="20"/>
                <w:szCs w:val="20"/>
              </w:rPr>
              <w:t>Office</w:t>
            </w:r>
          </w:p>
        </w:tc>
      </w:tr>
      <w:tr w:rsidR="00F5319A" w:rsidRPr="00B75089" w14:paraId="64DD1167" w14:textId="77777777" w:rsidTr="007E7CA1">
        <w:trPr>
          <w:trHeight w:val="265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0C448D9A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19" w:type="dxa"/>
            <w:vMerge w:val="restart"/>
          </w:tcPr>
          <w:p w14:paraId="37782212" w14:textId="24052686" w:rsidR="00F5319A" w:rsidRPr="002D3987" w:rsidRDefault="002D3987" w:rsidP="00B75089">
            <w:pPr>
              <w:pStyle w:val="Header"/>
              <w:spacing w:after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Matrix Management of Deputy </w:t>
            </w:r>
            <w:r w:rsidR="00A13D2D">
              <w:rPr>
                <w:rFonts w:ascii="Arial" w:hAnsi="Arial" w:cs="Arial"/>
                <w:iCs/>
                <w:sz w:val="20"/>
                <w:szCs w:val="20"/>
              </w:rPr>
              <w:t>Dental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Director (s)</w:t>
            </w:r>
          </w:p>
          <w:p w14:paraId="16BFE4A8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5AB3CBE2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3260" w:type="dxa"/>
          </w:tcPr>
          <w:p w14:paraId="3EA1888D" w14:textId="77777777" w:rsidR="00F5319A" w:rsidRDefault="00F5319A" w:rsidP="00B75089">
            <w:pPr>
              <w:pStyle w:val="Header"/>
              <w:spacing w:after="0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004ED4" w14:textId="77777777" w:rsidR="00B75089" w:rsidRPr="00B75089" w:rsidRDefault="00B75089" w:rsidP="00B75089">
            <w:pPr>
              <w:pStyle w:val="Header"/>
              <w:spacing w:after="0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19A" w:rsidRPr="00B75089" w14:paraId="06743414" w14:textId="77777777" w:rsidTr="007E7CA1">
        <w:trPr>
          <w:trHeight w:val="350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0FF175F6" w14:textId="77777777" w:rsidR="00F5319A" w:rsidRPr="00B75089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3D47142B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6ADD7921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3260" w:type="dxa"/>
          </w:tcPr>
          <w:p w14:paraId="4D7CDA14" w14:textId="5E0E7623" w:rsidR="00F5319A" w:rsidRPr="00B75089" w:rsidRDefault="00486DC2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Matrix management of </w:t>
            </w:r>
            <w:r w:rsidR="00FD62B5">
              <w:rPr>
                <w:rFonts w:ascii="Arial" w:hAnsi="Arial" w:cs="Arial"/>
                <w:sz w:val="20"/>
                <w:szCs w:val="20"/>
              </w:rPr>
              <w:t>TBC</w:t>
            </w:r>
          </w:p>
          <w:p w14:paraId="49C70B1B" w14:textId="7ED490CA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62B5">
              <w:rPr>
                <w:rFonts w:ascii="Arial" w:hAnsi="Arial" w:cs="Arial"/>
                <w:sz w:val="20"/>
                <w:szCs w:val="20"/>
              </w:rPr>
              <w:t>£</w:t>
            </w:r>
            <w:r w:rsidR="00FD62B5">
              <w:rPr>
                <w:rFonts w:ascii="Arial" w:hAnsi="Arial" w:cs="Arial"/>
                <w:sz w:val="20"/>
                <w:szCs w:val="20"/>
              </w:rPr>
              <w:t>TBC</w:t>
            </w:r>
            <w:r w:rsidRPr="00B75089">
              <w:rPr>
                <w:rFonts w:ascii="Arial" w:hAnsi="Arial" w:cs="Arial"/>
                <w:sz w:val="20"/>
                <w:szCs w:val="20"/>
              </w:rPr>
              <w:t xml:space="preserve"> Budget</w:t>
            </w:r>
          </w:p>
          <w:p w14:paraId="7401DC7A" w14:textId="6312B04C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62B5">
              <w:rPr>
                <w:rFonts w:ascii="Arial" w:hAnsi="Arial" w:cs="Arial"/>
                <w:sz w:val="20"/>
                <w:szCs w:val="20"/>
              </w:rPr>
              <w:t>£</w:t>
            </w:r>
            <w:r w:rsidR="00FD62B5">
              <w:rPr>
                <w:rFonts w:ascii="Arial" w:hAnsi="Arial" w:cs="Arial"/>
                <w:sz w:val="20"/>
                <w:szCs w:val="20"/>
              </w:rPr>
              <w:t>TBC</w:t>
            </w:r>
            <w:r w:rsidRPr="00B75089">
              <w:rPr>
                <w:rFonts w:ascii="Arial" w:hAnsi="Arial" w:cs="Arial"/>
                <w:sz w:val="20"/>
                <w:szCs w:val="20"/>
              </w:rPr>
              <w:t xml:space="preserve"> income</w:t>
            </w:r>
          </w:p>
        </w:tc>
      </w:tr>
      <w:tr w:rsidR="00F5319A" w:rsidRPr="00B75089" w14:paraId="3AD242FE" w14:textId="77777777" w:rsidTr="007E7CA1">
        <w:trPr>
          <w:trHeight w:val="381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32FE8B34" w14:textId="77777777" w:rsidR="00F5319A" w:rsidRPr="00B75089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2F1C9C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2C697AE5" w14:textId="77777777" w:rsidR="00F5319A" w:rsidRPr="00B75089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Regulated Function(s) 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Held:</w:t>
            </w:r>
          </w:p>
        </w:tc>
        <w:tc>
          <w:tcPr>
            <w:tcW w:w="3260" w:type="dxa"/>
          </w:tcPr>
          <w:p w14:paraId="659C5E15" w14:textId="77777777" w:rsidR="00F5319A" w:rsidRPr="00B75089" w:rsidRDefault="00055F61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No </w:t>
            </w:r>
          </w:p>
        </w:tc>
      </w:tr>
      <w:tr w:rsidR="007E7CA1" w:rsidRPr="00B75089" w14:paraId="025FBE3D" w14:textId="77777777" w:rsidTr="007E7CA1">
        <w:trPr>
          <w:trHeight w:val="558"/>
        </w:trPr>
        <w:tc>
          <w:tcPr>
            <w:tcW w:w="2127" w:type="dxa"/>
            <w:shd w:val="clear" w:color="auto" w:fill="D9D9D9" w:themeFill="background1" w:themeFillShade="D9"/>
          </w:tcPr>
          <w:p w14:paraId="2F60CB50" w14:textId="77777777" w:rsidR="007E7CA1" w:rsidRPr="00B75089" w:rsidRDefault="007E7CA1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119" w:type="dxa"/>
          </w:tcPr>
          <w:p w14:paraId="2F648904" w14:textId="77777777" w:rsidR="007E7CA1" w:rsidRPr="00B75089" w:rsidRDefault="00055F61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Translate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EE926D6" w14:textId="77777777" w:rsidR="007E7CA1" w:rsidRPr="00B75089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3260" w:type="dxa"/>
          </w:tcPr>
          <w:p w14:paraId="1183A50E" w14:textId="0C367135" w:rsidR="007E7CA1" w:rsidRPr="00B75089" w:rsidRDefault="00D24F14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Individual benchmark</w:t>
            </w:r>
          </w:p>
        </w:tc>
      </w:tr>
    </w:tbl>
    <w:p w14:paraId="2E11EDD2" w14:textId="77777777" w:rsidR="00F5319A" w:rsidRPr="00B75089" w:rsidRDefault="00F5319A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6346"/>
        <w:gridCol w:w="4141"/>
        <w:gridCol w:w="22"/>
      </w:tblGrid>
      <w:tr w:rsidR="009E22D0" w:rsidRPr="00B75089" w14:paraId="4EDD0BE1" w14:textId="77777777" w:rsidTr="009E22D0">
        <w:trPr>
          <w:trHeight w:val="456"/>
        </w:trPr>
        <w:tc>
          <w:tcPr>
            <w:tcW w:w="10509" w:type="dxa"/>
            <w:gridSpan w:val="3"/>
            <w:shd w:val="clear" w:color="auto" w:fill="D9D9D9" w:themeFill="background1" w:themeFillShade="D9"/>
          </w:tcPr>
          <w:p w14:paraId="00DD6BF5" w14:textId="77777777" w:rsidR="009E22D0" w:rsidRPr="003B675D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83583E" w14:textId="77777777" w:rsidR="009E22D0" w:rsidRPr="003B675D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B675D">
              <w:rPr>
                <w:rFonts w:ascii="Arial" w:hAnsi="Arial" w:cs="Arial"/>
                <w:b/>
                <w:sz w:val="20"/>
                <w:szCs w:val="20"/>
              </w:rPr>
              <w:t>Overall Role Purpose</w:t>
            </w:r>
          </w:p>
        </w:tc>
      </w:tr>
      <w:tr w:rsidR="009E22D0" w:rsidRPr="00B75089" w14:paraId="36F84729" w14:textId="77777777" w:rsidTr="009E22D0">
        <w:trPr>
          <w:trHeight w:val="693"/>
        </w:trPr>
        <w:tc>
          <w:tcPr>
            <w:tcW w:w="10509" w:type="dxa"/>
            <w:gridSpan w:val="3"/>
          </w:tcPr>
          <w:p w14:paraId="545AE689" w14:textId="0C60ED39" w:rsidR="003B675D" w:rsidRDefault="00BF738D" w:rsidP="0084757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be </w:t>
            </w:r>
            <w:r w:rsidR="00B453E9">
              <w:rPr>
                <w:rFonts w:ascii="Arial" w:hAnsi="Arial" w:cs="Arial"/>
                <w:sz w:val="20"/>
                <w:szCs w:val="20"/>
              </w:rPr>
              <w:t>the</w:t>
            </w:r>
            <w:r w:rsidR="00847575">
              <w:rPr>
                <w:rFonts w:ascii="Arial" w:hAnsi="Arial" w:cs="Arial"/>
                <w:sz w:val="20"/>
                <w:szCs w:val="20"/>
              </w:rPr>
              <w:t xml:space="preserve"> highly visible </w:t>
            </w:r>
            <w:r w:rsidR="00A13D2D">
              <w:rPr>
                <w:rFonts w:ascii="Arial" w:hAnsi="Arial" w:cs="Arial"/>
                <w:sz w:val="20"/>
                <w:szCs w:val="20"/>
              </w:rPr>
              <w:t>Dental</w:t>
            </w:r>
            <w:r w:rsidR="0084757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face of </w:t>
            </w:r>
            <w:r w:rsidR="00A13D2D">
              <w:rPr>
                <w:rFonts w:ascii="Arial" w:hAnsi="Arial" w:cs="Arial"/>
                <w:sz w:val="20"/>
                <w:szCs w:val="20"/>
              </w:rPr>
              <w:t>Dental Protection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53E9">
              <w:rPr>
                <w:rFonts w:ascii="Arial" w:hAnsi="Arial" w:cs="Arial"/>
                <w:sz w:val="20"/>
                <w:szCs w:val="20"/>
              </w:rPr>
              <w:t xml:space="preserve">for </w:t>
            </w:r>
            <w:r>
              <w:rPr>
                <w:rFonts w:ascii="Arial" w:hAnsi="Arial" w:cs="Arial"/>
                <w:sz w:val="20"/>
                <w:szCs w:val="20"/>
              </w:rPr>
              <w:t>key external stakeholders, members and healthcare leaders</w:t>
            </w:r>
            <w:r w:rsidR="00A13D2D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="00B453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3D2D">
              <w:rPr>
                <w:rFonts w:ascii="Arial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sz w:val="20"/>
                <w:szCs w:val="20"/>
              </w:rPr>
              <w:t>represent and promot</w:t>
            </w:r>
            <w:r w:rsidR="00A13D2D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A13D2D">
              <w:rPr>
                <w:rFonts w:ascii="Arial" w:hAnsi="Arial" w:cs="Arial"/>
                <w:sz w:val="20"/>
                <w:szCs w:val="20"/>
              </w:rPr>
              <w:t>Dental Protection</w:t>
            </w:r>
            <w:r>
              <w:rPr>
                <w:rFonts w:ascii="Arial" w:hAnsi="Arial" w:cs="Arial"/>
                <w:sz w:val="20"/>
                <w:szCs w:val="20"/>
              </w:rPr>
              <w:t xml:space="preserve"> member service</w:t>
            </w:r>
            <w:r w:rsidR="00B453E9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engag</w:t>
            </w:r>
            <w:r w:rsidR="00A13D2D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with them and provid</w:t>
            </w:r>
            <w:r w:rsidR="00A13D2D">
              <w:rPr>
                <w:rFonts w:ascii="Arial" w:hAnsi="Arial" w:cs="Arial"/>
                <w:sz w:val="20"/>
                <w:szCs w:val="20"/>
              </w:rPr>
              <w:t>e the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53E9">
              <w:rPr>
                <w:rFonts w:ascii="Arial" w:hAnsi="Arial" w:cs="Arial"/>
                <w:sz w:val="20"/>
                <w:szCs w:val="20"/>
              </w:rPr>
              <w:t xml:space="preserve">voice of the member </w:t>
            </w:r>
            <w:r>
              <w:rPr>
                <w:rFonts w:ascii="Arial" w:hAnsi="Arial" w:cs="Arial"/>
                <w:sz w:val="20"/>
                <w:szCs w:val="20"/>
              </w:rPr>
              <w:t xml:space="preserve">insight </w:t>
            </w:r>
            <w:r w:rsidR="00B453E9">
              <w:rPr>
                <w:rFonts w:ascii="Arial" w:hAnsi="Arial" w:cs="Arial"/>
                <w:sz w:val="20"/>
                <w:szCs w:val="20"/>
              </w:rPr>
              <w:t xml:space="preserve">to colleagues </w:t>
            </w:r>
            <w:r w:rsidR="008E63AD">
              <w:rPr>
                <w:rFonts w:ascii="Arial" w:hAnsi="Arial" w:cs="Arial"/>
                <w:sz w:val="20"/>
                <w:szCs w:val="20"/>
              </w:rPr>
              <w:t>across MPS</w:t>
            </w:r>
            <w:r w:rsidR="00A13D2D">
              <w:rPr>
                <w:rFonts w:ascii="Arial" w:hAnsi="Arial" w:cs="Arial"/>
                <w:sz w:val="20"/>
                <w:szCs w:val="20"/>
              </w:rPr>
              <w:t>.  Work closely with our Global Adviser</w:t>
            </w:r>
            <w:r w:rsidR="008E63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37BE">
              <w:rPr>
                <w:rFonts w:ascii="Arial" w:hAnsi="Arial" w:cs="Arial"/>
                <w:sz w:val="20"/>
                <w:szCs w:val="20"/>
              </w:rPr>
              <w:t>to</w:t>
            </w:r>
            <w:r w:rsidR="003B675D" w:rsidRPr="003B675D">
              <w:rPr>
                <w:rFonts w:ascii="Arial" w:hAnsi="Arial" w:cs="Arial"/>
                <w:sz w:val="20"/>
                <w:szCs w:val="20"/>
              </w:rPr>
              <w:t xml:space="preserve"> increase engagement </w:t>
            </w:r>
            <w:r w:rsidR="00B453E9">
              <w:rPr>
                <w:rFonts w:ascii="Arial" w:hAnsi="Arial" w:cs="Arial"/>
                <w:sz w:val="20"/>
                <w:szCs w:val="20"/>
              </w:rPr>
              <w:t xml:space="preserve">in relation to </w:t>
            </w:r>
            <w:r w:rsidR="003B675D" w:rsidRPr="003B675D">
              <w:rPr>
                <w:rFonts w:ascii="Arial" w:hAnsi="Arial" w:cs="Arial"/>
                <w:sz w:val="20"/>
                <w:szCs w:val="20"/>
              </w:rPr>
              <w:t>our</w:t>
            </w:r>
            <w:r w:rsidR="00A13D2D">
              <w:rPr>
                <w:rFonts w:ascii="Arial" w:hAnsi="Arial" w:cs="Arial"/>
                <w:sz w:val="20"/>
                <w:szCs w:val="20"/>
              </w:rPr>
              <w:t xml:space="preserve"> Dental</w:t>
            </w:r>
            <w:r w:rsidR="003B675D" w:rsidRPr="003B67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3987" w:rsidRPr="003B675D">
              <w:rPr>
                <w:rFonts w:ascii="Arial" w:hAnsi="Arial" w:cs="Arial"/>
                <w:sz w:val="20"/>
                <w:szCs w:val="20"/>
              </w:rPr>
              <w:t>Protection</w:t>
            </w:r>
            <w:r w:rsidR="002D3987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E61CEE">
              <w:rPr>
                <w:rFonts w:ascii="Arial" w:hAnsi="Arial" w:cs="Arial"/>
                <w:sz w:val="20"/>
                <w:szCs w:val="20"/>
              </w:rPr>
              <w:t xml:space="preserve"> Healthcare </w:t>
            </w:r>
            <w:r w:rsidR="008E63AD">
              <w:rPr>
                <w:rFonts w:ascii="Arial" w:hAnsi="Arial" w:cs="Arial"/>
                <w:sz w:val="20"/>
                <w:szCs w:val="20"/>
              </w:rPr>
              <w:t xml:space="preserve">Protection </w:t>
            </w:r>
            <w:r w:rsidR="008E63AD" w:rsidRPr="003B675D">
              <w:rPr>
                <w:rFonts w:ascii="Arial" w:hAnsi="Arial" w:cs="Arial"/>
                <w:sz w:val="20"/>
                <w:szCs w:val="20"/>
              </w:rPr>
              <w:t>brands</w:t>
            </w:r>
            <w:r w:rsidR="00B453E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31838">
              <w:rPr>
                <w:rFonts w:ascii="Arial" w:hAnsi="Arial" w:cs="Arial"/>
                <w:sz w:val="20"/>
                <w:szCs w:val="20"/>
              </w:rPr>
              <w:t xml:space="preserve">resulting in </w:t>
            </w:r>
            <w:r w:rsidR="00210E3D" w:rsidRPr="003B675D">
              <w:rPr>
                <w:rFonts w:ascii="Arial" w:hAnsi="Arial" w:cs="Arial"/>
                <w:sz w:val="20"/>
                <w:szCs w:val="20"/>
              </w:rPr>
              <w:t xml:space="preserve">strategic plans </w:t>
            </w:r>
            <w:r w:rsidR="00131838">
              <w:rPr>
                <w:rFonts w:ascii="Arial" w:hAnsi="Arial" w:cs="Arial"/>
                <w:sz w:val="20"/>
                <w:szCs w:val="20"/>
              </w:rPr>
              <w:t xml:space="preserve">which </w:t>
            </w:r>
            <w:r w:rsidR="00204C7B">
              <w:rPr>
                <w:rFonts w:ascii="Arial" w:hAnsi="Arial" w:cs="Arial"/>
                <w:sz w:val="20"/>
                <w:szCs w:val="20"/>
              </w:rPr>
              <w:t xml:space="preserve">are aligned with the global </w:t>
            </w:r>
            <w:r w:rsidR="00210E3D" w:rsidRPr="003B675D">
              <w:rPr>
                <w:rFonts w:ascii="Arial" w:hAnsi="Arial" w:cs="Arial"/>
                <w:sz w:val="20"/>
                <w:szCs w:val="20"/>
              </w:rPr>
              <w:t>changing healthcare environments</w:t>
            </w:r>
            <w:r w:rsidR="00C737B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11D9560" w14:textId="369DFB34" w:rsidR="00230098" w:rsidRPr="003B675D" w:rsidRDefault="00230098" w:rsidP="0084757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assist the Chief Member Officer in ensuring the needs and interests of members are promoted across the organisation.</w:t>
            </w:r>
          </w:p>
        </w:tc>
      </w:tr>
      <w:tr w:rsidR="009E22D0" w:rsidRPr="00B75089" w14:paraId="6A4D0490" w14:textId="77777777" w:rsidTr="009E22D0">
        <w:trPr>
          <w:gridAfter w:val="1"/>
          <w:wAfter w:w="19" w:type="dxa"/>
          <w:trHeight w:val="310"/>
        </w:trPr>
        <w:tc>
          <w:tcPr>
            <w:tcW w:w="6346" w:type="dxa"/>
            <w:shd w:val="clear" w:color="auto" w:fill="D9D9D9" w:themeFill="background1" w:themeFillShade="D9"/>
          </w:tcPr>
          <w:p w14:paraId="6DCECE14" w14:textId="77777777" w:rsidR="009E22D0" w:rsidRPr="00B75089" w:rsidRDefault="008E63A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9E22D0" w:rsidRPr="00B75089">
              <w:rPr>
                <w:rFonts w:ascii="Arial" w:hAnsi="Arial" w:cs="Arial"/>
                <w:b/>
                <w:sz w:val="20"/>
                <w:szCs w:val="20"/>
              </w:rPr>
              <w:t>ccountabilities (R</w:t>
            </w:r>
            <w:r w:rsidR="009E22D0"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="009E22D0" w:rsidRPr="00B75089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4141" w:type="dxa"/>
            <w:shd w:val="clear" w:color="auto" w:fill="D9D9D9" w:themeFill="background1" w:themeFillShade="D9"/>
          </w:tcPr>
          <w:p w14:paraId="31C4BB78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58BB24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  <w:p w14:paraId="5E103808" w14:textId="77777777" w:rsidR="00717094" w:rsidRPr="00B75089" w:rsidRDefault="00717094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427096" w14:textId="77777777" w:rsidR="00717094" w:rsidRPr="00B75089" w:rsidRDefault="00717094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2E5F0A1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22D0" w:rsidRPr="00511D3E" w14:paraId="1481E7AA" w14:textId="77777777" w:rsidTr="009E22D0">
        <w:trPr>
          <w:gridAfter w:val="1"/>
          <w:wAfter w:w="19" w:type="dxa"/>
          <w:trHeight w:val="578"/>
        </w:trPr>
        <w:tc>
          <w:tcPr>
            <w:tcW w:w="6346" w:type="dxa"/>
          </w:tcPr>
          <w:p w14:paraId="27B4EB5F" w14:textId="77777777" w:rsidR="0056188D" w:rsidRPr="00511D3E" w:rsidRDefault="0056188D" w:rsidP="00B75089">
            <w:pPr>
              <w:spacing w:before="100" w:after="10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11D3E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Strategic Leadership </w:t>
            </w:r>
          </w:p>
          <w:p w14:paraId="57F95054" w14:textId="067F47F5" w:rsidR="00A13D2D" w:rsidRDefault="00A13D2D" w:rsidP="00DF0893">
            <w:pPr>
              <w:pStyle w:val="ListParagraph"/>
              <w:numPr>
                <w:ilvl w:val="0"/>
                <w:numId w:val="13"/>
              </w:numPr>
              <w:spacing w:before="0" w:beforeAutospacing="0" w:after="0" w:afterAutospacing="0"/>
              <w:ind w:left="425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7625">
              <w:rPr>
                <w:rFonts w:ascii="Arial" w:hAnsi="Arial" w:cs="Arial"/>
                <w:sz w:val="20"/>
                <w:szCs w:val="20"/>
              </w:rPr>
              <w:t>Provide</w:t>
            </w:r>
            <w:r>
              <w:rPr>
                <w:rFonts w:ascii="Arial" w:hAnsi="Arial" w:cs="Arial"/>
                <w:sz w:val="20"/>
                <w:szCs w:val="20"/>
              </w:rPr>
              <w:t xml:space="preserve"> strong</w:t>
            </w:r>
            <w:r w:rsidRPr="007D7625">
              <w:rPr>
                <w:rFonts w:ascii="Arial" w:hAnsi="Arial" w:cs="Arial"/>
                <w:sz w:val="20"/>
                <w:szCs w:val="20"/>
              </w:rPr>
              <w:t xml:space="preserve"> clinical</w:t>
            </w:r>
            <w:r>
              <w:rPr>
                <w:rFonts w:ascii="Arial" w:hAnsi="Arial" w:cs="Arial"/>
                <w:sz w:val="20"/>
                <w:szCs w:val="20"/>
              </w:rPr>
              <w:t xml:space="preserve"> and professional</w:t>
            </w:r>
            <w:r w:rsidRPr="007D7625">
              <w:rPr>
                <w:rFonts w:ascii="Arial" w:hAnsi="Arial" w:cs="Arial"/>
                <w:sz w:val="20"/>
                <w:szCs w:val="20"/>
              </w:rPr>
              <w:t xml:space="preserve"> leadership to the </w:t>
            </w:r>
            <w:r>
              <w:rPr>
                <w:rFonts w:ascii="Arial" w:hAnsi="Arial" w:cs="Arial"/>
                <w:sz w:val="20"/>
                <w:szCs w:val="20"/>
              </w:rPr>
              <w:t>dent</w:t>
            </w:r>
            <w:r w:rsidRPr="007D7625">
              <w:rPr>
                <w:rFonts w:ascii="Arial" w:hAnsi="Arial" w:cs="Arial"/>
                <w:sz w:val="20"/>
                <w:szCs w:val="20"/>
              </w:rPr>
              <w:t xml:space="preserve">olegal teams </w:t>
            </w:r>
            <w:r>
              <w:rPr>
                <w:rFonts w:ascii="Arial" w:hAnsi="Arial" w:cs="Arial"/>
                <w:sz w:val="20"/>
                <w:szCs w:val="20"/>
              </w:rPr>
              <w:t xml:space="preserve">working within MPS including </w:t>
            </w:r>
            <w:r w:rsidRPr="007D7625">
              <w:rPr>
                <w:rFonts w:ascii="Arial" w:hAnsi="Arial" w:cs="Arial"/>
                <w:sz w:val="20"/>
                <w:szCs w:val="20"/>
              </w:rPr>
              <w:t>case and claims management functions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working with the operational team to build </w:t>
            </w:r>
            <w:r w:rsidRPr="007D7625">
              <w:rPr>
                <w:rFonts w:ascii="Arial" w:hAnsi="Arial" w:cs="Arial"/>
                <w:sz w:val="20"/>
                <w:szCs w:val="20"/>
              </w:rPr>
              <w:t>competence in current clinical knowledge to ensure members receive advice they trust and value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7D762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2B653EE" w14:textId="12977893" w:rsidR="00232B19" w:rsidRPr="00647D35" w:rsidRDefault="00055F61" w:rsidP="00DF0893">
            <w:pPr>
              <w:pStyle w:val="ListParagraph"/>
              <w:numPr>
                <w:ilvl w:val="0"/>
                <w:numId w:val="13"/>
              </w:numPr>
              <w:spacing w:before="0" w:beforeAutospacing="0" w:after="0" w:afterAutospacing="0"/>
              <w:ind w:left="425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1D3E">
              <w:rPr>
                <w:rFonts w:ascii="Arial" w:hAnsi="Arial" w:cs="Arial"/>
                <w:sz w:val="20"/>
                <w:szCs w:val="20"/>
              </w:rPr>
              <w:t xml:space="preserve">Provide </w:t>
            </w:r>
            <w:r w:rsidR="00A13D2D">
              <w:rPr>
                <w:rFonts w:ascii="Arial" w:hAnsi="Arial" w:cs="Arial"/>
                <w:sz w:val="20"/>
                <w:szCs w:val="20"/>
              </w:rPr>
              <w:t xml:space="preserve">strong professional </w:t>
            </w:r>
            <w:r w:rsidRPr="00511D3E">
              <w:rPr>
                <w:rFonts w:ascii="Arial" w:hAnsi="Arial" w:cs="Arial"/>
                <w:sz w:val="20"/>
                <w:szCs w:val="20"/>
              </w:rPr>
              <w:t xml:space="preserve">leadership across </w:t>
            </w:r>
            <w:r w:rsidR="00C737BE">
              <w:rPr>
                <w:rFonts w:ascii="Arial" w:hAnsi="Arial" w:cs="Arial"/>
                <w:sz w:val="20"/>
                <w:szCs w:val="20"/>
              </w:rPr>
              <w:t xml:space="preserve">MPS </w:t>
            </w:r>
            <w:r w:rsidRPr="00511D3E">
              <w:rPr>
                <w:rFonts w:ascii="Arial" w:hAnsi="Arial" w:cs="Arial"/>
                <w:sz w:val="20"/>
                <w:szCs w:val="20"/>
              </w:rPr>
              <w:t xml:space="preserve">to deliver on the overall </w:t>
            </w:r>
            <w:r w:rsidRPr="00647D35">
              <w:rPr>
                <w:rFonts w:ascii="Arial" w:hAnsi="Arial" w:cs="Arial"/>
                <w:sz w:val="20"/>
                <w:szCs w:val="20"/>
              </w:rPr>
              <w:t>corporate strategy, strategic priorities, business performance, and leadership of teams that reinforces the desired culture.</w:t>
            </w:r>
          </w:p>
          <w:p w14:paraId="35149149" w14:textId="77777777" w:rsidR="00A13D2D" w:rsidRDefault="00D47DF1" w:rsidP="00DF0893">
            <w:pPr>
              <w:pStyle w:val="ListParagraph"/>
              <w:numPr>
                <w:ilvl w:val="0"/>
                <w:numId w:val="13"/>
              </w:numPr>
              <w:spacing w:after="0"/>
              <w:ind w:left="425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Play a key role in developing </w:t>
            </w:r>
            <w:r w:rsidR="00A13D2D">
              <w:rPr>
                <w:rFonts w:ascii="Arial" w:hAnsi="Arial" w:cs="Arial"/>
                <w:sz w:val="20"/>
                <w:szCs w:val="20"/>
              </w:rPr>
              <w:t>new products and propositions with the Head of Proposition and Product.</w:t>
            </w:r>
          </w:p>
          <w:p w14:paraId="09C7A70B" w14:textId="77777777" w:rsidR="00A13D2D" w:rsidRDefault="00A13D2D" w:rsidP="00DF0893">
            <w:pPr>
              <w:pStyle w:val="ListParagraph"/>
              <w:numPr>
                <w:ilvl w:val="0"/>
                <w:numId w:val="13"/>
              </w:numPr>
              <w:spacing w:after="0"/>
              <w:ind w:left="425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 closely with</w:t>
            </w:r>
            <w:r w:rsidR="007D7625">
              <w:rPr>
                <w:rFonts w:ascii="Arial" w:hAnsi="Arial" w:cs="Arial"/>
                <w:sz w:val="20"/>
                <w:szCs w:val="20"/>
              </w:rPr>
              <w:t xml:space="preserve"> business development</w:t>
            </w:r>
            <w:r>
              <w:rPr>
                <w:rFonts w:ascii="Arial" w:hAnsi="Arial" w:cs="Arial"/>
                <w:sz w:val="20"/>
                <w:szCs w:val="20"/>
              </w:rPr>
              <w:t xml:space="preserve"> leaders to promote the acquisition and retention of dental members.</w:t>
            </w:r>
          </w:p>
          <w:p w14:paraId="07BEC90D" w14:textId="5E396C17" w:rsidR="00B75F52" w:rsidRDefault="00A13D2D" w:rsidP="00DF0893">
            <w:pPr>
              <w:pStyle w:val="ListParagraph"/>
              <w:numPr>
                <w:ilvl w:val="0"/>
                <w:numId w:val="13"/>
              </w:numPr>
              <w:spacing w:after="0"/>
              <w:ind w:left="425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Assist with the development of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our </w:t>
            </w:r>
            <w:r w:rsidR="007D76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7DF1">
              <w:rPr>
                <w:rFonts w:ascii="Arial" w:hAnsi="Arial" w:cs="Arial"/>
                <w:sz w:val="20"/>
                <w:szCs w:val="20"/>
              </w:rPr>
              <w:t>key</w:t>
            </w:r>
            <w:proofErr w:type="gramEnd"/>
            <w:r w:rsidR="00D47DF1">
              <w:rPr>
                <w:rFonts w:ascii="Arial" w:hAnsi="Arial" w:cs="Arial"/>
                <w:sz w:val="20"/>
                <w:szCs w:val="20"/>
              </w:rPr>
              <w:t xml:space="preserve"> stakeholder engagement plan and a</w:t>
            </w:r>
            <w:r w:rsidR="00D47DF1" w:rsidRPr="00D47DF1">
              <w:rPr>
                <w:rFonts w:ascii="Arial" w:hAnsi="Arial" w:cs="Arial"/>
                <w:sz w:val="20"/>
                <w:szCs w:val="20"/>
              </w:rPr>
              <w:t xml:space="preserve">ct as an ambassador engaging </w:t>
            </w:r>
            <w:r w:rsidR="001D1441">
              <w:rPr>
                <w:rFonts w:ascii="Arial" w:hAnsi="Arial" w:cs="Arial"/>
                <w:sz w:val="20"/>
                <w:szCs w:val="20"/>
              </w:rPr>
              <w:t>and influencing</w:t>
            </w:r>
            <w:r w:rsidR="00D47DF1" w:rsidRPr="00D47DF1">
              <w:rPr>
                <w:rFonts w:ascii="Arial" w:hAnsi="Arial" w:cs="Arial"/>
                <w:sz w:val="20"/>
                <w:szCs w:val="20"/>
              </w:rPr>
              <w:t xml:space="preserve"> key stakeholders, industry leaders,</w:t>
            </w:r>
            <w:r w:rsidR="007D76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7DF1" w:rsidRPr="00D47DF1">
              <w:rPr>
                <w:rFonts w:ascii="Arial" w:hAnsi="Arial" w:cs="Arial"/>
                <w:sz w:val="20"/>
                <w:szCs w:val="20"/>
              </w:rPr>
              <w:t>healthcare organisations and members</w:t>
            </w:r>
            <w:r w:rsidR="007D7625">
              <w:rPr>
                <w:rFonts w:ascii="Arial" w:hAnsi="Arial" w:cs="Arial"/>
                <w:sz w:val="20"/>
                <w:szCs w:val="20"/>
              </w:rPr>
              <w:t xml:space="preserve"> to ensure delivery of the plans. </w:t>
            </w:r>
            <w:r w:rsidR="00D47DF1" w:rsidRPr="00D47DF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7CD2779" w14:textId="3726C539" w:rsidR="00230098" w:rsidRPr="008E63AD" w:rsidRDefault="00230098" w:rsidP="00DF0893">
            <w:pPr>
              <w:pStyle w:val="ListParagraph"/>
              <w:numPr>
                <w:ilvl w:val="0"/>
                <w:numId w:val="13"/>
              </w:numPr>
              <w:spacing w:after="0"/>
              <w:ind w:left="425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Work closely </w:t>
            </w:r>
            <w:r w:rsidR="00CB5AE5">
              <w:rPr>
                <w:rFonts w:ascii="Arial" w:hAnsi="Arial" w:cs="Arial"/>
                <w:sz w:val="20"/>
                <w:szCs w:val="20"/>
              </w:rPr>
              <w:t xml:space="preserve">with other leaders in the Member Engagement division to ensure high quality content in MPS </w:t>
            </w:r>
            <w:r w:rsidR="006A03F6">
              <w:rPr>
                <w:rFonts w:ascii="Arial" w:hAnsi="Arial" w:cs="Arial"/>
                <w:sz w:val="20"/>
                <w:szCs w:val="20"/>
              </w:rPr>
              <w:t>educational and other communications.</w:t>
            </w:r>
          </w:p>
          <w:p w14:paraId="3D33A74D" w14:textId="0E71EC4D" w:rsidR="00232B19" w:rsidRPr="00647D35" w:rsidRDefault="00B75F52" w:rsidP="00DF0893">
            <w:pPr>
              <w:pStyle w:val="ListParagraph"/>
              <w:numPr>
                <w:ilvl w:val="0"/>
                <w:numId w:val="13"/>
              </w:numPr>
              <w:spacing w:before="0" w:beforeAutospacing="0" w:after="0" w:afterAutospacing="0"/>
              <w:ind w:left="425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F272D8" w:rsidRPr="00647D35">
              <w:rPr>
                <w:rFonts w:ascii="Arial" w:hAnsi="Arial" w:cs="Arial"/>
                <w:sz w:val="20"/>
                <w:szCs w:val="20"/>
              </w:rPr>
              <w:t>rovid</w:t>
            </w:r>
            <w:r w:rsidR="008E63AD">
              <w:rPr>
                <w:rFonts w:ascii="Arial" w:hAnsi="Arial" w:cs="Arial"/>
                <w:sz w:val="20"/>
                <w:szCs w:val="20"/>
              </w:rPr>
              <w:t>e</w:t>
            </w:r>
            <w:r w:rsidR="00F272D8" w:rsidRPr="00647D35">
              <w:rPr>
                <w:rFonts w:ascii="Arial" w:hAnsi="Arial" w:cs="Arial"/>
                <w:sz w:val="20"/>
                <w:szCs w:val="20"/>
              </w:rPr>
              <w:t xml:space="preserve"> member</w:t>
            </w:r>
            <w:r w:rsidR="00E61CEE">
              <w:rPr>
                <w:rFonts w:ascii="Arial" w:hAnsi="Arial" w:cs="Arial"/>
                <w:sz w:val="20"/>
                <w:szCs w:val="20"/>
              </w:rPr>
              <w:t xml:space="preserve"> and market </w:t>
            </w:r>
            <w:r w:rsidR="00F272D8" w:rsidRPr="00647D35">
              <w:rPr>
                <w:rFonts w:ascii="Arial" w:hAnsi="Arial" w:cs="Arial"/>
                <w:sz w:val="20"/>
                <w:szCs w:val="20"/>
              </w:rPr>
              <w:t xml:space="preserve">insights to internal stakeholders </w:t>
            </w:r>
            <w:r w:rsidR="00B467C5" w:rsidRPr="00647D35">
              <w:rPr>
                <w:rFonts w:ascii="Arial" w:hAnsi="Arial" w:cs="Arial"/>
                <w:sz w:val="20"/>
                <w:szCs w:val="20"/>
              </w:rPr>
              <w:t>to ensure</w:t>
            </w:r>
            <w:r w:rsidR="00232B19" w:rsidRPr="00647D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72D8" w:rsidRPr="00647D35">
              <w:rPr>
                <w:rFonts w:ascii="Arial" w:hAnsi="Arial" w:cs="Arial"/>
                <w:sz w:val="20"/>
                <w:szCs w:val="20"/>
              </w:rPr>
              <w:t>that MPS</w:t>
            </w:r>
            <w:r w:rsidR="00B467C5" w:rsidRPr="00647D35">
              <w:rPr>
                <w:rFonts w:ascii="Arial" w:hAnsi="Arial" w:cs="Arial"/>
                <w:sz w:val="20"/>
                <w:szCs w:val="20"/>
              </w:rPr>
              <w:t>’s</w:t>
            </w:r>
            <w:r w:rsidR="00F272D8" w:rsidRPr="00647D35">
              <w:rPr>
                <w:rFonts w:ascii="Arial" w:hAnsi="Arial" w:cs="Arial"/>
                <w:sz w:val="20"/>
                <w:szCs w:val="20"/>
              </w:rPr>
              <w:t xml:space="preserve"> strategic direction is aligned with the changing landscape of healthcare across </w:t>
            </w:r>
            <w:r w:rsidR="00FA789B">
              <w:rPr>
                <w:rFonts w:ascii="Arial" w:hAnsi="Arial" w:cs="Arial"/>
                <w:sz w:val="20"/>
                <w:szCs w:val="20"/>
              </w:rPr>
              <w:t>all segments and</w:t>
            </w:r>
            <w:r w:rsidR="00F272D8" w:rsidRPr="00647D35">
              <w:rPr>
                <w:rFonts w:ascii="Arial" w:hAnsi="Arial" w:cs="Arial"/>
                <w:sz w:val="20"/>
                <w:szCs w:val="20"/>
              </w:rPr>
              <w:t xml:space="preserve"> regions </w:t>
            </w:r>
          </w:p>
          <w:p w14:paraId="01A61BEE" w14:textId="77777777" w:rsidR="003E00FE" w:rsidRDefault="00647D35" w:rsidP="00DF0893">
            <w:pPr>
              <w:pStyle w:val="ListParagraph"/>
              <w:numPr>
                <w:ilvl w:val="0"/>
                <w:numId w:val="13"/>
              </w:numPr>
              <w:ind w:left="425" w:hanging="283"/>
              <w:rPr>
                <w:rFonts w:ascii="Arial" w:hAnsi="Arial" w:cs="Arial"/>
                <w:sz w:val="20"/>
                <w:szCs w:val="20"/>
              </w:rPr>
            </w:pPr>
            <w:r w:rsidRPr="003E00FE">
              <w:rPr>
                <w:rFonts w:ascii="Arial" w:hAnsi="Arial" w:cs="Arial"/>
                <w:sz w:val="20"/>
                <w:szCs w:val="20"/>
              </w:rPr>
              <w:lastRenderedPageBreak/>
              <w:t>Inform the development of MPS’s products and proposition by ensuring the relevant teams are kept up to date on latest advancements in the global healthcare market</w:t>
            </w:r>
          </w:p>
          <w:p w14:paraId="5C8A1C9A" w14:textId="0355EDFB" w:rsidR="0056188D" w:rsidRPr="00511D3E" w:rsidRDefault="0056188D" w:rsidP="00A13D2D">
            <w:pPr>
              <w:pStyle w:val="ListParagraph"/>
              <w:ind w:left="425"/>
            </w:pPr>
          </w:p>
        </w:tc>
        <w:tc>
          <w:tcPr>
            <w:tcW w:w="4141" w:type="dxa"/>
          </w:tcPr>
          <w:p w14:paraId="3978210E" w14:textId="77777777" w:rsidR="00727D2B" w:rsidRDefault="00727D2B" w:rsidP="008E63AD">
            <w:pPr>
              <w:pStyle w:val="ListParagraph"/>
              <w:spacing w:before="0" w:after="0"/>
              <w:ind w:left="393"/>
              <w:rPr>
                <w:rFonts w:ascii="Arial" w:hAnsi="Arial" w:cs="Arial"/>
                <w:sz w:val="20"/>
                <w:szCs w:val="20"/>
              </w:rPr>
            </w:pPr>
          </w:p>
          <w:p w14:paraId="5098E49C" w14:textId="77777777" w:rsidR="00727D2B" w:rsidRDefault="00727D2B" w:rsidP="008E63AD">
            <w:pPr>
              <w:pStyle w:val="ListParagraph"/>
              <w:spacing w:before="0" w:after="0"/>
              <w:ind w:left="393"/>
              <w:rPr>
                <w:rFonts w:ascii="Arial" w:hAnsi="Arial" w:cs="Arial"/>
                <w:sz w:val="20"/>
                <w:szCs w:val="20"/>
              </w:rPr>
            </w:pPr>
          </w:p>
          <w:p w14:paraId="14871C4D" w14:textId="77777777" w:rsidR="00232B19" w:rsidRPr="001C7649" w:rsidRDefault="00232B19" w:rsidP="00232B19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1C7649">
              <w:rPr>
                <w:rFonts w:ascii="Arial" w:hAnsi="Arial" w:cs="Arial"/>
                <w:sz w:val="20"/>
                <w:szCs w:val="20"/>
              </w:rPr>
              <w:t>Financial sustainability Vs plan</w:t>
            </w:r>
          </w:p>
          <w:p w14:paraId="1E557178" w14:textId="77777777" w:rsidR="00232B19" w:rsidRPr="001C7649" w:rsidRDefault="00232B19" w:rsidP="00232B19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1C7649">
              <w:rPr>
                <w:rFonts w:ascii="Arial" w:hAnsi="Arial" w:cs="Arial"/>
                <w:sz w:val="20"/>
                <w:szCs w:val="20"/>
              </w:rPr>
              <w:t>Financial performance Vs plan</w:t>
            </w:r>
          </w:p>
          <w:p w14:paraId="4EEEC49C" w14:textId="77777777" w:rsidR="00232B19" w:rsidRDefault="00232B19" w:rsidP="00232B19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1C7649">
              <w:rPr>
                <w:rFonts w:ascii="Arial" w:hAnsi="Arial" w:cs="Arial"/>
                <w:sz w:val="20"/>
                <w:szCs w:val="20"/>
              </w:rPr>
              <w:t xml:space="preserve">Corporate </w:t>
            </w:r>
            <w:r>
              <w:rPr>
                <w:rFonts w:ascii="Arial" w:hAnsi="Arial" w:cs="Arial"/>
                <w:sz w:val="20"/>
                <w:szCs w:val="20"/>
              </w:rPr>
              <w:t>Plan</w:t>
            </w:r>
            <w:r w:rsidRPr="001C7649">
              <w:rPr>
                <w:rFonts w:ascii="Arial" w:hAnsi="Arial" w:cs="Arial"/>
                <w:sz w:val="20"/>
                <w:szCs w:val="20"/>
              </w:rPr>
              <w:t xml:space="preserve"> Vs plan</w:t>
            </w:r>
          </w:p>
          <w:p w14:paraId="38F98178" w14:textId="77777777" w:rsidR="00232B19" w:rsidRDefault="00232B19" w:rsidP="00232B19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Strategic priorities Vs plan</w:t>
            </w:r>
          </w:p>
          <w:p w14:paraId="56E8A88B" w14:textId="77777777" w:rsidR="00232B19" w:rsidRPr="001C7649" w:rsidRDefault="00232B19" w:rsidP="00232B19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Division Plan Vs plan</w:t>
            </w:r>
          </w:p>
          <w:p w14:paraId="66431500" w14:textId="77777777" w:rsidR="00232B19" w:rsidRPr="001C7649" w:rsidRDefault="00232B19" w:rsidP="00232B19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1C7649">
              <w:rPr>
                <w:rFonts w:ascii="Arial" w:hAnsi="Arial" w:cs="Arial"/>
                <w:sz w:val="20"/>
                <w:szCs w:val="20"/>
              </w:rPr>
              <w:t>Council feedback.</w:t>
            </w:r>
          </w:p>
          <w:p w14:paraId="3689979D" w14:textId="77777777" w:rsidR="009E22D0" w:rsidRDefault="00B467C5" w:rsidP="00232B19">
            <w:pPr>
              <w:pStyle w:val="ListParagraph"/>
              <w:numPr>
                <w:ilvl w:val="0"/>
                <w:numId w:val="6"/>
              </w:numPr>
              <w:tabs>
                <w:tab w:val="left" w:pos="92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Market share Vs plan</w:t>
            </w:r>
          </w:p>
          <w:p w14:paraId="578A2A1D" w14:textId="77777777" w:rsidR="00727D2B" w:rsidRDefault="00727D2B" w:rsidP="00232B19">
            <w:pPr>
              <w:pStyle w:val="ListParagraph"/>
              <w:numPr>
                <w:ilvl w:val="0"/>
                <w:numId w:val="6"/>
              </w:numPr>
              <w:tabs>
                <w:tab w:val="left" w:pos="92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MP&amp;S colleague competence  Vs Competence framework</w:t>
            </w:r>
          </w:p>
          <w:p w14:paraId="6A7E90B2" w14:textId="415C9065" w:rsidR="003E00FE" w:rsidRPr="00511D3E" w:rsidRDefault="003E00FE" w:rsidP="00232B19">
            <w:pPr>
              <w:pStyle w:val="ListParagraph"/>
              <w:numPr>
                <w:ilvl w:val="0"/>
                <w:numId w:val="6"/>
              </w:numPr>
              <w:tabs>
                <w:tab w:val="left" w:pos="92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Feedback from </w:t>
            </w:r>
            <w:r w:rsidR="002D3987">
              <w:rPr>
                <w:rFonts w:ascii="Arial" w:hAnsi="Arial" w:cs="Arial"/>
                <w:sz w:val="20"/>
                <w:szCs w:val="20"/>
              </w:rPr>
              <w:t>ExCo</w:t>
            </w:r>
          </w:p>
        </w:tc>
      </w:tr>
      <w:tr w:rsidR="009E22D0" w:rsidRPr="00511D3E" w14:paraId="58553BB0" w14:textId="77777777" w:rsidTr="009E22D0">
        <w:trPr>
          <w:gridAfter w:val="1"/>
          <w:wAfter w:w="19" w:type="dxa"/>
          <w:trHeight w:val="578"/>
        </w:trPr>
        <w:tc>
          <w:tcPr>
            <w:tcW w:w="6346" w:type="dxa"/>
          </w:tcPr>
          <w:p w14:paraId="56A126EB" w14:textId="77777777" w:rsidR="009E22D0" w:rsidRPr="00DF0893" w:rsidRDefault="009E22D0" w:rsidP="00DF0893">
            <w:pPr>
              <w:spacing w:before="100" w:after="10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F089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Financial</w:t>
            </w:r>
          </w:p>
          <w:p w14:paraId="7F5EEE1E" w14:textId="77777777" w:rsidR="007D7625" w:rsidRDefault="00D902C7" w:rsidP="00DF0893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ind w:left="425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Contribute to </w:t>
            </w:r>
            <w:r w:rsidRPr="00AD26F2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AD2BC8">
              <w:rPr>
                <w:rFonts w:ascii="Arial" w:hAnsi="Arial" w:cs="Arial"/>
                <w:sz w:val="20"/>
                <w:szCs w:val="20"/>
              </w:rPr>
              <w:t xml:space="preserve">setting of </w:t>
            </w:r>
            <w:r w:rsidRPr="00AD26F2">
              <w:rPr>
                <w:rFonts w:ascii="Arial" w:hAnsi="Arial" w:cs="Arial"/>
                <w:sz w:val="20"/>
                <w:szCs w:val="20"/>
              </w:rPr>
              <w:t>Divisional operational budgets ensuring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26F2">
              <w:rPr>
                <w:rFonts w:ascii="Arial" w:hAnsi="Arial" w:cs="Arial"/>
                <w:sz w:val="20"/>
                <w:szCs w:val="20"/>
              </w:rPr>
              <w:t>an efficient and effective operating model which minimises cost and maximises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26F2">
              <w:rPr>
                <w:rFonts w:ascii="Arial" w:hAnsi="Arial" w:cs="Arial"/>
                <w:sz w:val="20"/>
                <w:szCs w:val="20"/>
              </w:rPr>
              <w:t>financial sustainability without compromising the member experience</w:t>
            </w:r>
            <w:r w:rsidR="00740B9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77E1F28D" w14:textId="3EDEF615" w:rsidR="00740B98" w:rsidRPr="00740B98" w:rsidRDefault="00740B98" w:rsidP="00DF0893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ind w:left="425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54E9">
              <w:rPr>
                <w:rFonts w:ascii="Arial" w:hAnsi="Arial" w:cs="Arial"/>
                <w:sz w:val="20"/>
                <w:szCs w:val="20"/>
              </w:rPr>
              <w:t xml:space="preserve">Contribute to the increase in </w:t>
            </w:r>
            <w:r w:rsidR="00DF0893">
              <w:rPr>
                <w:rFonts w:ascii="Arial" w:hAnsi="Arial" w:cs="Arial"/>
                <w:sz w:val="20"/>
                <w:szCs w:val="20"/>
              </w:rPr>
              <w:t>member numbers</w:t>
            </w:r>
            <w:r w:rsidRPr="00FD54E9">
              <w:rPr>
                <w:rFonts w:ascii="Arial" w:hAnsi="Arial" w:cs="Arial"/>
                <w:sz w:val="20"/>
                <w:szCs w:val="20"/>
              </w:rPr>
              <w:t xml:space="preserve"> against plan </w:t>
            </w:r>
            <w:proofErr w:type="gramStart"/>
            <w:r w:rsidRPr="00FD54E9">
              <w:rPr>
                <w:rFonts w:ascii="Arial" w:hAnsi="Arial" w:cs="Arial"/>
                <w:sz w:val="20"/>
                <w:szCs w:val="20"/>
              </w:rPr>
              <w:t>across  key</w:t>
            </w:r>
            <w:proofErr w:type="gramEnd"/>
            <w:r w:rsidRPr="00FD54E9">
              <w:rPr>
                <w:rFonts w:ascii="Arial" w:hAnsi="Arial" w:cs="Arial"/>
                <w:sz w:val="20"/>
                <w:szCs w:val="20"/>
              </w:rPr>
              <w:t xml:space="preserve"> areas as identified by the </w:t>
            </w:r>
            <w:r w:rsidR="00AB64FA">
              <w:rPr>
                <w:rFonts w:ascii="Arial" w:hAnsi="Arial" w:cs="Arial"/>
                <w:sz w:val="20"/>
                <w:szCs w:val="20"/>
              </w:rPr>
              <w:t xml:space="preserve">Chief Commercial Officers </w:t>
            </w:r>
            <w:r w:rsidR="00FD54E9" w:rsidRPr="00FD54E9">
              <w:rPr>
                <w:rFonts w:ascii="Arial" w:hAnsi="Arial" w:cs="Arial"/>
                <w:sz w:val="20"/>
                <w:szCs w:val="20"/>
              </w:rPr>
              <w:t>by act</w:t>
            </w:r>
            <w:r w:rsidR="00FD54E9">
              <w:rPr>
                <w:rFonts w:ascii="Arial" w:hAnsi="Arial" w:cs="Arial"/>
                <w:sz w:val="20"/>
                <w:szCs w:val="20"/>
              </w:rPr>
              <w:t>ing</w:t>
            </w:r>
            <w:r w:rsidR="00FD54E9" w:rsidRPr="00FD54E9">
              <w:rPr>
                <w:rFonts w:ascii="Arial" w:hAnsi="Arial" w:cs="Arial"/>
                <w:sz w:val="20"/>
                <w:szCs w:val="20"/>
              </w:rPr>
              <w:t xml:space="preserve"> as an ambassador engaging with key stakeholders, industry </w:t>
            </w:r>
            <w:proofErr w:type="gramStart"/>
            <w:r w:rsidR="00FD54E9" w:rsidRPr="00FD54E9">
              <w:rPr>
                <w:rFonts w:ascii="Arial" w:hAnsi="Arial" w:cs="Arial"/>
                <w:sz w:val="20"/>
                <w:szCs w:val="20"/>
              </w:rPr>
              <w:t>leaders,  healthcare</w:t>
            </w:r>
            <w:proofErr w:type="gramEnd"/>
            <w:r w:rsidR="00FD54E9" w:rsidRPr="00FD54E9">
              <w:rPr>
                <w:rFonts w:ascii="Arial" w:hAnsi="Arial" w:cs="Arial"/>
                <w:sz w:val="20"/>
                <w:szCs w:val="20"/>
              </w:rPr>
              <w:t xml:space="preserve"> organisations and members via meetings, conferences, events, face to face, webinars, media and PR</w:t>
            </w:r>
            <w:r w:rsidR="007D762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141" w:type="dxa"/>
          </w:tcPr>
          <w:p w14:paraId="3222FC97" w14:textId="77777777" w:rsidR="00727D2B" w:rsidRDefault="00727D2B" w:rsidP="008E63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340FFF4" w14:textId="77777777" w:rsidR="00727D2B" w:rsidRPr="008E63AD" w:rsidRDefault="00727D2B" w:rsidP="008E63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FA7F7F9" w14:textId="77777777" w:rsidR="00533026" w:rsidRDefault="00533026" w:rsidP="00533026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Member numbers Vs plan </w:t>
            </w:r>
          </w:p>
          <w:p w14:paraId="19E0FE7A" w14:textId="77777777" w:rsidR="00847575" w:rsidRDefault="00533026" w:rsidP="00847575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of s</w:t>
            </w:r>
            <w:r w:rsidR="00FD54E9">
              <w:rPr>
                <w:rFonts w:ascii="Arial" w:hAnsi="Arial" w:cs="Arial"/>
                <w:sz w:val="20"/>
                <w:szCs w:val="20"/>
              </w:rPr>
              <w:t>ervice</w:t>
            </w:r>
            <w:r>
              <w:rPr>
                <w:rFonts w:ascii="Arial" w:hAnsi="Arial" w:cs="Arial"/>
                <w:sz w:val="20"/>
                <w:szCs w:val="20"/>
              </w:rPr>
              <w:t xml:space="preserve"> Vs plan</w:t>
            </w:r>
          </w:p>
          <w:p w14:paraId="678F51D4" w14:textId="77777777" w:rsidR="00FD54E9" w:rsidRPr="00847575" w:rsidRDefault="007D6684" w:rsidP="00847575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47575">
              <w:rPr>
                <w:rFonts w:ascii="Arial" w:hAnsi="Arial" w:cs="Arial"/>
                <w:sz w:val="20"/>
                <w:szCs w:val="20"/>
              </w:rPr>
              <w:t>Net promoter score against target</w:t>
            </w:r>
          </w:p>
          <w:p w14:paraId="0043251C" w14:textId="77777777" w:rsidR="00FD54E9" w:rsidRDefault="00FD54E9" w:rsidP="00533026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AF356A6" w14:textId="77777777" w:rsidR="00FD54E9" w:rsidRDefault="00FD54E9" w:rsidP="00533026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44FEFFA" w14:textId="77777777" w:rsidR="00FD54E9" w:rsidRDefault="00FD54E9" w:rsidP="00533026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9B63199" w14:textId="77777777" w:rsidR="00FD54E9" w:rsidRDefault="00FD54E9" w:rsidP="00833A8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Written income Vs plan</w:t>
            </w:r>
          </w:p>
          <w:p w14:paraId="7D998402" w14:textId="77777777" w:rsidR="00FD54E9" w:rsidRDefault="00FD54E9" w:rsidP="00833A8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of sales Vs plan</w:t>
            </w:r>
          </w:p>
          <w:p w14:paraId="056A413C" w14:textId="77777777" w:rsidR="00FD54E9" w:rsidRPr="00511D3E" w:rsidRDefault="00FD54E9" w:rsidP="00833A8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Promoter Score against target</w:t>
            </w:r>
          </w:p>
        </w:tc>
      </w:tr>
      <w:tr w:rsidR="009E22D0" w:rsidRPr="00511D3E" w14:paraId="28767D02" w14:textId="77777777" w:rsidTr="009E22D0">
        <w:trPr>
          <w:gridAfter w:val="1"/>
          <w:wAfter w:w="19" w:type="dxa"/>
          <w:trHeight w:val="578"/>
        </w:trPr>
        <w:tc>
          <w:tcPr>
            <w:tcW w:w="6346" w:type="dxa"/>
          </w:tcPr>
          <w:p w14:paraId="58DFC52C" w14:textId="77777777" w:rsidR="009E22D0" w:rsidRPr="00511D3E" w:rsidRDefault="009E22D0" w:rsidP="00DF089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1D3E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  <w:p w14:paraId="1B9C1AF4" w14:textId="77777777" w:rsidR="00407995" w:rsidRPr="007D6684" w:rsidRDefault="003B675D" w:rsidP="005330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Represent the member voice in the building of strategy and plans across the organisation to ensure that </w:t>
            </w:r>
            <w:r w:rsidR="00055F61" w:rsidRPr="00511D3E">
              <w:rPr>
                <w:rFonts w:ascii="Arial" w:hAnsi="Arial" w:cs="Arial"/>
                <w:color w:val="000000"/>
                <w:sz w:val="20"/>
                <w:szCs w:val="20"/>
              </w:rPr>
              <w:t>teams put members at the heart of all they do</w:t>
            </w:r>
          </w:p>
          <w:p w14:paraId="4EC2C0AE" w14:textId="77777777" w:rsidR="00055F61" w:rsidRPr="00EE7EA9" w:rsidRDefault="00407995" w:rsidP="005330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Support decision making in key internal governance meetings to ensure clinical input is considered on matters impacting members; for high profile cases ensure the reputation of MPS is protected</w:t>
            </w:r>
          </w:p>
          <w:p w14:paraId="2066BC56" w14:textId="77777777" w:rsidR="00533026" w:rsidRPr="00A362AF" w:rsidRDefault="00EE7EA9" w:rsidP="005330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 the strategic development and execution of stakeholder plans in order to build a strong pipeline of acquisition leads, maximise  B2B/B2G business opportunities by influencing key decision and policy makers  across Government Bodies, Healthcare Institutions, Companies and Associations</w:t>
            </w:r>
          </w:p>
          <w:p w14:paraId="20540304" w14:textId="670836C5" w:rsidR="009E22D0" w:rsidRPr="00511D3E" w:rsidRDefault="00D47DF1" w:rsidP="0084757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 the Chair</w:t>
            </w:r>
            <w:r w:rsidR="00B63C8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of the </w:t>
            </w:r>
            <w:r w:rsidR="00583CEE">
              <w:rPr>
                <w:rFonts w:ascii="Arial" w:hAnsi="Arial" w:cs="Arial"/>
                <w:sz w:val="20"/>
                <w:szCs w:val="20"/>
              </w:rPr>
              <w:t>Dental</w:t>
            </w:r>
            <w:r>
              <w:rPr>
                <w:rFonts w:ascii="Arial" w:hAnsi="Arial" w:cs="Arial"/>
                <w:sz w:val="20"/>
                <w:szCs w:val="20"/>
              </w:rPr>
              <w:t xml:space="preserve"> Committee in the execution of their accountabilities ensuring clinical </w:t>
            </w:r>
            <w:r w:rsidR="00583CEE">
              <w:rPr>
                <w:rFonts w:ascii="Arial" w:hAnsi="Arial" w:cs="Arial"/>
                <w:sz w:val="20"/>
                <w:szCs w:val="20"/>
              </w:rPr>
              <w:t xml:space="preserve">and related member </w:t>
            </w:r>
            <w:r>
              <w:rPr>
                <w:rFonts w:ascii="Arial" w:hAnsi="Arial" w:cs="Arial"/>
                <w:sz w:val="20"/>
                <w:szCs w:val="20"/>
              </w:rPr>
              <w:t>matters within the terms of reference of the meetings are managed as required.</w:t>
            </w:r>
          </w:p>
        </w:tc>
        <w:tc>
          <w:tcPr>
            <w:tcW w:w="4141" w:type="dxa"/>
          </w:tcPr>
          <w:p w14:paraId="520466C6" w14:textId="77777777" w:rsidR="00407995" w:rsidRDefault="00407995" w:rsidP="007D6684">
            <w:pPr>
              <w:pStyle w:val="ListParagraph"/>
              <w:spacing w:before="0" w:beforeAutospacing="0" w:after="0" w:afterAutospacing="0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DE7AE39" w14:textId="77777777" w:rsidR="00407995" w:rsidRDefault="00407995" w:rsidP="007D6684">
            <w:pPr>
              <w:pStyle w:val="ListParagraph"/>
              <w:spacing w:before="0" w:beforeAutospacing="0" w:after="0" w:afterAutospacing="0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C137097" w14:textId="77777777" w:rsidR="00EE7EA9" w:rsidRDefault="00EE7EA9" w:rsidP="00EE7EA9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B2B/B2G Pipeline conversion Vs plan</w:t>
            </w:r>
          </w:p>
          <w:p w14:paraId="60D306F4" w14:textId="77777777" w:rsidR="00EE7EA9" w:rsidRDefault="00EE7EA9" w:rsidP="00EE7EA9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 back</w:t>
            </w:r>
            <w:r w:rsidRPr="0073133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Vs plan</w:t>
            </w:r>
          </w:p>
          <w:p w14:paraId="1ABE9E07" w14:textId="77777777" w:rsidR="00EE7EA9" w:rsidRDefault="00EE7EA9" w:rsidP="00EE7EA9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Conversion / retention targets Vs plan</w:t>
            </w:r>
          </w:p>
          <w:p w14:paraId="172CB05C" w14:textId="171C5A3F" w:rsidR="003E00FE" w:rsidRPr="00511D3E" w:rsidRDefault="00407995" w:rsidP="002D398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Feedback from Cha</w:t>
            </w:r>
            <w:r w:rsidR="003E00FE">
              <w:rPr>
                <w:rFonts w:ascii="Arial" w:hAnsi="Arial" w:cs="Arial"/>
                <w:sz w:val="20"/>
                <w:szCs w:val="20"/>
              </w:rPr>
              <w:t xml:space="preserve">ir of Medical Board Feedback from Chair of Governance meetings </w:t>
            </w:r>
          </w:p>
        </w:tc>
      </w:tr>
      <w:tr w:rsidR="009E22D0" w:rsidRPr="00511D3E" w14:paraId="4B729B78" w14:textId="77777777" w:rsidTr="009E22D0">
        <w:trPr>
          <w:gridAfter w:val="1"/>
          <w:wAfter w:w="19" w:type="dxa"/>
          <w:trHeight w:val="591"/>
        </w:trPr>
        <w:tc>
          <w:tcPr>
            <w:tcW w:w="6346" w:type="dxa"/>
          </w:tcPr>
          <w:p w14:paraId="64A6896B" w14:textId="77777777" w:rsidR="009E22D0" w:rsidRPr="00511D3E" w:rsidRDefault="009E22D0" w:rsidP="00DF089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1D3E">
              <w:rPr>
                <w:rFonts w:ascii="Arial" w:hAnsi="Arial" w:cs="Arial"/>
                <w:b/>
                <w:sz w:val="20"/>
                <w:szCs w:val="20"/>
              </w:rPr>
              <w:t>People</w:t>
            </w:r>
          </w:p>
          <w:p w14:paraId="63F2C9F3" w14:textId="3BE9D93A" w:rsidR="00EE7EA9" w:rsidRDefault="00EE7EA9" w:rsidP="00EE7EA9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</w:t>
            </w:r>
            <w:r w:rsidRPr="002A2773">
              <w:rPr>
                <w:rFonts w:ascii="Arial" w:hAnsi="Arial" w:cs="Arial"/>
                <w:sz w:val="20"/>
                <w:szCs w:val="20"/>
              </w:rPr>
              <w:t xml:space="preserve"> the setting of professional standards within </w:t>
            </w:r>
            <w:r w:rsidR="00F87221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583CEE">
              <w:rPr>
                <w:rFonts w:ascii="Arial" w:hAnsi="Arial" w:cs="Arial"/>
                <w:sz w:val="20"/>
                <w:szCs w:val="20"/>
              </w:rPr>
              <w:t>dent</w:t>
            </w:r>
            <w:r w:rsidR="00F87221">
              <w:rPr>
                <w:rFonts w:ascii="Arial" w:hAnsi="Arial" w:cs="Arial"/>
                <w:sz w:val="20"/>
                <w:szCs w:val="20"/>
              </w:rPr>
              <w:t xml:space="preserve">olegal community </w:t>
            </w:r>
            <w:r>
              <w:rPr>
                <w:rFonts w:ascii="Arial" w:hAnsi="Arial" w:cs="Arial"/>
                <w:sz w:val="20"/>
                <w:szCs w:val="20"/>
              </w:rPr>
              <w:t xml:space="preserve">globally </w:t>
            </w:r>
            <w:r w:rsidRPr="002A2773">
              <w:rPr>
                <w:rFonts w:ascii="Arial" w:hAnsi="Arial" w:cs="Arial"/>
                <w:sz w:val="20"/>
                <w:szCs w:val="20"/>
              </w:rPr>
              <w:t xml:space="preserve">across MPS, maintaining an effective understanding of professional knowledge/ best practice </w:t>
            </w:r>
            <w:proofErr w:type="gramStart"/>
            <w:r w:rsidRPr="002A2773">
              <w:rPr>
                <w:rFonts w:ascii="Arial" w:hAnsi="Arial" w:cs="Arial"/>
                <w:sz w:val="20"/>
                <w:szCs w:val="20"/>
              </w:rPr>
              <w:t>in order to</w:t>
            </w:r>
            <w:proofErr w:type="gramEnd"/>
            <w:r w:rsidRPr="002A2773">
              <w:rPr>
                <w:rFonts w:ascii="Arial" w:hAnsi="Arial" w:cs="Arial"/>
                <w:sz w:val="20"/>
                <w:szCs w:val="20"/>
              </w:rPr>
              <w:t xml:space="preserve"> promote high performance and an effective service for our members</w:t>
            </w:r>
          </w:p>
          <w:p w14:paraId="29D4E8C2" w14:textId="662D701A" w:rsidR="00F87221" w:rsidRPr="002A2773" w:rsidRDefault="00F87221" w:rsidP="00EE7EA9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Working with the CMO and medical director to ensure the effective contribution of the </w:t>
            </w:r>
            <w:proofErr w:type="spellStart"/>
            <w:r w:rsidR="00583CEE">
              <w:rPr>
                <w:rFonts w:ascii="Arial" w:hAnsi="Arial" w:cs="Arial"/>
                <w:sz w:val="20"/>
                <w:szCs w:val="20"/>
              </w:rPr>
              <w:t>dento</w:t>
            </w:r>
            <w:proofErr w:type="spellEnd"/>
            <w:r w:rsidR="00583CEE">
              <w:rPr>
                <w:rFonts w:ascii="Arial" w:hAnsi="Arial" w:cs="Arial"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sz w:val="20"/>
                <w:szCs w:val="20"/>
              </w:rPr>
              <w:t>medicolegal community to the wider organisation</w:t>
            </w:r>
          </w:p>
          <w:p w14:paraId="743A67AF" w14:textId="78CF00CD" w:rsidR="002F0558" w:rsidRDefault="00055F61" w:rsidP="00EE7EA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511D3E">
              <w:rPr>
                <w:rFonts w:ascii="Arial" w:hAnsi="Arial" w:cs="Arial"/>
                <w:sz w:val="20"/>
                <w:szCs w:val="20"/>
              </w:rPr>
              <w:t>Contribute to the building of a strong pipeline of talent an</w:t>
            </w:r>
            <w:r w:rsidR="00210E3D" w:rsidRPr="00511D3E">
              <w:rPr>
                <w:rFonts w:ascii="Arial" w:hAnsi="Arial" w:cs="Arial"/>
                <w:sz w:val="20"/>
                <w:szCs w:val="20"/>
              </w:rPr>
              <w:t xml:space="preserve">d succession </w:t>
            </w:r>
            <w:r w:rsidRPr="00511D3E">
              <w:rPr>
                <w:rFonts w:ascii="Arial" w:hAnsi="Arial" w:cs="Arial"/>
                <w:sz w:val="20"/>
                <w:szCs w:val="20"/>
              </w:rPr>
              <w:t xml:space="preserve">for the benefit of MPS which will </w:t>
            </w:r>
            <w:r w:rsidR="00F87221">
              <w:rPr>
                <w:rFonts w:ascii="Arial" w:hAnsi="Arial" w:cs="Arial"/>
                <w:sz w:val="20"/>
                <w:szCs w:val="20"/>
              </w:rPr>
              <w:t xml:space="preserve">create meaningful career paths thereby </w:t>
            </w:r>
            <w:r w:rsidRPr="00511D3E">
              <w:rPr>
                <w:rFonts w:ascii="Arial" w:hAnsi="Arial" w:cs="Arial"/>
                <w:sz w:val="20"/>
                <w:szCs w:val="20"/>
              </w:rPr>
              <w:t>mitigat</w:t>
            </w:r>
            <w:r w:rsidR="00F87221">
              <w:rPr>
                <w:rFonts w:ascii="Arial" w:hAnsi="Arial" w:cs="Arial"/>
                <w:sz w:val="20"/>
                <w:szCs w:val="20"/>
              </w:rPr>
              <w:t xml:space="preserve">ing </w:t>
            </w:r>
            <w:r w:rsidRPr="00511D3E">
              <w:rPr>
                <w:rFonts w:ascii="Arial" w:hAnsi="Arial" w:cs="Arial"/>
                <w:sz w:val="20"/>
                <w:szCs w:val="20"/>
              </w:rPr>
              <w:t>workforce planning risks and maximises the performance and potential of employees.</w:t>
            </w:r>
          </w:p>
          <w:p w14:paraId="7FA8A0CD" w14:textId="23CBA303" w:rsidR="00B75F52" w:rsidRDefault="00B75F52" w:rsidP="00EE7EA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Key role in developing and delivering the country engagement strategy. Identifying</w:t>
            </w:r>
            <w:r w:rsidR="00833A8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recruiting </w:t>
            </w:r>
            <w:r w:rsidR="00833A8C">
              <w:rPr>
                <w:rFonts w:ascii="Arial" w:hAnsi="Arial" w:cs="Arial"/>
                <w:sz w:val="20"/>
                <w:szCs w:val="20"/>
              </w:rPr>
              <w:t xml:space="preserve">and re-contracting with where necessary </w:t>
            </w:r>
            <w:r>
              <w:rPr>
                <w:rFonts w:ascii="Arial" w:hAnsi="Arial" w:cs="Arial"/>
                <w:sz w:val="20"/>
                <w:szCs w:val="20"/>
              </w:rPr>
              <w:t>the in-country experts and coordinating the activity of the U</w:t>
            </w:r>
            <w:r w:rsidR="005F6996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 xml:space="preserve"> based country experts. </w:t>
            </w:r>
          </w:p>
          <w:p w14:paraId="032DDEF9" w14:textId="77777777" w:rsidR="00210E3D" w:rsidRPr="00511D3E" w:rsidRDefault="00210E3D" w:rsidP="001744AD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0295426F" w14:textId="77777777" w:rsidR="00EE7EA9" w:rsidRPr="00647D35" w:rsidRDefault="00EE7EA9" w:rsidP="00EE7EA9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47D35">
              <w:rPr>
                <w:rFonts w:ascii="Arial" w:hAnsi="Arial" w:cs="Arial"/>
                <w:sz w:val="20"/>
                <w:szCs w:val="20"/>
              </w:rPr>
              <w:t>Strong Talent and Succession Plans</w:t>
            </w:r>
          </w:p>
          <w:p w14:paraId="3322612F" w14:textId="77777777" w:rsidR="00EE7EA9" w:rsidRDefault="00EE7EA9" w:rsidP="00EE7EA9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3133A">
              <w:rPr>
                <w:rFonts w:ascii="Arial" w:hAnsi="Arial" w:cs="Arial"/>
                <w:sz w:val="20"/>
                <w:szCs w:val="20"/>
              </w:rPr>
              <w:t>HR Metrics – attrition, absence</w:t>
            </w:r>
          </w:p>
          <w:p w14:paraId="48F71F25" w14:textId="77777777" w:rsidR="009E22D0" w:rsidRPr="00511D3E" w:rsidRDefault="00EE7EA9" w:rsidP="00EE7EA9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Compliance with Training and Competence Schemes</w:t>
            </w:r>
          </w:p>
        </w:tc>
      </w:tr>
      <w:tr w:rsidR="009E22D0" w:rsidRPr="00511D3E" w14:paraId="4591C491" w14:textId="77777777" w:rsidTr="009E22D0">
        <w:trPr>
          <w:gridAfter w:val="1"/>
          <w:wAfter w:w="19" w:type="dxa"/>
          <w:trHeight w:val="591"/>
        </w:trPr>
        <w:tc>
          <w:tcPr>
            <w:tcW w:w="6346" w:type="dxa"/>
          </w:tcPr>
          <w:p w14:paraId="06C319F2" w14:textId="77777777" w:rsidR="009E22D0" w:rsidRPr="00511D3E" w:rsidRDefault="009E22D0" w:rsidP="00DF089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1D3E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14:paraId="05C71A1B" w14:textId="77777777" w:rsidR="00210E3D" w:rsidRDefault="00210E3D" w:rsidP="001744AD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ind w:left="42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1D3E">
              <w:rPr>
                <w:rFonts w:ascii="Arial" w:hAnsi="Arial" w:cs="Arial"/>
                <w:sz w:val="20"/>
                <w:szCs w:val="20"/>
              </w:rPr>
              <w:t xml:space="preserve">Assist in the creation of an environment where all colleagues in the Division recognise the importance of risk identification and management </w:t>
            </w:r>
          </w:p>
          <w:p w14:paraId="42413255" w14:textId="77777777" w:rsidR="00FC23F9" w:rsidRDefault="00FC23F9" w:rsidP="001744AD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ind w:left="42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Input into </w:t>
            </w:r>
            <w:r w:rsidRPr="0073133A">
              <w:rPr>
                <w:rFonts w:ascii="Arial" w:hAnsi="Arial" w:cs="Arial"/>
                <w:sz w:val="20"/>
                <w:szCs w:val="20"/>
              </w:rPr>
              <w:t>appropriate business processes and controls to manage the Div</w:t>
            </w:r>
            <w:r>
              <w:rPr>
                <w:rFonts w:ascii="Arial" w:hAnsi="Arial" w:cs="Arial"/>
                <w:sz w:val="20"/>
                <w:szCs w:val="20"/>
              </w:rPr>
              <w:t xml:space="preserve">ision within risk appetite; comply with policies </w:t>
            </w:r>
            <w:r w:rsidRPr="0073133A">
              <w:rPr>
                <w:rFonts w:ascii="Arial" w:hAnsi="Arial" w:cs="Arial"/>
                <w:sz w:val="20"/>
                <w:szCs w:val="20"/>
              </w:rPr>
              <w:t>and regulatory</w:t>
            </w:r>
            <w:r>
              <w:rPr>
                <w:rFonts w:ascii="Arial" w:hAnsi="Arial" w:cs="Arial"/>
                <w:sz w:val="20"/>
                <w:szCs w:val="20"/>
              </w:rPr>
              <w:t xml:space="preserve"> req</w:t>
            </w:r>
            <w:r w:rsidRPr="0073133A">
              <w:rPr>
                <w:rFonts w:ascii="Arial" w:hAnsi="Arial" w:cs="Arial"/>
                <w:sz w:val="20"/>
                <w:szCs w:val="20"/>
              </w:rPr>
              <w:t>uirements (as applicable)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A34CD61" w14:textId="77777777" w:rsidR="009E22D0" w:rsidRPr="00511D3E" w:rsidRDefault="009A628B" w:rsidP="001D1441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ind w:left="425" w:hanging="425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Contribute to education of members</w:t>
            </w:r>
            <w:r w:rsidR="00E3730A">
              <w:rPr>
                <w:rFonts w:ascii="Arial" w:hAnsi="Arial" w:cs="Arial"/>
                <w:sz w:val="20"/>
                <w:szCs w:val="20"/>
              </w:rPr>
              <w:t xml:space="preserve"> as required through such things as webinars, conferences, </w:t>
            </w:r>
            <w:r w:rsidR="00847575">
              <w:rPr>
                <w:rFonts w:ascii="Arial" w:hAnsi="Arial" w:cs="Arial"/>
                <w:sz w:val="20"/>
                <w:szCs w:val="20"/>
              </w:rPr>
              <w:t xml:space="preserve">all </w:t>
            </w:r>
            <w:r w:rsidR="001D1441">
              <w:rPr>
                <w:rFonts w:ascii="Arial" w:hAnsi="Arial" w:cs="Arial"/>
                <w:sz w:val="20"/>
                <w:szCs w:val="20"/>
              </w:rPr>
              <w:t xml:space="preserve">types of </w:t>
            </w:r>
            <w:r w:rsidR="00847575">
              <w:rPr>
                <w:rFonts w:ascii="Arial" w:hAnsi="Arial" w:cs="Arial"/>
                <w:sz w:val="20"/>
                <w:szCs w:val="20"/>
              </w:rPr>
              <w:t>publications</w:t>
            </w:r>
            <w:r w:rsidR="001D144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1D1441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847575">
              <w:rPr>
                <w:rFonts w:ascii="Arial" w:hAnsi="Arial" w:cs="Arial"/>
                <w:sz w:val="20"/>
                <w:szCs w:val="20"/>
              </w:rPr>
              <w:t xml:space="preserve"> articles</w:t>
            </w:r>
            <w:proofErr w:type="gramEnd"/>
            <w:r w:rsidR="00E3730A">
              <w:rPr>
                <w:rFonts w:ascii="Arial" w:hAnsi="Arial" w:cs="Arial"/>
                <w:sz w:val="20"/>
                <w:szCs w:val="20"/>
              </w:rPr>
              <w:t xml:space="preserve">, risk protection </w:t>
            </w:r>
            <w:proofErr w:type="gramStart"/>
            <w:r w:rsidR="00E3730A">
              <w:rPr>
                <w:rFonts w:ascii="Arial" w:hAnsi="Arial" w:cs="Arial"/>
                <w:sz w:val="20"/>
                <w:szCs w:val="20"/>
              </w:rPr>
              <w:t>in order to</w:t>
            </w:r>
            <w:proofErr w:type="gramEnd"/>
            <w:r w:rsidR="00E3730A">
              <w:rPr>
                <w:rFonts w:ascii="Arial" w:hAnsi="Arial" w:cs="Arial"/>
                <w:sz w:val="20"/>
                <w:szCs w:val="20"/>
              </w:rPr>
              <w:t xml:space="preserve"> improve the risk profile and thus lifetime value of individual members and corporates.  </w:t>
            </w:r>
          </w:p>
        </w:tc>
        <w:tc>
          <w:tcPr>
            <w:tcW w:w="4141" w:type="dxa"/>
          </w:tcPr>
          <w:p w14:paraId="36B7EEA9" w14:textId="77777777" w:rsidR="003E00FE" w:rsidRDefault="003E00FE" w:rsidP="001744AD">
            <w:pPr>
              <w:pStyle w:val="ListParagraph"/>
              <w:spacing w:before="0" w:beforeAutospacing="0" w:after="0" w:afterAutospacing="0"/>
              <w:ind w:left="394"/>
              <w:rPr>
                <w:rFonts w:ascii="Arial" w:hAnsi="Arial" w:cs="Arial"/>
                <w:sz w:val="20"/>
                <w:szCs w:val="20"/>
              </w:rPr>
            </w:pPr>
          </w:p>
          <w:p w14:paraId="494B9CDD" w14:textId="77777777" w:rsidR="00EE7EA9" w:rsidRPr="0073133A" w:rsidRDefault="00EE7EA9" w:rsidP="00EE7EA9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3133A">
              <w:rPr>
                <w:rFonts w:ascii="Arial" w:hAnsi="Arial" w:cs="Arial"/>
                <w:sz w:val="20"/>
                <w:szCs w:val="20"/>
              </w:rPr>
              <w:t>Risk &amp; Control Self- Assessments</w:t>
            </w:r>
          </w:p>
          <w:p w14:paraId="74CDB175" w14:textId="77777777" w:rsidR="00EE7EA9" w:rsidRDefault="00EE7EA9" w:rsidP="00EE7EA9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3133A">
              <w:rPr>
                <w:rFonts w:ascii="Arial" w:hAnsi="Arial" w:cs="Arial"/>
                <w:sz w:val="20"/>
                <w:szCs w:val="20"/>
              </w:rPr>
              <w:t>Audit Actions</w:t>
            </w:r>
          </w:p>
          <w:p w14:paraId="121DDA48" w14:textId="77777777" w:rsidR="00E3730A" w:rsidRDefault="00E3730A" w:rsidP="001744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E4BAA8A" w14:textId="77777777" w:rsidR="00E3730A" w:rsidRDefault="00E3730A" w:rsidP="001744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7DA3451" w14:textId="77777777" w:rsidR="00E3730A" w:rsidRDefault="00E3730A" w:rsidP="001744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915EC80" w14:textId="77777777" w:rsidR="00E3730A" w:rsidRDefault="00E3730A" w:rsidP="001744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24FAADE" w14:textId="3875B15E" w:rsidR="00E3730A" w:rsidRPr="00F87221" w:rsidRDefault="00F87221" w:rsidP="00F87221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87221">
              <w:rPr>
                <w:rFonts w:ascii="Arial" w:hAnsi="Arial" w:cs="Arial"/>
                <w:sz w:val="20"/>
                <w:szCs w:val="20"/>
              </w:rPr>
              <w:t>Feedback from the Chief Risk Officer</w:t>
            </w:r>
          </w:p>
          <w:p w14:paraId="455AC058" w14:textId="77777777" w:rsidR="009E22D0" w:rsidRPr="00511D3E" w:rsidRDefault="009E22D0" w:rsidP="001744AD">
            <w:pPr>
              <w:pStyle w:val="ListParagraph"/>
              <w:ind w:left="39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2EBBEE" w14:textId="77777777" w:rsidR="00FB4711" w:rsidRPr="00511D3E" w:rsidRDefault="00FB4711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511D3E" w14:paraId="4275A41D" w14:textId="77777777" w:rsidTr="00FF16B8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0FEC575B" w14:textId="77777777" w:rsidR="009E22D0" w:rsidRPr="00511D3E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DFF2E1" w14:textId="77777777" w:rsidR="009E22D0" w:rsidRPr="00511D3E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1D3E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511D3E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511D3E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511D3E" w14:paraId="2CD66BF2" w14:textId="77777777" w:rsidTr="00FF16B8">
        <w:trPr>
          <w:trHeight w:val="693"/>
        </w:trPr>
        <w:tc>
          <w:tcPr>
            <w:tcW w:w="10490" w:type="dxa"/>
          </w:tcPr>
          <w:p w14:paraId="3625C879" w14:textId="77777777" w:rsidR="00210E3D" w:rsidRPr="00511D3E" w:rsidRDefault="00210E3D" w:rsidP="00210E3D">
            <w:pPr>
              <w:pStyle w:val="ListParagraph"/>
              <w:numPr>
                <w:ilvl w:val="0"/>
                <w:numId w:val="7"/>
              </w:numPr>
              <w:spacing w:before="0" w:beforeAutospacing="0" w:after="0" w:afterAutospacing="0"/>
              <w:ind w:left="318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1D3E">
              <w:rPr>
                <w:rFonts w:ascii="Arial" w:hAnsi="Arial" w:cs="Arial"/>
                <w:sz w:val="20"/>
                <w:szCs w:val="20"/>
              </w:rPr>
              <w:t>Offer meaningful decision points to MPS governance forums to ensure that MPS operates within risk appetite, and decision makers are fully informed and equipped as to where financial opportunities exist.</w:t>
            </w:r>
          </w:p>
          <w:p w14:paraId="62889EED" w14:textId="77777777" w:rsidR="00210E3D" w:rsidRDefault="00210E3D" w:rsidP="00210E3D">
            <w:pPr>
              <w:pStyle w:val="ListParagraph"/>
              <w:numPr>
                <w:ilvl w:val="0"/>
                <w:numId w:val="7"/>
              </w:numPr>
              <w:spacing w:before="0" w:beforeAutospacing="0" w:after="0" w:afterAutospacing="0"/>
              <w:ind w:left="318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1D3E">
              <w:rPr>
                <w:rFonts w:ascii="Arial" w:hAnsi="Arial" w:cs="Arial"/>
                <w:sz w:val="20"/>
                <w:szCs w:val="20"/>
              </w:rPr>
              <w:t xml:space="preserve">Identify specific engagement opportunities </w:t>
            </w:r>
            <w:r w:rsidR="001D1441">
              <w:rPr>
                <w:rFonts w:ascii="Arial" w:hAnsi="Arial" w:cs="Arial"/>
                <w:sz w:val="20"/>
                <w:szCs w:val="20"/>
              </w:rPr>
              <w:t xml:space="preserve">with </w:t>
            </w:r>
            <w:proofErr w:type="gramStart"/>
            <w:r w:rsidR="001D1441">
              <w:rPr>
                <w:rFonts w:ascii="Arial" w:hAnsi="Arial" w:cs="Arial"/>
                <w:sz w:val="20"/>
                <w:szCs w:val="20"/>
              </w:rPr>
              <w:t xml:space="preserve">members </w:t>
            </w:r>
            <w:r w:rsidR="001D1441" w:rsidRPr="00511D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1441">
              <w:rPr>
                <w:rFonts w:ascii="Arial" w:hAnsi="Arial" w:cs="Arial"/>
                <w:sz w:val="20"/>
                <w:szCs w:val="20"/>
              </w:rPr>
              <w:t>and</w:t>
            </w:r>
            <w:proofErr w:type="gramEnd"/>
            <w:r w:rsidR="001D1441">
              <w:rPr>
                <w:rFonts w:ascii="Arial" w:hAnsi="Arial" w:cs="Arial"/>
                <w:sz w:val="20"/>
                <w:szCs w:val="20"/>
              </w:rPr>
              <w:t xml:space="preserve"> maintain informal professional networks. </w:t>
            </w:r>
          </w:p>
          <w:p w14:paraId="2E45C330" w14:textId="3B17F4D2" w:rsidR="003B675D" w:rsidRPr="00FC23F9" w:rsidRDefault="003B675D" w:rsidP="00210E3D">
            <w:pPr>
              <w:pStyle w:val="ListParagraph"/>
              <w:numPr>
                <w:ilvl w:val="0"/>
                <w:numId w:val="7"/>
              </w:numPr>
              <w:spacing w:before="0" w:beforeAutospacing="0" w:after="0" w:afterAutospacing="0"/>
              <w:ind w:left="318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Coordinate other </w:t>
            </w:r>
            <w:r w:rsidR="00583CEE">
              <w:rPr>
                <w:rFonts w:ascii="Arial" w:hAnsi="Arial" w:cs="Arial"/>
                <w:sz w:val="20"/>
                <w:szCs w:val="20"/>
              </w:rPr>
              <w:t>dent</w:t>
            </w:r>
            <w:r w:rsidR="00DF0893">
              <w:rPr>
                <w:rFonts w:ascii="Arial" w:hAnsi="Arial" w:cs="Arial"/>
                <w:sz w:val="20"/>
                <w:szCs w:val="20"/>
              </w:rPr>
              <w:t>o</w:t>
            </w:r>
            <w:r w:rsidR="00F87221">
              <w:rPr>
                <w:rFonts w:ascii="Arial" w:hAnsi="Arial" w:cs="Arial"/>
                <w:sz w:val="20"/>
                <w:szCs w:val="20"/>
              </w:rPr>
              <w:t>l</w:t>
            </w:r>
            <w:r w:rsidR="00DF0893">
              <w:rPr>
                <w:rFonts w:ascii="Arial" w:hAnsi="Arial" w:cs="Arial"/>
                <w:sz w:val="20"/>
                <w:szCs w:val="20"/>
              </w:rPr>
              <w:t>egal Leads</w:t>
            </w:r>
            <w:r>
              <w:rPr>
                <w:rFonts w:ascii="Arial" w:hAnsi="Arial" w:cs="Arial"/>
                <w:sz w:val="20"/>
                <w:szCs w:val="20"/>
              </w:rPr>
              <w:t xml:space="preserve"> based in </w:t>
            </w:r>
            <w:r w:rsidR="00DF0893">
              <w:rPr>
                <w:rFonts w:ascii="Arial" w:hAnsi="Arial" w:cs="Arial"/>
                <w:sz w:val="20"/>
                <w:szCs w:val="20"/>
              </w:rPr>
              <w:t xml:space="preserve">the UK and </w:t>
            </w:r>
            <w:r w:rsidR="008B238D">
              <w:rPr>
                <w:rFonts w:ascii="Arial" w:hAnsi="Arial" w:cs="Arial"/>
                <w:sz w:val="20"/>
                <w:szCs w:val="20"/>
              </w:rPr>
              <w:t>around the world</w:t>
            </w:r>
            <w:r>
              <w:rPr>
                <w:rFonts w:ascii="Arial" w:hAnsi="Arial" w:cs="Arial"/>
                <w:sz w:val="20"/>
                <w:szCs w:val="20"/>
              </w:rPr>
              <w:t xml:space="preserve"> to ensure that all activity is aligned to the country strategies and results in</w:t>
            </w:r>
            <w:r w:rsidR="00151220">
              <w:rPr>
                <w:rFonts w:ascii="Arial" w:hAnsi="Arial" w:cs="Arial"/>
                <w:sz w:val="20"/>
                <w:szCs w:val="20"/>
              </w:rPr>
              <w:t xml:space="preserve"> cohesive executive of the strategy.</w:t>
            </w:r>
          </w:p>
          <w:p w14:paraId="455DE127" w14:textId="77777777" w:rsidR="00FC23F9" w:rsidRPr="002F0558" w:rsidRDefault="00FC23F9" w:rsidP="00210E3D">
            <w:pPr>
              <w:pStyle w:val="ListParagraph"/>
              <w:numPr>
                <w:ilvl w:val="0"/>
                <w:numId w:val="7"/>
              </w:numPr>
              <w:spacing w:before="0" w:beforeAutospacing="0" w:after="0" w:afterAutospacing="0"/>
              <w:ind w:left="318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23F9">
              <w:rPr>
                <w:rFonts w:ascii="Arial" w:hAnsi="Arial" w:cs="Arial"/>
                <w:sz w:val="20"/>
                <w:szCs w:val="20"/>
              </w:rPr>
              <w:t xml:space="preserve">As the healthcare and risk management landscape continually changes, keep abreast of evolving legislation and best </w:t>
            </w:r>
            <w:r w:rsidRPr="00FC23F9">
              <w:rPr>
                <w:rFonts w:ascii="Arial" w:hAnsi="Arial" w:cs="Arial"/>
                <w:color w:val="000000" w:themeColor="text1"/>
                <w:sz w:val="20"/>
                <w:szCs w:val="20"/>
              </w:rPr>
              <w:t>practice</w:t>
            </w:r>
          </w:p>
          <w:p w14:paraId="3D937168" w14:textId="7AC01F84" w:rsidR="002F0558" w:rsidRPr="00FC23F9" w:rsidRDefault="002F0558" w:rsidP="00210E3D">
            <w:pPr>
              <w:pStyle w:val="ListParagraph"/>
              <w:numPr>
                <w:ilvl w:val="0"/>
                <w:numId w:val="7"/>
              </w:numPr>
              <w:spacing w:before="0" w:beforeAutospacing="0" w:after="0" w:afterAutospacing="0"/>
              <w:ind w:left="318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Ensur</w:t>
            </w:r>
            <w:r w:rsidR="003E00F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</w:t>
            </w:r>
            <w:r w:rsidR="00DD78A5">
              <w:rPr>
                <w:rFonts w:ascii="Arial" w:hAnsi="Arial" w:cs="Arial"/>
                <w:color w:val="000000" w:themeColor="text1"/>
                <w:sz w:val="20"/>
                <w:szCs w:val="20"/>
              </w:rPr>
              <w:t>medicolegal team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is being utilised effectively across all areas of the business to ensure that MPS maintains a strong fou</w:t>
            </w:r>
            <w:r w:rsidR="0064418B">
              <w:rPr>
                <w:rFonts w:ascii="Arial" w:hAnsi="Arial" w:cs="Arial"/>
                <w:color w:val="000000" w:themeColor="text1"/>
                <w:sz w:val="20"/>
                <w:szCs w:val="20"/>
              </w:rPr>
              <w:t>ndation with the medico/dentole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g</w:t>
            </w:r>
            <w:r w:rsidR="0064418B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 expertise </w:t>
            </w:r>
          </w:p>
          <w:p w14:paraId="5C726D42" w14:textId="77777777" w:rsidR="009E22D0" w:rsidRPr="00511D3E" w:rsidRDefault="009E22D0" w:rsidP="00B7508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F7FD21" w14:textId="77777777" w:rsidR="009E22D0" w:rsidRPr="00B75089" w:rsidRDefault="009E22D0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B75089" w14:paraId="200C8463" w14:textId="77777777" w:rsidTr="00486DC2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1CB6A924" w14:textId="77777777"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838EDD" w14:textId="77777777"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B75089" w14:paraId="3D1447DE" w14:textId="77777777" w:rsidTr="00486DC2">
        <w:trPr>
          <w:trHeight w:val="693"/>
        </w:trPr>
        <w:tc>
          <w:tcPr>
            <w:tcW w:w="10490" w:type="dxa"/>
          </w:tcPr>
          <w:p w14:paraId="1B3F841D" w14:textId="3F52779C" w:rsidR="001D1441" w:rsidRPr="001D1441" w:rsidRDefault="00583CEE" w:rsidP="00DF0893">
            <w:pPr>
              <w:pStyle w:val="ListParagraph"/>
              <w:numPr>
                <w:ilvl w:val="0"/>
                <w:numId w:val="12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Dental</w:t>
            </w:r>
            <w:r w:rsidR="001D1441" w:rsidRPr="001D1441">
              <w:rPr>
                <w:rFonts w:ascii="Arial" w:hAnsi="Arial" w:cs="Arial"/>
                <w:sz w:val="20"/>
                <w:szCs w:val="20"/>
              </w:rPr>
              <w:t xml:space="preserve"> Committee </w:t>
            </w:r>
          </w:p>
          <w:p w14:paraId="6EBBFE36" w14:textId="77777777" w:rsidR="005542D1" w:rsidRPr="00B75089" w:rsidRDefault="001D1441" w:rsidP="00DF0893">
            <w:pPr>
              <w:pStyle w:val="ListParagraph"/>
              <w:numPr>
                <w:ilvl w:val="0"/>
                <w:numId w:val="12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1D1441">
              <w:rPr>
                <w:rFonts w:ascii="Arial" w:hAnsi="Arial" w:cs="Arial"/>
                <w:sz w:val="20"/>
                <w:szCs w:val="20"/>
              </w:rPr>
              <w:t xml:space="preserve">Tbc – subject to the review of the company governance. </w:t>
            </w:r>
            <w:r w:rsidR="00151220" w:rsidRPr="001D14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E15D901" w14:textId="77777777" w:rsidR="005542D1" w:rsidRPr="00B75089" w:rsidRDefault="005542D1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6188D" w:rsidRPr="00B75089" w14:paraId="3DCB2358" w14:textId="77777777" w:rsidTr="00FF16B8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14:paraId="3732CE89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2A2913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7376866E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102392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  <w:p w14:paraId="77316A62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6188D" w:rsidRPr="00B75089" w14:paraId="5EDC8145" w14:textId="77777777" w:rsidTr="00FF16B8">
        <w:trPr>
          <w:trHeight w:val="211"/>
        </w:trPr>
        <w:tc>
          <w:tcPr>
            <w:tcW w:w="6008" w:type="dxa"/>
          </w:tcPr>
          <w:p w14:paraId="3517B69E" w14:textId="77777777" w:rsidR="0056188D" w:rsidRPr="00B75089" w:rsidRDefault="0056188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14:paraId="69C5A875" w14:textId="77777777" w:rsidR="0056188D" w:rsidRPr="00B75089" w:rsidRDefault="00511D3E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the Organisation </w:t>
            </w:r>
          </w:p>
        </w:tc>
      </w:tr>
      <w:tr w:rsidR="004D18E8" w:rsidRPr="00B75089" w14:paraId="1B4FED5E" w14:textId="77777777" w:rsidTr="00FF16B8">
        <w:trPr>
          <w:trHeight w:val="211"/>
        </w:trPr>
        <w:tc>
          <w:tcPr>
            <w:tcW w:w="6008" w:type="dxa"/>
          </w:tcPr>
          <w:p w14:paraId="4C581C11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Building Capability</w:t>
            </w:r>
            <w:r w:rsidR="008E4A6E">
              <w:rPr>
                <w:rFonts w:ascii="Arial" w:hAnsi="Arial" w:cs="Arial"/>
                <w:sz w:val="20"/>
                <w:szCs w:val="20"/>
              </w:rPr>
              <w:t xml:space="preserve"> in and Others</w:t>
            </w:r>
          </w:p>
        </w:tc>
        <w:tc>
          <w:tcPr>
            <w:tcW w:w="4482" w:type="dxa"/>
          </w:tcPr>
          <w:p w14:paraId="6B399682" w14:textId="77777777" w:rsidR="004D18E8" w:rsidRPr="00B75089" w:rsidRDefault="00511D3E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Others </w:t>
            </w:r>
          </w:p>
        </w:tc>
      </w:tr>
      <w:tr w:rsidR="004D18E8" w:rsidRPr="00B75089" w14:paraId="60D36DE2" w14:textId="77777777" w:rsidTr="00FF16B8">
        <w:trPr>
          <w:trHeight w:val="211"/>
        </w:trPr>
        <w:tc>
          <w:tcPr>
            <w:tcW w:w="6008" w:type="dxa"/>
          </w:tcPr>
          <w:p w14:paraId="6451F79A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14:paraId="3794C196" w14:textId="77777777" w:rsidR="004D18E8" w:rsidRPr="00B75089" w:rsidRDefault="00511D3E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the Organisation </w:t>
            </w:r>
          </w:p>
        </w:tc>
      </w:tr>
      <w:tr w:rsidR="004D18E8" w:rsidRPr="00B75089" w14:paraId="383170EF" w14:textId="77777777" w:rsidTr="00FF16B8">
        <w:trPr>
          <w:trHeight w:val="211"/>
        </w:trPr>
        <w:tc>
          <w:tcPr>
            <w:tcW w:w="6008" w:type="dxa"/>
          </w:tcPr>
          <w:p w14:paraId="2A2B6180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Collaborating</w:t>
            </w:r>
            <w:r w:rsidR="008E4A6E"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482" w:type="dxa"/>
          </w:tcPr>
          <w:p w14:paraId="5D4842A4" w14:textId="77777777" w:rsidR="004D18E8" w:rsidRPr="00B75089" w:rsidRDefault="00511D3E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the Organisation</w:t>
            </w:r>
          </w:p>
        </w:tc>
      </w:tr>
      <w:tr w:rsidR="004D18E8" w:rsidRPr="00B75089" w14:paraId="6BFCA270" w14:textId="77777777" w:rsidTr="00FF16B8">
        <w:trPr>
          <w:trHeight w:val="211"/>
        </w:trPr>
        <w:tc>
          <w:tcPr>
            <w:tcW w:w="6008" w:type="dxa"/>
          </w:tcPr>
          <w:p w14:paraId="5BC6551E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14:paraId="62BC46FF" w14:textId="77777777" w:rsidR="004D18E8" w:rsidRPr="00B75089" w:rsidRDefault="00511D3E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Others </w:t>
            </w:r>
          </w:p>
        </w:tc>
      </w:tr>
      <w:tr w:rsidR="004D18E8" w:rsidRPr="00B75089" w14:paraId="5A95250D" w14:textId="77777777" w:rsidTr="00FF16B8">
        <w:trPr>
          <w:trHeight w:val="211"/>
        </w:trPr>
        <w:tc>
          <w:tcPr>
            <w:tcW w:w="6008" w:type="dxa"/>
          </w:tcPr>
          <w:p w14:paraId="55F0A1EA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Commercial and Risk</w:t>
            </w:r>
            <w:r w:rsidR="008E4A6E">
              <w:rPr>
                <w:rFonts w:ascii="Arial" w:hAnsi="Arial" w:cs="Arial"/>
                <w:sz w:val="20"/>
                <w:szCs w:val="20"/>
              </w:rPr>
              <w:t xml:space="preserve"> Thinking</w:t>
            </w:r>
          </w:p>
        </w:tc>
        <w:tc>
          <w:tcPr>
            <w:tcW w:w="4482" w:type="dxa"/>
          </w:tcPr>
          <w:p w14:paraId="0B807856" w14:textId="77777777" w:rsidR="004D18E8" w:rsidRPr="00B75089" w:rsidRDefault="00511D3E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the Organisation</w:t>
            </w:r>
          </w:p>
        </w:tc>
      </w:tr>
    </w:tbl>
    <w:tbl>
      <w:tblPr>
        <w:tblStyle w:val="TableGrid1"/>
        <w:tblpPr w:leftFromText="180" w:rightFromText="180" w:vertAnchor="text" w:horzAnchor="page" w:tblpX="1125" w:tblpY="500"/>
        <w:tblW w:w="10456" w:type="dxa"/>
        <w:tblLook w:val="04A0" w:firstRow="1" w:lastRow="0" w:firstColumn="1" w:lastColumn="0" w:noHBand="0" w:noVBand="1"/>
      </w:tblPr>
      <w:tblGrid>
        <w:gridCol w:w="460"/>
        <w:gridCol w:w="2909"/>
        <w:gridCol w:w="3118"/>
        <w:gridCol w:w="3969"/>
      </w:tblGrid>
      <w:tr w:rsidR="00FF16B8" w:rsidRPr="00B75089" w14:paraId="45527E4A" w14:textId="77777777" w:rsidTr="00D902C7">
        <w:trPr>
          <w:trHeight w:val="222"/>
        </w:trPr>
        <w:tc>
          <w:tcPr>
            <w:tcW w:w="460" w:type="dxa"/>
            <w:shd w:val="clear" w:color="auto" w:fill="D9D9D9" w:themeFill="background1" w:themeFillShade="D9"/>
          </w:tcPr>
          <w:p w14:paraId="26BB4B33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09" w:type="dxa"/>
            <w:shd w:val="clear" w:color="auto" w:fill="D9D9D9" w:themeFill="background1" w:themeFillShade="D9"/>
          </w:tcPr>
          <w:p w14:paraId="7A40B772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FCA7B0A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35DEF464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FF16B8" w:rsidRPr="00B75089" w14:paraId="6C28F4AE" w14:textId="77777777" w:rsidTr="00D902C7">
        <w:trPr>
          <w:cantSplit/>
          <w:trHeight w:val="2063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08C3AE2F" w14:textId="77777777" w:rsidR="00E40AC5" w:rsidRPr="00B75089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909" w:type="dxa"/>
          </w:tcPr>
          <w:p w14:paraId="68820F5F" w14:textId="7CA1F212" w:rsidR="00230098" w:rsidRDefault="00230098" w:rsidP="00FC23F9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Registered </w:t>
            </w:r>
            <w:r w:rsidR="00583CEE">
              <w:rPr>
                <w:rFonts w:ascii="Arial" w:hAnsi="Arial" w:cs="Arial"/>
                <w:sz w:val="20"/>
                <w:szCs w:val="20"/>
              </w:rPr>
              <w:t xml:space="preserve">Dental </w:t>
            </w:r>
            <w:r>
              <w:rPr>
                <w:rFonts w:ascii="Arial" w:hAnsi="Arial" w:cs="Arial"/>
                <w:sz w:val="20"/>
                <w:szCs w:val="20"/>
              </w:rPr>
              <w:t xml:space="preserve">Practitioner </w:t>
            </w:r>
          </w:p>
          <w:p w14:paraId="0B117198" w14:textId="0008B12F" w:rsidR="00FC23F9" w:rsidRPr="00557046" w:rsidRDefault="00FC23F9" w:rsidP="00FC23F9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557046">
              <w:rPr>
                <w:rFonts w:ascii="Arial" w:hAnsi="Arial" w:cs="Arial"/>
                <w:sz w:val="20"/>
                <w:szCs w:val="20"/>
              </w:rPr>
              <w:t xml:space="preserve">Educated to a </w:t>
            </w:r>
            <w:r w:rsidR="00833A8C">
              <w:rPr>
                <w:rFonts w:ascii="Arial" w:hAnsi="Arial" w:cs="Arial"/>
                <w:sz w:val="20"/>
                <w:szCs w:val="20"/>
              </w:rPr>
              <w:t xml:space="preserve">postgraduate </w:t>
            </w:r>
            <w:r w:rsidRPr="00557046">
              <w:rPr>
                <w:rFonts w:ascii="Arial" w:hAnsi="Arial" w:cs="Arial"/>
                <w:sz w:val="20"/>
                <w:szCs w:val="20"/>
              </w:rPr>
              <w:t>degree standard or equivalent</w:t>
            </w:r>
          </w:p>
          <w:p w14:paraId="373F9E19" w14:textId="77777777" w:rsidR="00E40AC5" w:rsidRPr="00B75089" w:rsidRDefault="00E40AC5" w:rsidP="00D902C7">
            <w:pPr>
              <w:pStyle w:val="ListParagraph"/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1EA102AB" w14:textId="77777777" w:rsidR="00FC23F9" w:rsidRPr="003E00FE" w:rsidRDefault="00FC23F9" w:rsidP="00FC23F9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3E00FE">
              <w:rPr>
                <w:rFonts w:ascii="Arial" w:hAnsi="Arial" w:cs="Arial"/>
                <w:sz w:val="20"/>
                <w:szCs w:val="20"/>
              </w:rPr>
              <w:t xml:space="preserve">Management </w:t>
            </w:r>
            <w:r w:rsidR="001D1441">
              <w:rPr>
                <w:rFonts w:ascii="Arial" w:hAnsi="Arial" w:cs="Arial"/>
                <w:sz w:val="20"/>
                <w:szCs w:val="20"/>
              </w:rPr>
              <w:t xml:space="preserve">and influencing </w:t>
            </w:r>
            <w:r w:rsidRPr="003E00FE">
              <w:rPr>
                <w:rFonts w:ascii="Arial" w:hAnsi="Arial" w:cs="Arial"/>
                <w:sz w:val="20"/>
                <w:szCs w:val="20"/>
              </w:rPr>
              <w:t>of senior stakeholders across Governments, Healthcare, Businesses and Associations / Bodies.</w:t>
            </w:r>
          </w:p>
          <w:p w14:paraId="21F02EF1" w14:textId="77777777" w:rsidR="003E00FE" w:rsidRDefault="003E00FE" w:rsidP="00FC23F9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3E00FE">
              <w:rPr>
                <w:rFonts w:ascii="Arial" w:hAnsi="Arial" w:cs="Arial"/>
                <w:sz w:val="20"/>
                <w:szCs w:val="20"/>
              </w:rPr>
              <w:t>Presentational / conference lead</w:t>
            </w:r>
          </w:p>
          <w:p w14:paraId="16459EB5" w14:textId="77777777" w:rsidR="001D1441" w:rsidRPr="003E00FE" w:rsidRDefault="001D1441" w:rsidP="00FC23F9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Writing for publications / webinars</w:t>
            </w:r>
          </w:p>
          <w:p w14:paraId="07E6405A" w14:textId="77777777" w:rsidR="00E40AC5" w:rsidRPr="00833A8C" w:rsidRDefault="00E40AC5" w:rsidP="00D902C7">
            <w:pPr>
              <w:pStyle w:val="ListParagraph"/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73F71D2" w14:textId="77777777" w:rsidR="00FC23F9" w:rsidRPr="00D766AD" w:rsidRDefault="00FC23F9" w:rsidP="00D902C7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Transformational leadership – in a progressive business environment</w:t>
            </w:r>
          </w:p>
          <w:p w14:paraId="47FE56D0" w14:textId="77777777" w:rsidR="00FC23F9" w:rsidRPr="00557046" w:rsidRDefault="00FC23F9" w:rsidP="00D902C7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557046">
              <w:rPr>
                <w:rFonts w:ascii="Arial" w:hAnsi="Arial" w:cs="Arial"/>
                <w:sz w:val="20"/>
                <w:szCs w:val="20"/>
              </w:rPr>
              <w:t xml:space="preserve">Experience of </w:t>
            </w:r>
            <w:r>
              <w:rPr>
                <w:rFonts w:ascii="Arial" w:hAnsi="Arial" w:cs="Arial"/>
                <w:sz w:val="20"/>
                <w:szCs w:val="20"/>
              </w:rPr>
              <w:t xml:space="preserve">healthcare / </w:t>
            </w:r>
            <w:r w:rsidRPr="00557046">
              <w:rPr>
                <w:rFonts w:ascii="Arial" w:hAnsi="Arial" w:cs="Arial"/>
                <w:sz w:val="20"/>
                <w:szCs w:val="20"/>
              </w:rPr>
              <w:t xml:space="preserve">medical </w:t>
            </w:r>
            <w:r>
              <w:rPr>
                <w:rFonts w:ascii="Arial" w:hAnsi="Arial" w:cs="Arial"/>
                <w:sz w:val="20"/>
                <w:szCs w:val="20"/>
              </w:rPr>
              <w:t xml:space="preserve">indemnity products </w:t>
            </w:r>
          </w:p>
          <w:p w14:paraId="03553505" w14:textId="13D0C230" w:rsidR="003E00FE" w:rsidRDefault="00D902C7" w:rsidP="00D902C7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557046">
              <w:rPr>
                <w:rFonts w:ascii="Arial" w:hAnsi="Arial" w:cs="Arial"/>
                <w:sz w:val="20"/>
                <w:szCs w:val="20"/>
              </w:rPr>
              <w:t xml:space="preserve">Experience of medical malpractice </w:t>
            </w:r>
            <w:r w:rsidR="001D1441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Pr="00557046">
              <w:rPr>
                <w:rFonts w:ascii="Arial" w:hAnsi="Arial" w:cs="Arial"/>
                <w:sz w:val="20"/>
                <w:szCs w:val="20"/>
              </w:rPr>
              <w:t>claims</w:t>
            </w:r>
            <w:r w:rsidR="003E00FE">
              <w:rPr>
                <w:rFonts w:ascii="Arial" w:hAnsi="Arial" w:cs="Arial"/>
                <w:sz w:val="20"/>
                <w:szCs w:val="20"/>
              </w:rPr>
              <w:t xml:space="preserve"> and Case management</w:t>
            </w:r>
          </w:p>
          <w:p w14:paraId="76DFB0EB" w14:textId="77777777" w:rsidR="00D902C7" w:rsidRPr="00557046" w:rsidRDefault="003E00FE" w:rsidP="00D902C7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Global stakeholder management </w:t>
            </w:r>
          </w:p>
          <w:p w14:paraId="7E9318BD" w14:textId="77777777" w:rsidR="00E40AC5" w:rsidRPr="00B75089" w:rsidRDefault="00E40AC5" w:rsidP="00D902C7">
            <w:pPr>
              <w:pStyle w:val="ListParagraph"/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F16B8" w:rsidRPr="00B75089" w14:paraId="28B6E7D2" w14:textId="77777777" w:rsidTr="00D902C7">
        <w:trPr>
          <w:cantSplit/>
          <w:trHeight w:val="1691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7A3FB84F" w14:textId="77777777" w:rsidR="00E40AC5" w:rsidRPr="00B75089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lastRenderedPageBreak/>
              <w:t>Desirable</w:t>
            </w:r>
          </w:p>
        </w:tc>
        <w:tc>
          <w:tcPr>
            <w:tcW w:w="2909" w:type="dxa"/>
          </w:tcPr>
          <w:p w14:paraId="798EADB3" w14:textId="77777777" w:rsidR="00E40AC5" w:rsidRPr="00B75089" w:rsidRDefault="00FC23F9" w:rsidP="00B75089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Existing and new insurance and healthcare regulations around the world</w:t>
            </w:r>
          </w:p>
        </w:tc>
        <w:tc>
          <w:tcPr>
            <w:tcW w:w="3118" w:type="dxa"/>
          </w:tcPr>
          <w:p w14:paraId="71AAA7BB" w14:textId="77777777" w:rsidR="00E40AC5" w:rsidRPr="00833A8C" w:rsidRDefault="003E00FE" w:rsidP="00833A8C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33A8C">
              <w:rPr>
                <w:rFonts w:ascii="Arial" w:eastAsia="Calibri" w:hAnsi="Arial" w:cs="Arial"/>
                <w:sz w:val="20"/>
                <w:szCs w:val="20"/>
              </w:rPr>
              <w:t>Negotiation / business development</w:t>
            </w:r>
          </w:p>
        </w:tc>
        <w:tc>
          <w:tcPr>
            <w:tcW w:w="3969" w:type="dxa"/>
          </w:tcPr>
          <w:p w14:paraId="3AF1ACF1" w14:textId="77777777" w:rsidR="00E40AC5" w:rsidRPr="00D902C7" w:rsidRDefault="00FC23F9" w:rsidP="00D902C7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Demonstrate emotional intelligence to recognise the level and type of people required to build the business.</w:t>
            </w:r>
          </w:p>
          <w:p w14:paraId="648464B4" w14:textId="77777777" w:rsidR="00D902C7" w:rsidRPr="00557046" w:rsidRDefault="00D902C7" w:rsidP="00D902C7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557046">
              <w:rPr>
                <w:rFonts w:ascii="Arial" w:hAnsi="Arial" w:cs="Arial"/>
                <w:sz w:val="20"/>
                <w:szCs w:val="20"/>
              </w:rPr>
              <w:t>Experience of financial services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7046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7046">
              <w:rPr>
                <w:rFonts w:ascii="Arial" w:hAnsi="Arial" w:cs="Arial"/>
                <w:sz w:val="20"/>
                <w:szCs w:val="20"/>
              </w:rPr>
              <w:t xml:space="preserve">insurance in a regulated environment </w:t>
            </w:r>
          </w:p>
          <w:p w14:paraId="46182E59" w14:textId="77777777" w:rsidR="00D902C7" w:rsidRPr="00B75089" w:rsidRDefault="00D902C7" w:rsidP="00D902C7">
            <w:pPr>
              <w:pStyle w:val="ListParagraph"/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0BE834D1" w14:textId="77777777" w:rsidR="0056188D" w:rsidRPr="00DF0893" w:rsidRDefault="0056188D" w:rsidP="00DF0893">
      <w:pPr>
        <w:pStyle w:val="ListParagraph"/>
        <w:spacing w:before="0" w:beforeAutospacing="0" w:after="0" w:afterAutospacing="0"/>
        <w:ind w:left="425"/>
        <w:jc w:val="both"/>
        <w:rPr>
          <w:rFonts w:ascii="Arial" w:hAnsi="Arial" w:cs="Arial"/>
          <w:sz w:val="20"/>
          <w:szCs w:val="20"/>
        </w:rPr>
      </w:pPr>
    </w:p>
    <w:sectPr w:rsidR="0056188D" w:rsidRPr="00DF0893" w:rsidSect="009E22D0">
      <w:headerReference w:type="default" r:id="rId9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EF756" w14:textId="77777777" w:rsidR="00220E1E" w:rsidRDefault="00220E1E" w:rsidP="009E22D0">
      <w:pPr>
        <w:spacing w:after="0" w:line="240" w:lineRule="auto"/>
      </w:pPr>
      <w:r>
        <w:separator/>
      </w:r>
    </w:p>
  </w:endnote>
  <w:endnote w:type="continuationSeparator" w:id="0">
    <w:p w14:paraId="0AC1924C" w14:textId="77777777" w:rsidR="00220E1E" w:rsidRDefault="00220E1E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2A46E" w14:textId="77777777" w:rsidR="00220E1E" w:rsidRDefault="00220E1E" w:rsidP="009E22D0">
      <w:pPr>
        <w:spacing w:after="0" w:line="240" w:lineRule="auto"/>
      </w:pPr>
      <w:r>
        <w:separator/>
      </w:r>
    </w:p>
  </w:footnote>
  <w:footnote w:type="continuationSeparator" w:id="0">
    <w:p w14:paraId="0E93831F" w14:textId="77777777" w:rsidR="00220E1E" w:rsidRDefault="00220E1E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34BBF" w14:textId="683647D3" w:rsidR="00486DC2" w:rsidRPr="000E4361" w:rsidRDefault="00486DC2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227B02F2" wp14:editId="642CB85C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353EC"/>
    <w:multiLevelType w:val="hybridMultilevel"/>
    <w:tmpl w:val="C0EE0C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1A5FF5"/>
    <w:multiLevelType w:val="hybridMultilevel"/>
    <w:tmpl w:val="A3DA4A5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76823DA"/>
    <w:multiLevelType w:val="hybridMultilevel"/>
    <w:tmpl w:val="4DA63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763A5D"/>
    <w:multiLevelType w:val="hybridMultilevel"/>
    <w:tmpl w:val="09D6AC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162AB"/>
    <w:multiLevelType w:val="hybridMultilevel"/>
    <w:tmpl w:val="0764CF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401E14"/>
    <w:multiLevelType w:val="hybridMultilevel"/>
    <w:tmpl w:val="CF52F2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917802"/>
    <w:multiLevelType w:val="hybridMultilevel"/>
    <w:tmpl w:val="D5BE6278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86C90"/>
    <w:multiLevelType w:val="hybridMultilevel"/>
    <w:tmpl w:val="C552755E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851960">
    <w:abstractNumId w:val="9"/>
  </w:num>
  <w:num w:numId="2" w16cid:durableId="1651713278">
    <w:abstractNumId w:val="1"/>
  </w:num>
  <w:num w:numId="3" w16cid:durableId="581334093">
    <w:abstractNumId w:val="7"/>
  </w:num>
  <w:num w:numId="4" w16cid:durableId="1424373851">
    <w:abstractNumId w:val="5"/>
  </w:num>
  <w:num w:numId="5" w16cid:durableId="2002154379">
    <w:abstractNumId w:val="8"/>
  </w:num>
  <w:num w:numId="6" w16cid:durableId="538397111">
    <w:abstractNumId w:val="3"/>
  </w:num>
  <w:num w:numId="7" w16cid:durableId="340741368">
    <w:abstractNumId w:val="10"/>
  </w:num>
  <w:num w:numId="8" w16cid:durableId="342241813">
    <w:abstractNumId w:val="14"/>
  </w:num>
  <w:num w:numId="9" w16cid:durableId="1967082925">
    <w:abstractNumId w:val="15"/>
  </w:num>
  <w:num w:numId="10" w16cid:durableId="222104417">
    <w:abstractNumId w:val="11"/>
  </w:num>
  <w:num w:numId="11" w16cid:durableId="964434756">
    <w:abstractNumId w:val="4"/>
  </w:num>
  <w:num w:numId="12" w16cid:durableId="531529371">
    <w:abstractNumId w:val="12"/>
  </w:num>
  <w:num w:numId="13" w16cid:durableId="678581962">
    <w:abstractNumId w:val="0"/>
  </w:num>
  <w:num w:numId="14" w16cid:durableId="514151724">
    <w:abstractNumId w:val="6"/>
  </w:num>
  <w:num w:numId="15" w16cid:durableId="1568224819">
    <w:abstractNumId w:val="13"/>
  </w:num>
  <w:num w:numId="16" w16cid:durableId="869025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02206"/>
    <w:rsid w:val="00005846"/>
    <w:rsid w:val="00043F55"/>
    <w:rsid w:val="00055F61"/>
    <w:rsid w:val="00056534"/>
    <w:rsid w:val="00082F60"/>
    <w:rsid w:val="00096663"/>
    <w:rsid w:val="000A01C0"/>
    <w:rsid w:val="000D2D20"/>
    <w:rsid w:val="000D3D1C"/>
    <w:rsid w:val="000E4361"/>
    <w:rsid w:val="001155D2"/>
    <w:rsid w:val="00131838"/>
    <w:rsid w:val="00142E02"/>
    <w:rsid w:val="00151220"/>
    <w:rsid w:val="001744AD"/>
    <w:rsid w:val="001D1441"/>
    <w:rsid w:val="00204C7B"/>
    <w:rsid w:val="00210E3D"/>
    <w:rsid w:val="00220E1E"/>
    <w:rsid w:val="00230098"/>
    <w:rsid w:val="00232B19"/>
    <w:rsid w:val="0027046C"/>
    <w:rsid w:val="002B557F"/>
    <w:rsid w:val="002D3987"/>
    <w:rsid w:val="002F0558"/>
    <w:rsid w:val="0034689E"/>
    <w:rsid w:val="003A6CC4"/>
    <w:rsid w:val="003B675D"/>
    <w:rsid w:val="003C0172"/>
    <w:rsid w:val="003C0366"/>
    <w:rsid w:val="003E00FE"/>
    <w:rsid w:val="003F20AA"/>
    <w:rsid w:val="00401EAF"/>
    <w:rsid w:val="00407995"/>
    <w:rsid w:val="00415159"/>
    <w:rsid w:val="004812B1"/>
    <w:rsid w:val="00486DC2"/>
    <w:rsid w:val="004B23AE"/>
    <w:rsid w:val="004D18E8"/>
    <w:rsid w:val="00511D3E"/>
    <w:rsid w:val="00533026"/>
    <w:rsid w:val="00533E1E"/>
    <w:rsid w:val="005542D1"/>
    <w:rsid w:val="0056188D"/>
    <w:rsid w:val="00583CEE"/>
    <w:rsid w:val="005C2C4F"/>
    <w:rsid w:val="005F6996"/>
    <w:rsid w:val="005F7A79"/>
    <w:rsid w:val="006219B1"/>
    <w:rsid w:val="0064418B"/>
    <w:rsid w:val="00647D35"/>
    <w:rsid w:val="00666EB3"/>
    <w:rsid w:val="006A03F6"/>
    <w:rsid w:val="006C6609"/>
    <w:rsid w:val="00717094"/>
    <w:rsid w:val="00727D2B"/>
    <w:rsid w:val="0074026F"/>
    <w:rsid w:val="00740B98"/>
    <w:rsid w:val="007D6684"/>
    <w:rsid w:val="007D7625"/>
    <w:rsid w:val="007E7CA1"/>
    <w:rsid w:val="00813AEB"/>
    <w:rsid w:val="00833095"/>
    <w:rsid w:val="00833A8C"/>
    <w:rsid w:val="00847575"/>
    <w:rsid w:val="008B238D"/>
    <w:rsid w:val="008E4A6E"/>
    <w:rsid w:val="008E63AD"/>
    <w:rsid w:val="009A628B"/>
    <w:rsid w:val="009E22D0"/>
    <w:rsid w:val="00A068C0"/>
    <w:rsid w:val="00A13D2D"/>
    <w:rsid w:val="00A26255"/>
    <w:rsid w:val="00A362AF"/>
    <w:rsid w:val="00A4414A"/>
    <w:rsid w:val="00A77441"/>
    <w:rsid w:val="00A8714E"/>
    <w:rsid w:val="00AB64FA"/>
    <w:rsid w:val="00AD2BC8"/>
    <w:rsid w:val="00B0309F"/>
    <w:rsid w:val="00B04728"/>
    <w:rsid w:val="00B33CB7"/>
    <w:rsid w:val="00B453E9"/>
    <w:rsid w:val="00B467C5"/>
    <w:rsid w:val="00B63C86"/>
    <w:rsid w:val="00B75089"/>
    <w:rsid w:val="00B75F52"/>
    <w:rsid w:val="00B92418"/>
    <w:rsid w:val="00BC3F2C"/>
    <w:rsid w:val="00BE5B00"/>
    <w:rsid w:val="00BF738D"/>
    <w:rsid w:val="00C44EA4"/>
    <w:rsid w:val="00C67D7F"/>
    <w:rsid w:val="00C737BE"/>
    <w:rsid w:val="00C9142B"/>
    <w:rsid w:val="00C91CFA"/>
    <w:rsid w:val="00CB5AE5"/>
    <w:rsid w:val="00CF1E39"/>
    <w:rsid w:val="00D24F14"/>
    <w:rsid w:val="00D47DF1"/>
    <w:rsid w:val="00D725BA"/>
    <w:rsid w:val="00D902C7"/>
    <w:rsid w:val="00DA1506"/>
    <w:rsid w:val="00DD78A5"/>
    <w:rsid w:val="00DE74D9"/>
    <w:rsid w:val="00DF0893"/>
    <w:rsid w:val="00E3730A"/>
    <w:rsid w:val="00E40AC5"/>
    <w:rsid w:val="00E61CEE"/>
    <w:rsid w:val="00EC0168"/>
    <w:rsid w:val="00EC0ABD"/>
    <w:rsid w:val="00EE7EA9"/>
    <w:rsid w:val="00F272D8"/>
    <w:rsid w:val="00F5319A"/>
    <w:rsid w:val="00F87221"/>
    <w:rsid w:val="00F9583A"/>
    <w:rsid w:val="00FA789B"/>
    <w:rsid w:val="00FB0F20"/>
    <w:rsid w:val="00FB4711"/>
    <w:rsid w:val="00FC23F9"/>
    <w:rsid w:val="00FD338B"/>
    <w:rsid w:val="00FD54E9"/>
    <w:rsid w:val="00FD62B5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859884"/>
  <w15:docId w15:val="{73B490C9-564C-4DBE-9A9E-D3F08D53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467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67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67C5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7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67C5"/>
    <w:rPr>
      <w:rFonts w:ascii="Calibri" w:hAnsi="Calibri"/>
      <w:b/>
      <w:bCs/>
    </w:rPr>
  </w:style>
  <w:style w:type="paragraph" w:styleId="Revision">
    <w:name w:val="Revision"/>
    <w:hidden/>
    <w:uiPriority w:val="99"/>
    <w:semiHidden/>
    <w:rsid w:val="003E00FE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confidential" value=""/>
</sisl>
</file>

<file path=customXml/itemProps1.xml><?xml version="1.0" encoding="utf-8"?>
<ds:datastoreItem xmlns:ds="http://schemas.openxmlformats.org/officeDocument/2006/customXml" ds:itemID="{E679AE8C-9F39-4231-865B-0D96BEC553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79B4D6-1BB5-4267-8FD6-0183D91C918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1156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Woods, Nadine</dc:creator>
  <dc:description>MPS Confidential</dc:description>
  <cp:lastModifiedBy>Diane Beckett</cp:lastModifiedBy>
  <cp:revision>4</cp:revision>
  <cp:lastPrinted>2019-03-08T16:09:00Z</cp:lastPrinted>
  <dcterms:created xsi:type="dcterms:W3CDTF">2025-12-03T12:19:00Z</dcterms:created>
  <dcterms:modified xsi:type="dcterms:W3CDTF">2025-12-03T12:21:00Z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edf07215-def9-4bc1-8538-c28312cdfcbd</vt:lpwstr>
  </property>
  <property fmtid="{D5CDD505-2E9C-101B-9397-08002B2CF9AE}" pid="3" name="bjSaver">
    <vt:lpwstr>EVN2lzhLIJ8UhePkEq2+h0ZgwSqLSSw2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uid="id_classification_confidential" value="" /&gt;&lt;/sisl&gt;</vt:lpwstr>
  </property>
  <property fmtid="{D5CDD505-2E9C-101B-9397-08002B2CF9AE}" pid="6" name="bjDocumentSecurityLabel">
    <vt:lpwstr>MPS Confidential</vt:lpwstr>
  </property>
  <property fmtid="{D5CDD505-2E9C-101B-9397-08002B2CF9AE}" pid="7" name="MPSClassification:">
    <vt:lpwstr>MPS Confidential</vt:lpwstr>
  </property>
  <property fmtid="{D5CDD505-2E9C-101B-9397-08002B2CF9AE}" pid="8" name="MSIP_Label_401a61c9-4983-4ada-8b3f-be98d11e98cc_Enabled">
    <vt:lpwstr>true</vt:lpwstr>
  </property>
  <property fmtid="{D5CDD505-2E9C-101B-9397-08002B2CF9AE}" pid="9" name="MSIP_Label_401a61c9-4983-4ada-8b3f-be98d11e98cc_SetDate">
    <vt:lpwstr>2025-11-26T15:43:11Z</vt:lpwstr>
  </property>
  <property fmtid="{D5CDD505-2E9C-101B-9397-08002B2CF9AE}" pid="10" name="MSIP_Label_401a61c9-4983-4ada-8b3f-be98d11e98cc_Method">
    <vt:lpwstr>Privileged</vt:lpwstr>
  </property>
  <property fmtid="{D5CDD505-2E9C-101B-9397-08002B2CF9AE}" pid="11" name="MSIP_Label_401a61c9-4983-4ada-8b3f-be98d11e98cc_Name">
    <vt:lpwstr>Internal</vt:lpwstr>
  </property>
  <property fmtid="{D5CDD505-2E9C-101B-9397-08002B2CF9AE}" pid="12" name="MSIP_Label_401a61c9-4983-4ada-8b3f-be98d11e98cc_SiteId">
    <vt:lpwstr>60e0ab8b-8c8d-4eef-b9c2-f9cb65535c28</vt:lpwstr>
  </property>
  <property fmtid="{D5CDD505-2E9C-101B-9397-08002B2CF9AE}" pid="13" name="MSIP_Label_401a61c9-4983-4ada-8b3f-be98d11e98cc_ActionId">
    <vt:lpwstr>6e832bed-52db-4a67-9299-058f8a999c81</vt:lpwstr>
  </property>
  <property fmtid="{D5CDD505-2E9C-101B-9397-08002B2CF9AE}" pid="14" name="MSIP_Label_401a61c9-4983-4ada-8b3f-be98d11e98cc_ContentBits">
    <vt:lpwstr>0</vt:lpwstr>
  </property>
  <property fmtid="{D5CDD505-2E9C-101B-9397-08002B2CF9AE}" pid="15" name="MSIP_Label_401a61c9-4983-4ada-8b3f-be98d11e98cc_Tag">
    <vt:lpwstr>10, 0, 1, 1</vt:lpwstr>
  </property>
</Properties>
</file>