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EB81143" w14:textId="77777777" w:rsidTr="007E7CA1">
        <w:trPr>
          <w:trHeight w:val="265"/>
        </w:trPr>
        <w:tc>
          <w:tcPr>
            <w:tcW w:w="2127" w:type="dxa"/>
            <w:shd w:val="clear" w:color="auto" w:fill="D9D9D9" w:themeFill="background1" w:themeFillShade="D9"/>
          </w:tcPr>
          <w:p w14:paraId="0CEA675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78A1FF6" w14:textId="77777777" w:rsidR="00F5319A" w:rsidRPr="00AF486A" w:rsidRDefault="00AF486A" w:rsidP="00B75089">
            <w:pPr>
              <w:pStyle w:val="Header"/>
              <w:spacing w:after="0"/>
              <w:jc w:val="both"/>
              <w:rPr>
                <w:rFonts w:ascii="Arial" w:hAnsi="Arial" w:cs="Arial"/>
                <w:caps/>
                <w:sz w:val="20"/>
                <w:szCs w:val="20"/>
              </w:rPr>
            </w:pPr>
            <w:r>
              <w:rPr>
                <w:rFonts w:ascii="Arial" w:hAnsi="Arial" w:cs="Arial"/>
                <w:sz w:val="20"/>
                <w:szCs w:val="20"/>
              </w:rPr>
              <w:t>Infrastructure Analyst</w:t>
            </w:r>
          </w:p>
        </w:tc>
        <w:tc>
          <w:tcPr>
            <w:tcW w:w="1984" w:type="dxa"/>
            <w:shd w:val="clear" w:color="auto" w:fill="D9D9D9" w:themeFill="background1" w:themeFillShade="D9"/>
          </w:tcPr>
          <w:p w14:paraId="28F8E72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C975C6"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Delivery Manager</w:t>
            </w:r>
          </w:p>
        </w:tc>
      </w:tr>
      <w:tr w:rsidR="00F5319A" w:rsidRPr="00B75089" w14:paraId="302653A8" w14:textId="77777777" w:rsidTr="007E7CA1">
        <w:trPr>
          <w:trHeight w:val="278"/>
        </w:trPr>
        <w:tc>
          <w:tcPr>
            <w:tcW w:w="2127" w:type="dxa"/>
            <w:shd w:val="clear" w:color="auto" w:fill="D9D9D9" w:themeFill="background1" w:themeFillShade="D9"/>
          </w:tcPr>
          <w:p w14:paraId="167AF33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5D1171E"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41708BBA"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5AD3065" w14:textId="707D8E4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 xml:space="preserve">Service </w:t>
            </w:r>
            <w:r w:rsidR="00300E26">
              <w:rPr>
                <w:rFonts w:ascii="Arial" w:hAnsi="Arial" w:cs="Arial"/>
                <w:sz w:val="20"/>
                <w:szCs w:val="20"/>
              </w:rPr>
              <w:t>Delivery</w:t>
            </w:r>
            <w:bookmarkStart w:id="0" w:name="_GoBack"/>
            <w:bookmarkEnd w:id="0"/>
          </w:p>
        </w:tc>
      </w:tr>
      <w:tr w:rsidR="00F5319A" w:rsidRPr="00B75089" w14:paraId="5C40CA17" w14:textId="77777777" w:rsidTr="007E7CA1">
        <w:trPr>
          <w:trHeight w:val="265"/>
        </w:trPr>
        <w:tc>
          <w:tcPr>
            <w:tcW w:w="2127" w:type="dxa"/>
            <w:vMerge w:val="restart"/>
            <w:shd w:val="clear" w:color="auto" w:fill="D9D9D9" w:themeFill="background1" w:themeFillShade="D9"/>
          </w:tcPr>
          <w:p w14:paraId="49641A0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046D7F5"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58D796F0" w14:textId="77777777" w:rsidR="00F5319A" w:rsidRPr="00B75089" w:rsidRDefault="00F5319A" w:rsidP="00B75089">
            <w:pPr>
              <w:pStyle w:val="Header"/>
              <w:spacing w:after="0"/>
              <w:jc w:val="both"/>
              <w:rPr>
                <w:rFonts w:ascii="Arial" w:hAnsi="Arial" w:cs="Arial"/>
                <w:i/>
                <w:sz w:val="20"/>
                <w:szCs w:val="20"/>
              </w:rPr>
            </w:pPr>
          </w:p>
          <w:p w14:paraId="61C6533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7389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B80EE3F" w14:textId="77777777"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p>
        </w:tc>
      </w:tr>
      <w:tr w:rsidR="00F5319A" w:rsidRPr="00B75089" w14:paraId="3460D20D" w14:textId="77777777" w:rsidTr="007E7CA1">
        <w:trPr>
          <w:trHeight w:val="350"/>
        </w:trPr>
        <w:tc>
          <w:tcPr>
            <w:tcW w:w="2127" w:type="dxa"/>
            <w:vMerge/>
            <w:shd w:val="clear" w:color="auto" w:fill="D9D9D9" w:themeFill="background1" w:themeFillShade="D9"/>
          </w:tcPr>
          <w:p w14:paraId="3C95C11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81CE53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793789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85A5AD"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6531A481"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3C80CDB8"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78C14E9C" w14:textId="77777777" w:rsidTr="007E7CA1">
        <w:trPr>
          <w:trHeight w:val="381"/>
        </w:trPr>
        <w:tc>
          <w:tcPr>
            <w:tcW w:w="2127" w:type="dxa"/>
            <w:vMerge/>
            <w:shd w:val="clear" w:color="auto" w:fill="D9D9D9" w:themeFill="background1" w:themeFillShade="D9"/>
          </w:tcPr>
          <w:p w14:paraId="01671E2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FBB6E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2A55AE5"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C9CDC6F"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A896CFF" w14:textId="77777777" w:rsidTr="007E7CA1">
        <w:trPr>
          <w:trHeight w:val="558"/>
        </w:trPr>
        <w:tc>
          <w:tcPr>
            <w:tcW w:w="2127" w:type="dxa"/>
            <w:shd w:val="clear" w:color="auto" w:fill="D9D9D9" w:themeFill="background1" w:themeFillShade="D9"/>
          </w:tcPr>
          <w:p w14:paraId="2AF1B1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5214B36" w14:textId="77777777" w:rsidR="007E7CA1" w:rsidRPr="00B75089" w:rsidRDefault="007E7CA1"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94F1F2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B6AC80D"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4527370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FD6FFD" w14:textId="77777777" w:rsidTr="009E22D0">
        <w:trPr>
          <w:trHeight w:val="456"/>
        </w:trPr>
        <w:tc>
          <w:tcPr>
            <w:tcW w:w="10509" w:type="dxa"/>
            <w:shd w:val="clear" w:color="auto" w:fill="D9D9D9" w:themeFill="background1" w:themeFillShade="D9"/>
          </w:tcPr>
          <w:p w14:paraId="0C779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815DE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1949AC8" w14:textId="77777777" w:rsidTr="009E22D0">
        <w:trPr>
          <w:trHeight w:val="693"/>
        </w:trPr>
        <w:tc>
          <w:tcPr>
            <w:tcW w:w="10509" w:type="dxa"/>
          </w:tcPr>
          <w:p w14:paraId="39BE38C4" w14:textId="77777777" w:rsidR="009E22D0" w:rsidRPr="00F15F72" w:rsidRDefault="000B47C8" w:rsidP="00B75089">
            <w:pPr>
              <w:spacing w:line="240" w:lineRule="auto"/>
              <w:rPr>
                <w:rFonts w:ascii="Arial" w:hAnsi="Arial" w:cs="Arial"/>
                <w:sz w:val="20"/>
                <w:szCs w:val="20"/>
              </w:rPr>
            </w:pPr>
            <w:r w:rsidRPr="00F15F72">
              <w:rPr>
                <w:rFonts w:ascii="Arial" w:hAnsi="Arial" w:cs="Arial"/>
                <w:sz w:val="20"/>
                <w:szCs w:val="20"/>
              </w:rPr>
              <w:t xml:space="preserve">The purpose of the role is to </w:t>
            </w:r>
            <w:r w:rsidR="00F15F72" w:rsidRPr="00F15F72">
              <w:rPr>
                <w:rFonts w:ascii="Arial" w:hAnsi="Arial" w:cs="Arial"/>
                <w:sz w:val="20"/>
                <w:szCs w:val="20"/>
              </w:rPr>
              <w:t xml:space="preserve">deliver and manage technical Infrastructure across the MPS Group to ensure we can provide a high quality, trusted, service to our members. This will be achieved through the design, maintenance and day to day management of IT platforms which are scalable, reliable, resilient and performant. </w:t>
            </w:r>
          </w:p>
        </w:tc>
      </w:tr>
    </w:tbl>
    <w:p w14:paraId="4D02D3DB"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26D9196" w14:textId="77777777" w:rsidTr="009E22D0">
        <w:trPr>
          <w:trHeight w:val="310"/>
        </w:trPr>
        <w:tc>
          <w:tcPr>
            <w:tcW w:w="6346" w:type="dxa"/>
            <w:shd w:val="clear" w:color="auto" w:fill="D9D9D9" w:themeFill="background1" w:themeFillShade="D9"/>
          </w:tcPr>
          <w:p w14:paraId="0086534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3663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D8783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2D2557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A26829C"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23E9455A" w14:textId="77777777" w:rsidTr="009E22D0">
        <w:trPr>
          <w:trHeight w:val="578"/>
        </w:trPr>
        <w:tc>
          <w:tcPr>
            <w:tcW w:w="6346" w:type="dxa"/>
          </w:tcPr>
          <w:p w14:paraId="3076E529" w14:textId="77777777" w:rsidR="0056188D" w:rsidRDefault="0056188D" w:rsidP="00B75089">
            <w:pPr>
              <w:spacing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 Leadership</w:t>
            </w:r>
          </w:p>
          <w:p w14:paraId="5C421C2D" w14:textId="77777777" w:rsidR="009816C7" w:rsidRPr="00B75089" w:rsidRDefault="009816C7" w:rsidP="00B75089">
            <w:pPr>
              <w:spacing w:line="240" w:lineRule="auto"/>
              <w:rPr>
                <w:rFonts w:ascii="Arial" w:hAnsi="Arial" w:cs="Arial"/>
                <w:sz w:val="20"/>
                <w:szCs w:val="20"/>
              </w:rPr>
            </w:pPr>
            <w:r w:rsidRPr="009816C7">
              <w:rPr>
                <w:rFonts w:ascii="Arial" w:hAnsi="Arial" w:cs="Arial"/>
                <w:sz w:val="20"/>
                <w:szCs w:val="20"/>
              </w:rPr>
              <w:t xml:space="preserve">Compile estimates for </w:t>
            </w:r>
            <w:r w:rsidR="00E47706" w:rsidRPr="009816C7">
              <w:rPr>
                <w:rFonts w:ascii="Arial" w:hAnsi="Arial" w:cs="Arial"/>
                <w:sz w:val="20"/>
                <w:szCs w:val="20"/>
              </w:rPr>
              <w:t>work and</w:t>
            </w:r>
            <w:r w:rsidRPr="009816C7">
              <w:rPr>
                <w:rFonts w:ascii="Arial" w:hAnsi="Arial" w:cs="Arial"/>
                <w:sz w:val="20"/>
                <w:szCs w:val="20"/>
              </w:rPr>
              <w:t xml:space="preserve"> contribute to the ongoing refinement of the estimation process, to support project planning and resource management activities.</w:t>
            </w:r>
          </w:p>
        </w:tc>
        <w:tc>
          <w:tcPr>
            <w:tcW w:w="4141" w:type="dxa"/>
          </w:tcPr>
          <w:p w14:paraId="6F3FD2B8" w14:textId="77777777" w:rsid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7E83DE04" w14:textId="77777777" w:rsidR="009E22D0" w:rsidRP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tc>
      </w:tr>
      <w:tr w:rsidR="009E22D0" w:rsidRPr="00B75089" w14:paraId="4E6A1F1A" w14:textId="77777777" w:rsidTr="009E22D0">
        <w:trPr>
          <w:trHeight w:val="578"/>
        </w:trPr>
        <w:tc>
          <w:tcPr>
            <w:tcW w:w="6346" w:type="dxa"/>
          </w:tcPr>
          <w:p w14:paraId="471657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3F38DF57"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Recognise opportunities to improve services, processes and tooling when they arise in order to realise a better ROI for MPS.</w:t>
            </w:r>
          </w:p>
        </w:tc>
        <w:tc>
          <w:tcPr>
            <w:tcW w:w="4141" w:type="dxa"/>
          </w:tcPr>
          <w:p w14:paraId="03DCF330"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7D72B6" w14:textId="77777777" w:rsidTr="009E22D0">
        <w:trPr>
          <w:trHeight w:val="578"/>
        </w:trPr>
        <w:tc>
          <w:tcPr>
            <w:tcW w:w="6346" w:type="dxa"/>
          </w:tcPr>
          <w:p w14:paraId="5837F7CB"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762A0E4B"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Produce Infrastructure Designs and make low level Design decisions with input from Peers and Technical Manager which add value for our members.</w:t>
            </w:r>
          </w:p>
        </w:tc>
        <w:tc>
          <w:tcPr>
            <w:tcW w:w="4141" w:type="dxa"/>
          </w:tcPr>
          <w:p w14:paraId="4673547F" w14:textId="77777777" w:rsidR="009E22D0" w:rsidRPr="00B75089" w:rsidRDefault="00E47706" w:rsidP="00B75089">
            <w:pPr>
              <w:pStyle w:val="ListParagraph"/>
              <w:numPr>
                <w:ilvl w:val="0"/>
                <w:numId w:val="4"/>
              </w:numPr>
              <w:rPr>
                <w:rFonts w:ascii="Arial" w:hAnsi="Arial" w:cs="Arial"/>
                <w:sz w:val="20"/>
                <w:szCs w:val="20"/>
              </w:rPr>
            </w:pPr>
            <w:r>
              <w:rPr>
                <w:rFonts w:ascii="Arial" w:hAnsi="Arial" w:cs="Arial"/>
                <w:sz w:val="20"/>
                <w:szCs w:val="20"/>
              </w:rPr>
              <w:t>Member</w:t>
            </w:r>
            <w:r w:rsidR="005B4030">
              <w:rPr>
                <w:rFonts w:ascii="Arial" w:hAnsi="Arial" w:cs="Arial"/>
                <w:sz w:val="20"/>
                <w:szCs w:val="20"/>
              </w:rPr>
              <w:t xml:space="preserve"> Experience Index</w:t>
            </w:r>
          </w:p>
        </w:tc>
      </w:tr>
      <w:tr w:rsidR="009E22D0" w:rsidRPr="00B75089" w14:paraId="7296B7EA" w14:textId="77777777" w:rsidTr="009E22D0">
        <w:trPr>
          <w:trHeight w:val="591"/>
        </w:trPr>
        <w:tc>
          <w:tcPr>
            <w:tcW w:w="6346" w:type="dxa"/>
          </w:tcPr>
          <w:p w14:paraId="54A6A38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17DB8194" w14:textId="77777777" w:rsidR="009E22D0" w:rsidRDefault="00E47706" w:rsidP="00B75089">
            <w:pPr>
              <w:spacing w:line="240" w:lineRule="auto"/>
              <w:rPr>
                <w:rFonts w:ascii="Arial" w:hAnsi="Arial" w:cs="Arial"/>
                <w:sz w:val="20"/>
                <w:szCs w:val="20"/>
              </w:rPr>
            </w:pPr>
            <w:r w:rsidRPr="00E47706">
              <w:rPr>
                <w:rFonts w:ascii="Arial" w:hAnsi="Arial" w:cs="Arial"/>
                <w:sz w:val="20"/>
                <w:szCs w:val="20"/>
              </w:rPr>
              <w:t>Adhere to in place Service Management processes, working to defined SLAs, to deliver internal technical support.</w:t>
            </w:r>
          </w:p>
          <w:p w14:paraId="5B06CBF4" w14:textId="77777777" w:rsidR="00E47706" w:rsidRPr="00B75089" w:rsidRDefault="00E47706" w:rsidP="00B75089">
            <w:pPr>
              <w:spacing w:line="240" w:lineRule="auto"/>
              <w:rPr>
                <w:rFonts w:ascii="Arial" w:hAnsi="Arial" w:cs="Arial"/>
                <w:sz w:val="20"/>
                <w:szCs w:val="20"/>
              </w:rPr>
            </w:pPr>
            <w:r w:rsidRPr="00E47706">
              <w:rPr>
                <w:rFonts w:ascii="Arial" w:hAnsi="Arial" w:cs="Arial"/>
                <w:sz w:val="20"/>
                <w:szCs w:val="20"/>
              </w:rPr>
              <w:t>Undertake knowledge transfer and produce documentation to upskill peers and other teams, reducing single points of failure and improving resilience in the department.</w:t>
            </w:r>
          </w:p>
        </w:tc>
        <w:tc>
          <w:tcPr>
            <w:tcW w:w="4141" w:type="dxa"/>
          </w:tcPr>
          <w:p w14:paraId="2ECB2A88" w14:textId="77777777" w:rsidR="00E47706" w:rsidRPr="00B75089" w:rsidRDefault="00E47706" w:rsidP="00E47706">
            <w:pPr>
              <w:pStyle w:val="ListParagraph"/>
              <w:numPr>
                <w:ilvl w:val="0"/>
                <w:numId w:val="4"/>
              </w:numPr>
              <w:spacing w:after="0"/>
              <w:rPr>
                <w:rFonts w:ascii="Arial" w:hAnsi="Arial" w:cs="Arial"/>
                <w:sz w:val="20"/>
                <w:szCs w:val="20"/>
              </w:rPr>
            </w:pPr>
            <w:r>
              <w:rPr>
                <w:rFonts w:ascii="Arial" w:hAnsi="Arial" w:cs="Arial"/>
                <w:sz w:val="20"/>
                <w:szCs w:val="20"/>
              </w:rPr>
              <w:t>Service Management SLAs Actual Vs Target</w:t>
            </w:r>
          </w:p>
          <w:p w14:paraId="432B638C" w14:textId="77777777" w:rsidR="009E22D0" w:rsidRPr="00B75089" w:rsidRDefault="00E47706"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Skills Matrix Actual Vs Target</w:t>
            </w:r>
          </w:p>
        </w:tc>
      </w:tr>
      <w:tr w:rsidR="009E22D0" w:rsidRPr="00B75089" w14:paraId="77F45B33" w14:textId="77777777" w:rsidTr="009E22D0">
        <w:trPr>
          <w:trHeight w:val="591"/>
        </w:trPr>
        <w:tc>
          <w:tcPr>
            <w:tcW w:w="6346" w:type="dxa"/>
          </w:tcPr>
          <w:p w14:paraId="1B1A85D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638D706E"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Formulate and define technical changes and manage these to delivery through in place Change Management processes to highlight and mitigate risks to Service.</w:t>
            </w:r>
          </w:p>
        </w:tc>
        <w:tc>
          <w:tcPr>
            <w:tcW w:w="4141" w:type="dxa"/>
          </w:tcPr>
          <w:p w14:paraId="441F184F"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745B9ED2"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F5A4DA1" w14:textId="77777777" w:rsidTr="00FF16B8">
        <w:trPr>
          <w:trHeight w:val="456"/>
        </w:trPr>
        <w:tc>
          <w:tcPr>
            <w:tcW w:w="10490" w:type="dxa"/>
            <w:shd w:val="clear" w:color="auto" w:fill="D9D9D9" w:themeFill="background1" w:themeFillShade="D9"/>
          </w:tcPr>
          <w:p w14:paraId="79E8E2A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64D52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FABFE0F" w14:textId="77777777" w:rsidTr="00FF16B8">
        <w:trPr>
          <w:trHeight w:val="693"/>
        </w:trPr>
        <w:tc>
          <w:tcPr>
            <w:tcW w:w="10490" w:type="dxa"/>
          </w:tcPr>
          <w:p w14:paraId="1660D941"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Working with other D&amp;C Teams to deliver effective Service Management (Incident, Request, Problem) to internal colleagues and Teams, making best use of the tools available.</w:t>
            </w:r>
          </w:p>
          <w:p w14:paraId="1C7B5C32"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438CABE0"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solutions and ways of working can be </w:t>
            </w:r>
            <w:r w:rsidR="00A83FCA" w:rsidRPr="00D116E0">
              <w:rPr>
                <w:rFonts w:ascii="Arial" w:hAnsi="Arial" w:cs="Arial"/>
                <w:sz w:val="20"/>
                <w:szCs w:val="20"/>
              </w:rPr>
              <w:t>enhanced, taking the initiative on implementing these where possible.</w:t>
            </w:r>
          </w:p>
          <w:p w14:paraId="06AA95AF" w14:textId="77777777" w:rsidR="00660AFF" w:rsidRPr="00660AFF" w:rsidRDefault="00D116E0" w:rsidP="00660AFF">
            <w:pPr>
              <w:pStyle w:val="ListParagraph"/>
              <w:numPr>
                <w:ilvl w:val="0"/>
                <w:numId w:val="5"/>
              </w:numPr>
              <w:rPr>
                <w:rFonts w:ascii="Arial" w:hAnsi="Arial" w:cs="Arial"/>
                <w:i/>
                <w:sz w:val="18"/>
                <w:szCs w:val="20"/>
              </w:rPr>
            </w:pPr>
            <w:r w:rsidRPr="00660AFF">
              <w:rPr>
                <w:rFonts w:ascii="Arial" w:hAnsi="Arial" w:cs="Arial"/>
                <w:sz w:val="20"/>
              </w:rPr>
              <w:t>Obtain quotes for products and services relating to projects and for essential maintenance work and consultative work, presenting costs in a clear and concise manner.</w:t>
            </w:r>
          </w:p>
          <w:p w14:paraId="593CFDDD"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13E3F655"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As the technology landscape continually changes, keep abreast of evolving trends, solutions and principles; making recommendations where relevant as to how MPS could utilise these.</w:t>
            </w:r>
          </w:p>
          <w:p w14:paraId="2B6DD5B3"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t>Undertaking other duties and tasks that from time to time may be allocated to the role holder that are appropriate to the level or role.</w:t>
            </w:r>
          </w:p>
        </w:tc>
      </w:tr>
    </w:tbl>
    <w:p w14:paraId="743E4A9B"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49942FD3" w14:textId="77777777" w:rsidTr="007F42E6">
        <w:trPr>
          <w:trHeight w:val="456"/>
        </w:trPr>
        <w:tc>
          <w:tcPr>
            <w:tcW w:w="10490" w:type="dxa"/>
            <w:shd w:val="clear" w:color="auto" w:fill="D9D9D9" w:themeFill="background1" w:themeFillShade="D9"/>
          </w:tcPr>
          <w:p w14:paraId="14C10F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D72D64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B902BD" w14:textId="77777777" w:rsidTr="00660AFF">
        <w:trPr>
          <w:trHeight w:val="369"/>
        </w:trPr>
        <w:tc>
          <w:tcPr>
            <w:tcW w:w="10490" w:type="dxa"/>
          </w:tcPr>
          <w:p w14:paraId="54FB820D" w14:textId="77777777" w:rsidR="005542D1" w:rsidRPr="00E47706" w:rsidRDefault="00E47706" w:rsidP="00E47706">
            <w:pPr>
              <w:pStyle w:val="ListParagraph"/>
              <w:numPr>
                <w:ilvl w:val="0"/>
                <w:numId w:val="12"/>
              </w:numPr>
              <w:spacing w:before="0" w:after="0"/>
              <w:rPr>
                <w:rFonts w:ascii="Arial" w:hAnsi="Arial" w:cs="Arial"/>
                <w:sz w:val="20"/>
                <w:szCs w:val="20"/>
              </w:rPr>
            </w:pPr>
            <w:r w:rsidRPr="00E47706">
              <w:rPr>
                <w:rFonts w:ascii="Arial" w:hAnsi="Arial" w:cs="Arial"/>
                <w:sz w:val="20"/>
                <w:szCs w:val="20"/>
              </w:rPr>
              <w:t>Change Advisory Board (CAB) – Attendee, as required.</w:t>
            </w:r>
          </w:p>
        </w:tc>
      </w:tr>
    </w:tbl>
    <w:p w14:paraId="07AAFA95"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DE76481" w14:textId="77777777" w:rsidTr="00FF16B8">
        <w:trPr>
          <w:trHeight w:val="310"/>
        </w:trPr>
        <w:tc>
          <w:tcPr>
            <w:tcW w:w="6008" w:type="dxa"/>
            <w:shd w:val="clear" w:color="auto" w:fill="D9D9D9" w:themeFill="background1" w:themeFillShade="D9"/>
          </w:tcPr>
          <w:p w14:paraId="455BEB8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266E21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FFBB27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F97417"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1A145CB0" w14:textId="77777777" w:rsidTr="00FF16B8">
        <w:trPr>
          <w:trHeight w:val="211"/>
        </w:trPr>
        <w:tc>
          <w:tcPr>
            <w:tcW w:w="6008" w:type="dxa"/>
          </w:tcPr>
          <w:p w14:paraId="6107940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60756"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DB9078D" w14:textId="77777777" w:rsidTr="00FF16B8">
        <w:trPr>
          <w:trHeight w:val="211"/>
        </w:trPr>
        <w:tc>
          <w:tcPr>
            <w:tcW w:w="6008" w:type="dxa"/>
          </w:tcPr>
          <w:p w14:paraId="1A349BE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F4D260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7A85C59" w14:textId="77777777" w:rsidTr="00FF16B8">
        <w:trPr>
          <w:trHeight w:val="211"/>
        </w:trPr>
        <w:tc>
          <w:tcPr>
            <w:tcW w:w="6008" w:type="dxa"/>
          </w:tcPr>
          <w:p w14:paraId="3E6395C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D768A67"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4F568B8A" w14:textId="77777777" w:rsidTr="00FF16B8">
        <w:trPr>
          <w:trHeight w:val="211"/>
        </w:trPr>
        <w:tc>
          <w:tcPr>
            <w:tcW w:w="6008" w:type="dxa"/>
          </w:tcPr>
          <w:p w14:paraId="30EB8E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7C22D73"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7693C2F3" w14:textId="77777777" w:rsidTr="00FF16B8">
        <w:trPr>
          <w:trHeight w:val="211"/>
        </w:trPr>
        <w:tc>
          <w:tcPr>
            <w:tcW w:w="6008" w:type="dxa"/>
          </w:tcPr>
          <w:p w14:paraId="4634032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469B6B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A86D12B" w14:textId="77777777" w:rsidTr="00FF16B8">
        <w:trPr>
          <w:trHeight w:val="211"/>
        </w:trPr>
        <w:tc>
          <w:tcPr>
            <w:tcW w:w="6008" w:type="dxa"/>
          </w:tcPr>
          <w:p w14:paraId="1DAAEC2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131473D"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594A86CE" w14:textId="77777777" w:rsidTr="00660AFF">
        <w:trPr>
          <w:trHeight w:val="222"/>
        </w:trPr>
        <w:tc>
          <w:tcPr>
            <w:tcW w:w="460" w:type="dxa"/>
            <w:shd w:val="clear" w:color="auto" w:fill="D9D9D9" w:themeFill="background1" w:themeFillShade="D9"/>
          </w:tcPr>
          <w:p w14:paraId="4113289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170873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3A554EB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75B91A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E2CD94E" w14:textId="77777777" w:rsidTr="00660AFF">
        <w:trPr>
          <w:cantSplit/>
          <w:trHeight w:val="2063"/>
        </w:trPr>
        <w:tc>
          <w:tcPr>
            <w:tcW w:w="460" w:type="dxa"/>
            <w:shd w:val="clear" w:color="auto" w:fill="D9D9D9" w:themeFill="background1" w:themeFillShade="D9"/>
            <w:textDirection w:val="btLr"/>
          </w:tcPr>
          <w:p w14:paraId="1B227A2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14B52AE6" w14:textId="77777777" w:rsidR="00E40AC5" w:rsidRPr="00227AFB" w:rsidRDefault="00227AFB" w:rsidP="00B75089">
            <w:pPr>
              <w:pStyle w:val="ListParagraph"/>
              <w:numPr>
                <w:ilvl w:val="0"/>
                <w:numId w:val="5"/>
              </w:numPr>
              <w:spacing w:after="0"/>
              <w:rPr>
                <w:rFonts w:ascii="Arial" w:eastAsia="Calibri" w:hAnsi="Arial" w:cs="Arial"/>
                <w:sz w:val="20"/>
                <w:szCs w:val="20"/>
              </w:rPr>
            </w:pPr>
            <w:r w:rsidRPr="00227AFB">
              <w:rPr>
                <w:rFonts w:ascii="Arial" w:eastAsia="Calibri" w:hAnsi="Arial" w:cs="Arial"/>
                <w:sz w:val="20"/>
                <w:szCs w:val="20"/>
              </w:rPr>
              <w:t>Degree in a relevant subject or equivalent professional experience</w:t>
            </w:r>
          </w:p>
        </w:tc>
        <w:tc>
          <w:tcPr>
            <w:tcW w:w="2976" w:type="dxa"/>
          </w:tcPr>
          <w:p w14:paraId="053B6F48"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5428D9B3" w14:textId="77777777" w:rsidR="00E40AC5" w:rsidRPr="00660AFF" w:rsidRDefault="00660AFF" w:rsidP="00660AFF">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p w14:paraId="3E3478E0" w14:textId="77777777" w:rsidR="00660AFF" w:rsidRPr="00660AFF" w:rsidRDefault="00660AFF" w:rsidP="00660AFF">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tc>
        <w:tc>
          <w:tcPr>
            <w:tcW w:w="4791" w:type="dxa"/>
          </w:tcPr>
          <w:p w14:paraId="7E0E02D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Extensive experience of working with Microsoft client and server platforms </w:t>
            </w:r>
          </w:p>
          <w:p w14:paraId="7A8FC74C"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Knowledge and experience with virtualisation technologies</w:t>
            </w:r>
          </w:p>
          <w:p w14:paraId="78DD9CAD"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68D0929B"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shared storage </w:t>
            </w:r>
          </w:p>
          <w:p w14:paraId="24952498"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08A99E5C" w14:textId="77777777" w:rsidR="00E40AC5" w:rsidRPr="00227AFB" w:rsidRDefault="00227AFB" w:rsidP="00227AFB">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tc>
      </w:tr>
      <w:tr w:rsidR="00FF16B8" w:rsidRPr="00B75089" w14:paraId="0F99D3EF" w14:textId="77777777" w:rsidTr="00660AFF">
        <w:trPr>
          <w:cantSplit/>
          <w:trHeight w:val="1691"/>
        </w:trPr>
        <w:tc>
          <w:tcPr>
            <w:tcW w:w="460" w:type="dxa"/>
            <w:shd w:val="clear" w:color="auto" w:fill="D9D9D9" w:themeFill="background1" w:themeFillShade="D9"/>
            <w:textDirection w:val="btLr"/>
          </w:tcPr>
          <w:p w14:paraId="499973C8"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229" w:type="dxa"/>
          </w:tcPr>
          <w:p w14:paraId="1EFB8F9B" w14:textId="77777777" w:rsidR="00E40AC5" w:rsidRPr="00227AFB"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Microsoft MCSE/MCITP certification or demonstrable equivalent experience</w:t>
            </w:r>
          </w:p>
        </w:tc>
        <w:tc>
          <w:tcPr>
            <w:tcW w:w="2976" w:type="dxa"/>
          </w:tcPr>
          <w:p w14:paraId="33C0FFE1" w14:textId="77777777" w:rsidR="00E40AC5" w:rsidRPr="00B75089" w:rsidRDefault="00660AFF" w:rsidP="00B75089">
            <w:pPr>
              <w:pStyle w:val="ListParagraph"/>
              <w:numPr>
                <w:ilvl w:val="0"/>
                <w:numId w:val="5"/>
              </w:numPr>
              <w:spacing w:after="0"/>
              <w:jc w:val="both"/>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0E253B0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45561851"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working with and tuning IBM WebSphere solutions</w:t>
            </w:r>
          </w:p>
          <w:p w14:paraId="12EFABAD" w14:textId="77777777" w:rsidR="00E40AC5"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Infrastructure within Microsoft Azure. </w:t>
            </w:r>
          </w:p>
        </w:tc>
      </w:tr>
    </w:tbl>
    <w:p w14:paraId="1B642143"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FBB8" w14:textId="77777777" w:rsidR="009E22D0" w:rsidRDefault="009E22D0" w:rsidP="009E22D0">
      <w:pPr>
        <w:spacing w:after="0" w:line="240" w:lineRule="auto"/>
      </w:pPr>
      <w:r>
        <w:separator/>
      </w:r>
    </w:p>
  </w:endnote>
  <w:endnote w:type="continuationSeparator" w:id="0">
    <w:p w14:paraId="3A70D165"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CBF9" w14:textId="77777777" w:rsidR="009E22D0" w:rsidRDefault="009E22D0" w:rsidP="009E22D0">
      <w:pPr>
        <w:spacing w:after="0" w:line="240" w:lineRule="auto"/>
      </w:pPr>
      <w:r>
        <w:separator/>
      </w:r>
    </w:p>
  </w:footnote>
  <w:footnote w:type="continuationSeparator" w:id="0">
    <w:p w14:paraId="337B4102"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E9B9"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B7310AF" wp14:editId="08540A8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10"/>
  </w:num>
  <w:num w:numId="8">
    <w:abstractNumId w:val="13"/>
  </w:num>
  <w:num w:numId="9">
    <w:abstractNumId w:val="14"/>
  </w:num>
  <w:num w:numId="10">
    <w:abstractNumId w:val="11"/>
  </w:num>
  <w:num w:numId="11">
    <w:abstractNumId w:val="4"/>
  </w:num>
  <w:num w:numId="12">
    <w:abstractNumId w:val="12"/>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82F60"/>
    <w:rsid w:val="000B47C8"/>
    <w:rsid w:val="000E4361"/>
    <w:rsid w:val="00227AFB"/>
    <w:rsid w:val="002B557F"/>
    <w:rsid w:val="00300E26"/>
    <w:rsid w:val="004D18E8"/>
    <w:rsid w:val="005171CC"/>
    <w:rsid w:val="005542D1"/>
    <w:rsid w:val="0056188D"/>
    <w:rsid w:val="005B4030"/>
    <w:rsid w:val="006219B1"/>
    <w:rsid w:val="00660AFF"/>
    <w:rsid w:val="00666EB3"/>
    <w:rsid w:val="00711E46"/>
    <w:rsid w:val="00717094"/>
    <w:rsid w:val="00737923"/>
    <w:rsid w:val="007E7CA1"/>
    <w:rsid w:val="00813AEB"/>
    <w:rsid w:val="009816C7"/>
    <w:rsid w:val="009E22D0"/>
    <w:rsid w:val="00A4414A"/>
    <w:rsid w:val="00A83FCA"/>
    <w:rsid w:val="00AF486A"/>
    <w:rsid w:val="00B75089"/>
    <w:rsid w:val="00B944E9"/>
    <w:rsid w:val="00C91CFA"/>
    <w:rsid w:val="00D116E0"/>
    <w:rsid w:val="00E40AC5"/>
    <w:rsid w:val="00E47706"/>
    <w:rsid w:val="00F15F72"/>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4427E5"/>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4AF8AAED-BD8E-42AC-B409-42D0859324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BFF033F3.dotm</Template>
  <TotalTime>170</TotalTime>
  <Pages>2</Pages>
  <Words>635</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McLean, Ian</cp:lastModifiedBy>
  <cp:revision>7</cp:revision>
  <dcterms:created xsi:type="dcterms:W3CDTF">2019-12-16T15:07:00Z</dcterms:created>
  <dcterms:modified xsi:type="dcterms:W3CDTF">2019-12-16T18:11:00Z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