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7A75D5" w:rsidRPr="00B859A2" w14:paraId="57A53AF6" w14:textId="77777777" w:rsidTr="09105391">
        <w:trPr>
          <w:trHeight w:val="265"/>
        </w:trPr>
        <w:tc>
          <w:tcPr>
            <w:tcW w:w="2127" w:type="dxa"/>
            <w:shd w:val="clear" w:color="auto" w:fill="D9D9D9" w:themeFill="background1" w:themeFillShade="D9"/>
          </w:tcPr>
          <w:p w14:paraId="62597883" w14:textId="77777777" w:rsidR="007A75D5" w:rsidRPr="00B859A2" w:rsidRDefault="007A75D5" w:rsidP="003E1ACF">
            <w:pPr>
              <w:pStyle w:val="Header"/>
              <w:ind w:left="-11"/>
              <w:jc w:val="both"/>
              <w:rPr>
                <w:rFonts w:ascii="Arial" w:hAnsi="Arial" w:cs="Arial"/>
                <w:b/>
              </w:rPr>
            </w:pPr>
            <w:r w:rsidRPr="00B859A2">
              <w:rPr>
                <w:rFonts w:ascii="Arial" w:hAnsi="Arial" w:cs="Arial"/>
                <w:b/>
              </w:rPr>
              <w:t>Role title:</w:t>
            </w:r>
          </w:p>
        </w:tc>
        <w:tc>
          <w:tcPr>
            <w:tcW w:w="3119" w:type="dxa"/>
          </w:tcPr>
          <w:p w14:paraId="1D711E98" w14:textId="76534360" w:rsidR="007A75D5" w:rsidRPr="00B859A2" w:rsidRDefault="007A75D5" w:rsidP="003E1ACF">
            <w:pPr>
              <w:pStyle w:val="Header"/>
              <w:jc w:val="both"/>
              <w:rPr>
                <w:rFonts w:ascii="Arial" w:hAnsi="Arial" w:cs="Arial"/>
              </w:rPr>
            </w:pPr>
            <w:r w:rsidRPr="00B859A2">
              <w:rPr>
                <w:rFonts w:ascii="Arial" w:hAnsi="Arial" w:cs="Arial"/>
              </w:rPr>
              <w:t>Financ</w:t>
            </w:r>
            <w:r w:rsidR="00740B05" w:rsidRPr="00B859A2">
              <w:rPr>
                <w:rFonts w:ascii="Arial" w:hAnsi="Arial" w:cs="Arial"/>
              </w:rPr>
              <w:t>ial</w:t>
            </w:r>
            <w:r w:rsidR="008B763B" w:rsidRPr="00B859A2">
              <w:rPr>
                <w:rFonts w:ascii="Arial" w:hAnsi="Arial" w:cs="Arial"/>
              </w:rPr>
              <w:t xml:space="preserve"> Planning and Analysis</w:t>
            </w:r>
            <w:r w:rsidRPr="00B859A2">
              <w:rPr>
                <w:rFonts w:ascii="Arial" w:hAnsi="Arial" w:cs="Arial"/>
              </w:rPr>
              <w:t xml:space="preserve"> </w:t>
            </w:r>
            <w:r w:rsidR="72873CE8" w:rsidRPr="00B859A2">
              <w:rPr>
                <w:rFonts w:ascii="Arial" w:hAnsi="Arial" w:cs="Arial"/>
              </w:rPr>
              <w:t>Manager</w:t>
            </w:r>
            <w:r w:rsidR="00117A85" w:rsidRPr="00B859A2">
              <w:rPr>
                <w:rFonts w:ascii="Arial" w:hAnsi="Arial" w:cs="Arial"/>
              </w:rPr>
              <w:t xml:space="preserve"> </w:t>
            </w:r>
          </w:p>
        </w:tc>
        <w:tc>
          <w:tcPr>
            <w:tcW w:w="1984" w:type="dxa"/>
            <w:shd w:val="clear" w:color="auto" w:fill="D9D9D9" w:themeFill="background1" w:themeFillShade="D9"/>
          </w:tcPr>
          <w:p w14:paraId="17AF815E" w14:textId="77777777" w:rsidR="007A75D5" w:rsidRPr="00B859A2" w:rsidRDefault="007A75D5" w:rsidP="003E1ACF">
            <w:pPr>
              <w:pStyle w:val="Header"/>
              <w:jc w:val="both"/>
              <w:rPr>
                <w:rFonts w:ascii="Arial" w:hAnsi="Arial" w:cs="Arial"/>
                <w:b/>
              </w:rPr>
            </w:pPr>
            <w:r w:rsidRPr="00B859A2">
              <w:rPr>
                <w:rFonts w:ascii="Arial" w:hAnsi="Arial" w:cs="Arial"/>
                <w:b/>
              </w:rPr>
              <w:t>Responsible to:</w:t>
            </w:r>
          </w:p>
        </w:tc>
        <w:tc>
          <w:tcPr>
            <w:tcW w:w="3260" w:type="dxa"/>
          </w:tcPr>
          <w:p w14:paraId="4302A5F3" w14:textId="4516720D" w:rsidR="007A75D5" w:rsidRPr="00B859A2" w:rsidRDefault="00E8227C" w:rsidP="003E1ACF">
            <w:pPr>
              <w:pStyle w:val="Header"/>
              <w:jc w:val="both"/>
              <w:rPr>
                <w:rFonts w:ascii="Arial" w:hAnsi="Arial" w:cs="Arial"/>
              </w:rPr>
            </w:pPr>
            <w:r w:rsidRPr="00B859A2">
              <w:rPr>
                <w:rFonts w:ascii="Arial" w:hAnsi="Arial" w:cs="Arial"/>
              </w:rPr>
              <w:t>Head of Planning &amp; Performance</w:t>
            </w:r>
            <w:r w:rsidR="007A75D5" w:rsidRPr="00B859A2">
              <w:rPr>
                <w:rFonts w:ascii="Arial" w:hAnsi="Arial" w:cs="Arial"/>
              </w:rPr>
              <w:t xml:space="preserve"> </w:t>
            </w:r>
          </w:p>
        </w:tc>
      </w:tr>
      <w:tr w:rsidR="007A75D5" w:rsidRPr="00B859A2" w14:paraId="0A25D63F" w14:textId="77777777" w:rsidTr="09105391">
        <w:trPr>
          <w:trHeight w:val="278"/>
        </w:trPr>
        <w:tc>
          <w:tcPr>
            <w:tcW w:w="2127" w:type="dxa"/>
            <w:shd w:val="clear" w:color="auto" w:fill="D9D9D9" w:themeFill="background1" w:themeFillShade="D9"/>
          </w:tcPr>
          <w:p w14:paraId="78D3C77B" w14:textId="77777777" w:rsidR="007A75D5" w:rsidRPr="00B859A2" w:rsidRDefault="007A75D5" w:rsidP="003E1ACF">
            <w:pPr>
              <w:pStyle w:val="Header"/>
              <w:ind w:left="-11"/>
              <w:jc w:val="both"/>
              <w:rPr>
                <w:rFonts w:ascii="Arial" w:hAnsi="Arial" w:cs="Arial"/>
                <w:b/>
              </w:rPr>
            </w:pPr>
            <w:r w:rsidRPr="00B859A2">
              <w:rPr>
                <w:rFonts w:ascii="Arial" w:hAnsi="Arial" w:cs="Arial"/>
                <w:b/>
              </w:rPr>
              <w:t>Division:</w:t>
            </w:r>
          </w:p>
        </w:tc>
        <w:tc>
          <w:tcPr>
            <w:tcW w:w="3119" w:type="dxa"/>
          </w:tcPr>
          <w:p w14:paraId="6F98AAE6" w14:textId="7E720EAE" w:rsidR="007A75D5" w:rsidRPr="00B859A2" w:rsidRDefault="00052807" w:rsidP="003E1ACF">
            <w:pPr>
              <w:pStyle w:val="Header"/>
              <w:jc w:val="both"/>
              <w:rPr>
                <w:rFonts w:ascii="Arial" w:hAnsi="Arial" w:cs="Arial"/>
              </w:rPr>
            </w:pPr>
            <w:r w:rsidRPr="00B859A2">
              <w:rPr>
                <w:rFonts w:ascii="Arial" w:hAnsi="Arial" w:cs="Arial"/>
                <w:color w:val="000000"/>
              </w:rPr>
              <w:t>Finance, Strategic Planning and Corporate Services</w:t>
            </w:r>
          </w:p>
        </w:tc>
        <w:tc>
          <w:tcPr>
            <w:tcW w:w="1984" w:type="dxa"/>
            <w:shd w:val="clear" w:color="auto" w:fill="D9D9D9" w:themeFill="background1" w:themeFillShade="D9"/>
          </w:tcPr>
          <w:p w14:paraId="4EE12514" w14:textId="77777777" w:rsidR="007A75D5" w:rsidRPr="00B859A2" w:rsidRDefault="007A75D5" w:rsidP="003E1ACF">
            <w:pPr>
              <w:pStyle w:val="Header"/>
              <w:jc w:val="both"/>
              <w:rPr>
                <w:rFonts w:ascii="Arial" w:hAnsi="Arial" w:cs="Arial"/>
                <w:b/>
              </w:rPr>
            </w:pPr>
            <w:r w:rsidRPr="00B859A2">
              <w:rPr>
                <w:rFonts w:ascii="Arial" w:hAnsi="Arial" w:cs="Arial"/>
                <w:b/>
              </w:rPr>
              <w:t>Department:</w:t>
            </w:r>
          </w:p>
        </w:tc>
        <w:tc>
          <w:tcPr>
            <w:tcW w:w="3260" w:type="dxa"/>
          </w:tcPr>
          <w:p w14:paraId="2E583CEB" w14:textId="1BD57661" w:rsidR="007A75D5" w:rsidRPr="00B859A2" w:rsidRDefault="00E8227C" w:rsidP="003E1ACF">
            <w:pPr>
              <w:pStyle w:val="Header"/>
              <w:jc w:val="both"/>
              <w:rPr>
                <w:rFonts w:ascii="Arial" w:hAnsi="Arial" w:cs="Arial"/>
              </w:rPr>
            </w:pPr>
            <w:r w:rsidRPr="00B859A2">
              <w:rPr>
                <w:rFonts w:ascii="Arial" w:hAnsi="Arial" w:cs="Arial"/>
              </w:rPr>
              <w:t>Planning &amp; Performance</w:t>
            </w:r>
          </w:p>
        </w:tc>
      </w:tr>
      <w:tr w:rsidR="007A75D5" w:rsidRPr="00B859A2" w14:paraId="5A86F830" w14:textId="77777777" w:rsidTr="09105391">
        <w:trPr>
          <w:trHeight w:val="265"/>
        </w:trPr>
        <w:tc>
          <w:tcPr>
            <w:tcW w:w="2127" w:type="dxa"/>
            <w:vMerge w:val="restart"/>
            <w:shd w:val="clear" w:color="auto" w:fill="D9D9D9" w:themeFill="background1" w:themeFillShade="D9"/>
          </w:tcPr>
          <w:p w14:paraId="6898DE50" w14:textId="77777777" w:rsidR="007A75D5" w:rsidRPr="00B859A2" w:rsidRDefault="007A75D5" w:rsidP="003E1ACF">
            <w:pPr>
              <w:pStyle w:val="Header"/>
              <w:ind w:left="-11"/>
              <w:jc w:val="both"/>
              <w:rPr>
                <w:rFonts w:ascii="Arial" w:hAnsi="Arial" w:cs="Arial"/>
                <w:b/>
              </w:rPr>
            </w:pPr>
            <w:r w:rsidRPr="00B859A2">
              <w:rPr>
                <w:rFonts w:ascii="Arial" w:hAnsi="Arial" w:cs="Arial"/>
                <w:b/>
              </w:rPr>
              <w:t>Direct Reports and Level:</w:t>
            </w:r>
          </w:p>
        </w:tc>
        <w:tc>
          <w:tcPr>
            <w:tcW w:w="3119" w:type="dxa"/>
            <w:vMerge w:val="restart"/>
          </w:tcPr>
          <w:p w14:paraId="4144D283" w14:textId="0583B006" w:rsidR="007A75D5" w:rsidRPr="00B859A2" w:rsidRDefault="00E8227C" w:rsidP="003109BA">
            <w:pPr>
              <w:pStyle w:val="Header"/>
              <w:rPr>
                <w:rFonts w:ascii="Arial" w:hAnsi="Arial" w:cs="Arial"/>
              </w:rPr>
            </w:pPr>
            <w:r w:rsidRPr="00B859A2">
              <w:rPr>
                <w:rFonts w:ascii="Arial" w:hAnsi="Arial" w:cs="Arial"/>
              </w:rPr>
              <w:t>Initially – none</w:t>
            </w:r>
          </w:p>
          <w:p w14:paraId="0E906478" w14:textId="0D5A3D28" w:rsidR="00E8227C" w:rsidRPr="00B859A2" w:rsidRDefault="00E8227C" w:rsidP="003109BA">
            <w:pPr>
              <w:pStyle w:val="Header"/>
              <w:rPr>
                <w:rFonts w:ascii="Arial" w:hAnsi="Arial" w:cs="Arial"/>
              </w:rPr>
            </w:pPr>
            <w:r w:rsidRPr="00B859A2">
              <w:rPr>
                <w:rFonts w:ascii="Arial" w:hAnsi="Arial" w:cs="Arial"/>
              </w:rPr>
              <w:t>Future – potential for up to 2 (FP&amp;A Analyst or Systems Accountant)</w:t>
            </w:r>
          </w:p>
        </w:tc>
        <w:tc>
          <w:tcPr>
            <w:tcW w:w="1984" w:type="dxa"/>
            <w:shd w:val="clear" w:color="auto" w:fill="D9D9D9" w:themeFill="background1" w:themeFillShade="D9"/>
          </w:tcPr>
          <w:p w14:paraId="546B19B2" w14:textId="77777777" w:rsidR="007A75D5" w:rsidRPr="00B859A2" w:rsidRDefault="007A75D5" w:rsidP="003E1ACF">
            <w:pPr>
              <w:pStyle w:val="Header"/>
              <w:jc w:val="both"/>
              <w:rPr>
                <w:rFonts w:ascii="Arial" w:hAnsi="Arial" w:cs="Arial"/>
                <w:b/>
              </w:rPr>
            </w:pPr>
            <w:r w:rsidRPr="00B859A2">
              <w:rPr>
                <w:rFonts w:ascii="Arial" w:hAnsi="Arial" w:cs="Arial"/>
                <w:b/>
              </w:rPr>
              <w:t>Scope:</w:t>
            </w:r>
          </w:p>
        </w:tc>
        <w:tc>
          <w:tcPr>
            <w:tcW w:w="3260" w:type="dxa"/>
          </w:tcPr>
          <w:p w14:paraId="2BC5B428" w14:textId="77777777" w:rsidR="007A75D5" w:rsidRPr="00B859A2" w:rsidRDefault="005407E5" w:rsidP="003E1ACF">
            <w:pPr>
              <w:pStyle w:val="Header"/>
              <w:ind w:left="34"/>
              <w:jc w:val="both"/>
              <w:rPr>
                <w:rFonts w:ascii="Arial" w:hAnsi="Arial" w:cs="Arial"/>
              </w:rPr>
            </w:pPr>
            <w:r w:rsidRPr="00B859A2">
              <w:rPr>
                <w:rFonts w:ascii="Arial" w:hAnsi="Arial" w:cs="Arial"/>
              </w:rPr>
              <w:t>MPS UK and International</w:t>
            </w:r>
          </w:p>
          <w:p w14:paraId="5A9D2AFC" w14:textId="77777777" w:rsidR="007A75D5" w:rsidRPr="00B859A2" w:rsidRDefault="007A75D5" w:rsidP="003E1ACF">
            <w:pPr>
              <w:pStyle w:val="Header"/>
              <w:ind w:left="34"/>
              <w:jc w:val="both"/>
              <w:rPr>
                <w:rFonts w:ascii="Arial" w:hAnsi="Arial" w:cs="Arial"/>
              </w:rPr>
            </w:pPr>
          </w:p>
        </w:tc>
      </w:tr>
      <w:tr w:rsidR="007A75D5" w:rsidRPr="00B859A2" w14:paraId="5C4176DB" w14:textId="77777777" w:rsidTr="09105391">
        <w:trPr>
          <w:trHeight w:val="350"/>
        </w:trPr>
        <w:tc>
          <w:tcPr>
            <w:tcW w:w="2127" w:type="dxa"/>
            <w:vMerge/>
          </w:tcPr>
          <w:p w14:paraId="06EC1FD5" w14:textId="77777777" w:rsidR="007A75D5" w:rsidRPr="00B859A2" w:rsidRDefault="007A75D5" w:rsidP="003E1ACF">
            <w:pPr>
              <w:pStyle w:val="Header"/>
              <w:ind w:left="-11"/>
              <w:rPr>
                <w:rFonts w:ascii="Arial" w:hAnsi="Arial" w:cs="Arial"/>
                <w:b/>
              </w:rPr>
            </w:pPr>
          </w:p>
        </w:tc>
        <w:tc>
          <w:tcPr>
            <w:tcW w:w="3119" w:type="dxa"/>
            <w:vMerge/>
          </w:tcPr>
          <w:p w14:paraId="2B8DF26A" w14:textId="77777777" w:rsidR="007A75D5" w:rsidRPr="00B859A2" w:rsidRDefault="007A75D5" w:rsidP="003E1ACF">
            <w:pPr>
              <w:pStyle w:val="Header"/>
              <w:jc w:val="both"/>
              <w:rPr>
                <w:rFonts w:ascii="Arial" w:hAnsi="Arial" w:cs="Arial"/>
              </w:rPr>
            </w:pPr>
          </w:p>
        </w:tc>
        <w:tc>
          <w:tcPr>
            <w:tcW w:w="1984" w:type="dxa"/>
            <w:shd w:val="clear" w:color="auto" w:fill="D9D9D9" w:themeFill="background1" w:themeFillShade="D9"/>
          </w:tcPr>
          <w:p w14:paraId="7F99A3A5" w14:textId="77777777" w:rsidR="007A75D5" w:rsidRPr="00B859A2" w:rsidRDefault="007A75D5" w:rsidP="003E1ACF">
            <w:pPr>
              <w:pStyle w:val="Header"/>
              <w:jc w:val="both"/>
              <w:rPr>
                <w:rFonts w:ascii="Arial" w:hAnsi="Arial" w:cs="Arial"/>
                <w:b/>
              </w:rPr>
            </w:pPr>
            <w:r w:rsidRPr="00B859A2">
              <w:rPr>
                <w:rFonts w:ascii="Arial" w:hAnsi="Arial" w:cs="Arial"/>
                <w:b/>
              </w:rPr>
              <w:t>Scale:</w:t>
            </w:r>
          </w:p>
        </w:tc>
        <w:tc>
          <w:tcPr>
            <w:tcW w:w="3260" w:type="dxa"/>
          </w:tcPr>
          <w:p w14:paraId="2EC87BC8" w14:textId="08A98CD4" w:rsidR="00AF5A4F" w:rsidRPr="00B859A2" w:rsidRDefault="00B859A2" w:rsidP="003365BA">
            <w:pPr>
              <w:pStyle w:val="Header"/>
              <w:jc w:val="both"/>
              <w:rPr>
                <w:rFonts w:ascii="Arial" w:hAnsi="Arial" w:cs="Arial"/>
              </w:rPr>
            </w:pPr>
            <w:r w:rsidRPr="00B859A2">
              <w:rPr>
                <w:rFonts w:ascii="Arial" w:hAnsi="Arial" w:cs="Arial"/>
              </w:rPr>
              <w:t>Confidential</w:t>
            </w:r>
          </w:p>
        </w:tc>
      </w:tr>
      <w:tr w:rsidR="007A75D5" w:rsidRPr="00B859A2" w14:paraId="7BB2FEDC" w14:textId="77777777" w:rsidTr="09105391">
        <w:trPr>
          <w:trHeight w:val="381"/>
        </w:trPr>
        <w:tc>
          <w:tcPr>
            <w:tcW w:w="2127" w:type="dxa"/>
            <w:vMerge/>
          </w:tcPr>
          <w:p w14:paraId="5679892C" w14:textId="77777777" w:rsidR="007A75D5" w:rsidRPr="00B859A2" w:rsidRDefault="007A75D5" w:rsidP="003E1ACF">
            <w:pPr>
              <w:pStyle w:val="Header"/>
              <w:ind w:left="-11"/>
              <w:rPr>
                <w:rFonts w:ascii="Arial" w:hAnsi="Arial" w:cs="Arial"/>
                <w:b/>
              </w:rPr>
            </w:pPr>
          </w:p>
        </w:tc>
        <w:tc>
          <w:tcPr>
            <w:tcW w:w="3119" w:type="dxa"/>
            <w:vMerge/>
          </w:tcPr>
          <w:p w14:paraId="0F90401E" w14:textId="77777777" w:rsidR="007A75D5" w:rsidRPr="00B859A2" w:rsidRDefault="007A75D5" w:rsidP="003E1ACF">
            <w:pPr>
              <w:pStyle w:val="Header"/>
              <w:jc w:val="both"/>
              <w:rPr>
                <w:rFonts w:ascii="Arial" w:hAnsi="Arial" w:cs="Arial"/>
              </w:rPr>
            </w:pPr>
          </w:p>
        </w:tc>
        <w:tc>
          <w:tcPr>
            <w:tcW w:w="1984" w:type="dxa"/>
            <w:shd w:val="clear" w:color="auto" w:fill="D9D9D9" w:themeFill="background1" w:themeFillShade="D9"/>
          </w:tcPr>
          <w:p w14:paraId="2BF87E4A" w14:textId="77777777" w:rsidR="007A75D5" w:rsidRPr="00B859A2" w:rsidRDefault="007A75D5" w:rsidP="003E1ACF">
            <w:pPr>
              <w:pStyle w:val="Header"/>
              <w:jc w:val="both"/>
              <w:rPr>
                <w:rFonts w:ascii="Arial" w:hAnsi="Arial" w:cs="Arial"/>
                <w:b/>
                <w:color w:val="FF0000"/>
              </w:rPr>
            </w:pPr>
            <w:r w:rsidRPr="00B859A2">
              <w:rPr>
                <w:rFonts w:ascii="Arial" w:hAnsi="Arial" w:cs="Arial"/>
                <w:b/>
              </w:rPr>
              <w:t>Regulated Function(s) Held:</w:t>
            </w:r>
          </w:p>
        </w:tc>
        <w:tc>
          <w:tcPr>
            <w:tcW w:w="3260" w:type="dxa"/>
          </w:tcPr>
          <w:p w14:paraId="7711A9FB" w14:textId="77777777" w:rsidR="007A75D5" w:rsidRPr="00B859A2" w:rsidRDefault="007A75D5" w:rsidP="003E1ACF">
            <w:pPr>
              <w:pStyle w:val="Header"/>
              <w:jc w:val="both"/>
              <w:rPr>
                <w:rFonts w:ascii="Arial" w:hAnsi="Arial" w:cs="Arial"/>
                <w:color w:val="FF0000"/>
              </w:rPr>
            </w:pPr>
            <w:r w:rsidRPr="00B859A2">
              <w:rPr>
                <w:rFonts w:ascii="Arial" w:hAnsi="Arial" w:cs="Arial"/>
                <w:color w:val="000000" w:themeColor="text1"/>
              </w:rPr>
              <w:t>No</w:t>
            </w:r>
          </w:p>
        </w:tc>
      </w:tr>
      <w:tr w:rsidR="007A75D5" w:rsidRPr="00B859A2" w14:paraId="52A5E642" w14:textId="77777777" w:rsidTr="09105391">
        <w:trPr>
          <w:trHeight w:val="558"/>
        </w:trPr>
        <w:tc>
          <w:tcPr>
            <w:tcW w:w="2127" w:type="dxa"/>
            <w:shd w:val="clear" w:color="auto" w:fill="D9D9D9" w:themeFill="background1" w:themeFillShade="D9"/>
          </w:tcPr>
          <w:p w14:paraId="1CE847B8" w14:textId="77777777" w:rsidR="007A75D5" w:rsidRPr="00B859A2" w:rsidRDefault="007A75D5" w:rsidP="003E1ACF">
            <w:pPr>
              <w:pStyle w:val="Header"/>
              <w:ind w:left="-11"/>
              <w:rPr>
                <w:rFonts w:ascii="Arial" w:hAnsi="Arial" w:cs="Arial"/>
                <w:b/>
              </w:rPr>
            </w:pPr>
            <w:r w:rsidRPr="00B859A2">
              <w:rPr>
                <w:rFonts w:ascii="Arial" w:hAnsi="Arial" w:cs="Arial"/>
                <w:b/>
              </w:rPr>
              <w:t>Evaluation Level</w:t>
            </w:r>
          </w:p>
        </w:tc>
        <w:tc>
          <w:tcPr>
            <w:tcW w:w="3119" w:type="dxa"/>
          </w:tcPr>
          <w:p w14:paraId="161412D2" w14:textId="5A52174A" w:rsidR="007A75D5" w:rsidRPr="00B859A2" w:rsidRDefault="007A75D5" w:rsidP="003E1ACF">
            <w:pPr>
              <w:pStyle w:val="Header"/>
              <w:jc w:val="both"/>
              <w:rPr>
                <w:rFonts w:ascii="Arial" w:hAnsi="Arial" w:cs="Arial"/>
              </w:rPr>
            </w:pPr>
            <w:r w:rsidRPr="00B859A2">
              <w:rPr>
                <w:rFonts w:ascii="Arial" w:hAnsi="Arial" w:cs="Arial"/>
              </w:rPr>
              <w:t>Implement</w:t>
            </w:r>
            <w:r w:rsidR="00937E99" w:rsidRPr="00B859A2">
              <w:rPr>
                <w:rFonts w:ascii="Arial" w:hAnsi="Arial" w:cs="Arial"/>
              </w:rPr>
              <w:t xml:space="preserve"> 1</w:t>
            </w:r>
          </w:p>
        </w:tc>
        <w:tc>
          <w:tcPr>
            <w:tcW w:w="1984" w:type="dxa"/>
            <w:shd w:val="clear" w:color="auto" w:fill="D9D9D9" w:themeFill="background1" w:themeFillShade="D9"/>
          </w:tcPr>
          <w:p w14:paraId="1B22C5E1" w14:textId="77777777" w:rsidR="007A75D5" w:rsidRPr="00B859A2" w:rsidRDefault="007A75D5" w:rsidP="003E1ACF">
            <w:pPr>
              <w:pStyle w:val="Header"/>
              <w:jc w:val="both"/>
              <w:rPr>
                <w:rFonts w:ascii="Arial" w:hAnsi="Arial" w:cs="Arial"/>
                <w:b/>
              </w:rPr>
            </w:pPr>
            <w:r w:rsidRPr="00B859A2">
              <w:rPr>
                <w:rFonts w:ascii="Arial" w:hAnsi="Arial" w:cs="Arial"/>
                <w:b/>
              </w:rPr>
              <w:t>Role Family</w:t>
            </w:r>
          </w:p>
        </w:tc>
        <w:tc>
          <w:tcPr>
            <w:tcW w:w="3260" w:type="dxa"/>
          </w:tcPr>
          <w:p w14:paraId="200DF612" w14:textId="224BE5ED" w:rsidR="007A75D5" w:rsidRPr="00B859A2" w:rsidRDefault="00117A85" w:rsidP="003E1ACF">
            <w:pPr>
              <w:pStyle w:val="Header"/>
              <w:jc w:val="both"/>
              <w:rPr>
                <w:rFonts w:ascii="Arial" w:hAnsi="Arial" w:cs="Arial"/>
                <w:color w:val="000000" w:themeColor="text1"/>
              </w:rPr>
            </w:pPr>
            <w:r w:rsidRPr="00B859A2">
              <w:rPr>
                <w:rFonts w:ascii="Arial" w:hAnsi="Arial" w:cs="Arial"/>
                <w:color w:val="000000" w:themeColor="text1"/>
              </w:rPr>
              <w:t>Group Corporate Functions</w:t>
            </w:r>
          </w:p>
        </w:tc>
      </w:tr>
    </w:tbl>
    <w:p w14:paraId="417F4406" w14:textId="77777777" w:rsidR="007A75D5" w:rsidRPr="00B859A2" w:rsidRDefault="007A75D5" w:rsidP="007A75D5">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7A75D5" w:rsidRPr="00B859A2" w14:paraId="03276999" w14:textId="77777777" w:rsidTr="09105391">
        <w:trPr>
          <w:trHeight w:val="456"/>
        </w:trPr>
        <w:tc>
          <w:tcPr>
            <w:tcW w:w="10509" w:type="dxa"/>
            <w:shd w:val="clear" w:color="auto" w:fill="D9D9D9" w:themeFill="background1" w:themeFillShade="D9"/>
          </w:tcPr>
          <w:p w14:paraId="4A61700C" w14:textId="77777777" w:rsidR="007A75D5" w:rsidRPr="00B859A2" w:rsidRDefault="007A75D5" w:rsidP="003E1ACF">
            <w:pPr>
              <w:widowControl w:val="0"/>
              <w:autoSpaceDE w:val="0"/>
              <w:autoSpaceDN w:val="0"/>
              <w:adjustRightInd w:val="0"/>
              <w:spacing w:before="3"/>
              <w:rPr>
                <w:rFonts w:ascii="Arial" w:hAnsi="Arial" w:cs="Arial"/>
                <w:b/>
              </w:rPr>
            </w:pPr>
          </w:p>
          <w:p w14:paraId="17145C58" w14:textId="77777777" w:rsidR="007A75D5" w:rsidRPr="00B859A2" w:rsidRDefault="007A75D5" w:rsidP="003E1ACF">
            <w:pPr>
              <w:widowControl w:val="0"/>
              <w:autoSpaceDE w:val="0"/>
              <w:autoSpaceDN w:val="0"/>
              <w:adjustRightInd w:val="0"/>
              <w:spacing w:before="3"/>
              <w:rPr>
                <w:rFonts w:ascii="Arial" w:hAnsi="Arial" w:cs="Arial"/>
                <w:b/>
              </w:rPr>
            </w:pPr>
            <w:r w:rsidRPr="00B859A2">
              <w:rPr>
                <w:rFonts w:ascii="Arial" w:hAnsi="Arial" w:cs="Arial"/>
                <w:b/>
              </w:rPr>
              <w:t>Overall Role Purpose</w:t>
            </w:r>
          </w:p>
        </w:tc>
      </w:tr>
      <w:tr w:rsidR="007A75D5" w:rsidRPr="00B859A2" w14:paraId="6E024698" w14:textId="77777777" w:rsidTr="09105391">
        <w:trPr>
          <w:trHeight w:val="693"/>
        </w:trPr>
        <w:tc>
          <w:tcPr>
            <w:tcW w:w="10509" w:type="dxa"/>
          </w:tcPr>
          <w:p w14:paraId="6220DC49" w14:textId="77777777" w:rsidR="00740B05" w:rsidRPr="00B859A2" w:rsidRDefault="00740B05" w:rsidP="00101650">
            <w:pPr>
              <w:rPr>
                <w:rFonts w:ascii="Arial" w:hAnsi="Arial" w:cs="Arial"/>
              </w:rPr>
            </w:pPr>
          </w:p>
          <w:p w14:paraId="09E10877" w14:textId="3D48113C" w:rsidR="00F038C9" w:rsidRPr="00B859A2" w:rsidRDefault="00F038C9" w:rsidP="00F038C9">
            <w:pPr>
              <w:rPr>
                <w:rFonts w:ascii="Arial" w:hAnsi="Arial" w:cs="Arial"/>
              </w:rPr>
            </w:pPr>
            <w:r w:rsidRPr="00B859A2">
              <w:rPr>
                <w:rFonts w:ascii="Arial" w:hAnsi="Arial" w:cs="Arial"/>
              </w:rPr>
              <w:t>The Financial Planning and Analysis Manager will provide financial analysis, tools and insight which will challenge thinking, enable more informed decisions and drive the strategy, performance and sustainability of the organisation.</w:t>
            </w:r>
          </w:p>
          <w:p w14:paraId="302B5823" w14:textId="77777777" w:rsidR="00F038C9" w:rsidRPr="00B859A2" w:rsidRDefault="00F038C9" w:rsidP="00101650">
            <w:pPr>
              <w:rPr>
                <w:rFonts w:ascii="Arial" w:hAnsi="Arial" w:cs="Arial"/>
              </w:rPr>
            </w:pPr>
          </w:p>
          <w:p w14:paraId="69C46BF6" w14:textId="647294B7" w:rsidR="00F038C9" w:rsidRPr="00B859A2" w:rsidRDefault="00F038C9" w:rsidP="00101650">
            <w:pPr>
              <w:rPr>
                <w:rFonts w:ascii="Arial" w:hAnsi="Arial" w:cs="Arial"/>
              </w:rPr>
            </w:pPr>
            <w:r w:rsidRPr="00B859A2">
              <w:rPr>
                <w:rFonts w:ascii="Arial" w:hAnsi="Arial" w:cs="Arial"/>
              </w:rPr>
              <w:t xml:space="preserve">The role </w:t>
            </w:r>
            <w:r w:rsidR="00740B05" w:rsidRPr="00B859A2">
              <w:rPr>
                <w:rFonts w:ascii="Arial" w:hAnsi="Arial" w:cs="Arial"/>
              </w:rPr>
              <w:t xml:space="preserve">will work closely with all divisions across </w:t>
            </w:r>
            <w:r w:rsidR="007D4E3F" w:rsidRPr="00B859A2">
              <w:rPr>
                <w:rFonts w:ascii="Arial" w:hAnsi="Arial" w:cs="Arial"/>
              </w:rPr>
              <w:t>MPS</w:t>
            </w:r>
            <w:r w:rsidR="00740B05" w:rsidRPr="00B859A2">
              <w:rPr>
                <w:rFonts w:ascii="Arial" w:hAnsi="Arial" w:cs="Arial"/>
              </w:rPr>
              <w:t xml:space="preserve"> to be a trusted advisor, providing ‘real time’ support to </w:t>
            </w:r>
            <w:r w:rsidRPr="00B859A2">
              <w:rPr>
                <w:rFonts w:ascii="Arial" w:hAnsi="Arial" w:cs="Arial"/>
              </w:rPr>
              <w:t xml:space="preserve">the </w:t>
            </w:r>
            <w:r w:rsidR="00740B05" w:rsidRPr="00B859A2">
              <w:rPr>
                <w:rFonts w:ascii="Arial" w:hAnsi="Arial" w:cs="Arial"/>
              </w:rPr>
              <w:t>Executive</w:t>
            </w:r>
            <w:r w:rsidRPr="00B859A2">
              <w:rPr>
                <w:rFonts w:ascii="Arial" w:hAnsi="Arial" w:cs="Arial"/>
              </w:rPr>
              <w:t xml:space="preserve"> Team</w:t>
            </w:r>
            <w:r w:rsidR="00740B05" w:rsidRPr="00B859A2">
              <w:rPr>
                <w:rFonts w:ascii="Arial" w:hAnsi="Arial" w:cs="Arial"/>
              </w:rPr>
              <w:t xml:space="preserve"> and their </w:t>
            </w:r>
            <w:r w:rsidRPr="00B859A2">
              <w:rPr>
                <w:rFonts w:ascii="Arial" w:hAnsi="Arial" w:cs="Arial"/>
              </w:rPr>
              <w:t>Leadership Teams,</w:t>
            </w:r>
            <w:r w:rsidR="00740B05" w:rsidRPr="00B859A2">
              <w:rPr>
                <w:rFonts w:ascii="Arial" w:hAnsi="Arial" w:cs="Arial"/>
              </w:rPr>
              <w:t xml:space="preserve"> adding value to influence decision making</w:t>
            </w:r>
            <w:r w:rsidRPr="00B859A2">
              <w:rPr>
                <w:rFonts w:ascii="Arial" w:hAnsi="Arial" w:cs="Arial"/>
              </w:rPr>
              <w:t xml:space="preserve"> whilst acting as a central point of contact for Group Finance for financial planning and analysis activities. </w:t>
            </w:r>
          </w:p>
          <w:p w14:paraId="45538993" w14:textId="77777777" w:rsidR="00F038C9" w:rsidRPr="00B859A2" w:rsidRDefault="00F038C9" w:rsidP="00101650">
            <w:pPr>
              <w:rPr>
                <w:rFonts w:ascii="Arial" w:hAnsi="Arial" w:cs="Arial"/>
              </w:rPr>
            </w:pPr>
          </w:p>
          <w:p w14:paraId="2B65733A" w14:textId="70345D8C" w:rsidR="006A08CD" w:rsidRPr="00B859A2" w:rsidRDefault="006A08CD" w:rsidP="00F038C9">
            <w:pPr>
              <w:rPr>
                <w:rFonts w:ascii="Arial" w:hAnsi="Arial" w:cs="Arial"/>
              </w:rPr>
            </w:pPr>
          </w:p>
        </w:tc>
      </w:tr>
    </w:tbl>
    <w:p w14:paraId="685B1CD8" w14:textId="77777777" w:rsidR="007A75D5" w:rsidRPr="00B859A2" w:rsidRDefault="007A75D5" w:rsidP="007A75D5">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7A75D5" w:rsidRPr="00B859A2" w14:paraId="5F0F1009" w14:textId="77777777" w:rsidTr="003E1ACF">
        <w:trPr>
          <w:trHeight w:val="310"/>
        </w:trPr>
        <w:tc>
          <w:tcPr>
            <w:tcW w:w="6346" w:type="dxa"/>
            <w:shd w:val="clear" w:color="auto" w:fill="D9D9D9" w:themeFill="background1" w:themeFillShade="D9"/>
          </w:tcPr>
          <w:p w14:paraId="0A6E6C67" w14:textId="77777777" w:rsidR="007A75D5" w:rsidRPr="00B859A2" w:rsidRDefault="007A75D5" w:rsidP="003E1ACF">
            <w:pPr>
              <w:widowControl w:val="0"/>
              <w:autoSpaceDE w:val="0"/>
              <w:autoSpaceDN w:val="0"/>
              <w:adjustRightInd w:val="0"/>
              <w:spacing w:before="3"/>
              <w:rPr>
                <w:rFonts w:ascii="Arial" w:hAnsi="Arial" w:cs="Arial"/>
                <w:b/>
              </w:rPr>
            </w:pPr>
          </w:p>
          <w:p w14:paraId="49416E67" w14:textId="77777777" w:rsidR="007A75D5" w:rsidRPr="00B859A2" w:rsidRDefault="007A75D5" w:rsidP="003E1ACF">
            <w:pPr>
              <w:widowControl w:val="0"/>
              <w:autoSpaceDE w:val="0"/>
              <w:autoSpaceDN w:val="0"/>
              <w:adjustRightInd w:val="0"/>
              <w:spacing w:before="3"/>
              <w:rPr>
                <w:rFonts w:ascii="Arial" w:hAnsi="Arial" w:cs="Arial"/>
                <w:b/>
              </w:rPr>
            </w:pPr>
            <w:r w:rsidRPr="00B859A2">
              <w:rPr>
                <w:rFonts w:ascii="Arial" w:hAnsi="Arial" w:cs="Arial"/>
                <w:b/>
              </w:rPr>
              <w:t>Accountabilities (R</w:t>
            </w:r>
            <w:r w:rsidRPr="00B859A2">
              <w:rPr>
                <w:rFonts w:ascii="Arial" w:hAnsi="Arial" w:cs="Arial"/>
                <w:b/>
                <w:u w:val="single"/>
              </w:rPr>
              <w:t>A</w:t>
            </w:r>
            <w:r w:rsidRPr="00B859A2">
              <w:rPr>
                <w:rFonts w:ascii="Arial" w:hAnsi="Arial" w:cs="Arial"/>
                <w:b/>
              </w:rPr>
              <w:t>CI)</w:t>
            </w:r>
          </w:p>
        </w:tc>
        <w:tc>
          <w:tcPr>
            <w:tcW w:w="4141" w:type="dxa"/>
            <w:shd w:val="clear" w:color="auto" w:fill="D9D9D9" w:themeFill="background1" w:themeFillShade="D9"/>
          </w:tcPr>
          <w:p w14:paraId="6E354E17" w14:textId="77777777" w:rsidR="007A75D5" w:rsidRPr="00B859A2" w:rsidRDefault="007A75D5" w:rsidP="003E1ACF">
            <w:pPr>
              <w:widowControl w:val="0"/>
              <w:autoSpaceDE w:val="0"/>
              <w:autoSpaceDN w:val="0"/>
              <w:adjustRightInd w:val="0"/>
              <w:spacing w:before="3"/>
              <w:rPr>
                <w:rFonts w:ascii="Arial" w:hAnsi="Arial" w:cs="Arial"/>
                <w:b/>
              </w:rPr>
            </w:pPr>
          </w:p>
          <w:p w14:paraId="0E01BF0C" w14:textId="77777777" w:rsidR="007A75D5" w:rsidRPr="00B859A2" w:rsidRDefault="007A75D5" w:rsidP="003E1ACF">
            <w:pPr>
              <w:widowControl w:val="0"/>
              <w:autoSpaceDE w:val="0"/>
              <w:autoSpaceDN w:val="0"/>
              <w:adjustRightInd w:val="0"/>
              <w:spacing w:before="3"/>
              <w:rPr>
                <w:rFonts w:ascii="Arial" w:hAnsi="Arial" w:cs="Arial"/>
                <w:b/>
              </w:rPr>
            </w:pPr>
            <w:r w:rsidRPr="00B859A2">
              <w:rPr>
                <w:rFonts w:ascii="Arial" w:hAnsi="Arial" w:cs="Arial"/>
                <w:b/>
              </w:rPr>
              <w:t>Measures of Success/KPI’s</w:t>
            </w:r>
          </w:p>
          <w:p w14:paraId="740AD80B" w14:textId="77777777" w:rsidR="007A75D5" w:rsidRPr="00B859A2" w:rsidRDefault="007A75D5" w:rsidP="003E1ACF">
            <w:pPr>
              <w:widowControl w:val="0"/>
              <w:autoSpaceDE w:val="0"/>
              <w:autoSpaceDN w:val="0"/>
              <w:adjustRightInd w:val="0"/>
              <w:spacing w:before="3"/>
              <w:rPr>
                <w:rFonts w:ascii="Arial" w:hAnsi="Arial" w:cs="Arial"/>
                <w:b/>
              </w:rPr>
            </w:pPr>
          </w:p>
        </w:tc>
      </w:tr>
      <w:tr w:rsidR="007A75D5" w:rsidRPr="00B859A2" w14:paraId="7EA19158" w14:textId="77777777" w:rsidTr="003E1ACF">
        <w:trPr>
          <w:trHeight w:val="578"/>
        </w:trPr>
        <w:tc>
          <w:tcPr>
            <w:tcW w:w="6346" w:type="dxa"/>
          </w:tcPr>
          <w:p w14:paraId="5FE714CA" w14:textId="3090DC15" w:rsidR="007A75D5" w:rsidRPr="00B859A2" w:rsidRDefault="00F038C9" w:rsidP="003109BA">
            <w:pPr>
              <w:jc w:val="both"/>
              <w:rPr>
                <w:rFonts w:ascii="Arial" w:eastAsia="Calibri" w:hAnsi="Arial" w:cs="Arial"/>
                <w:b/>
                <w:lang w:eastAsia="en-US"/>
              </w:rPr>
            </w:pPr>
            <w:r w:rsidRPr="00B859A2">
              <w:rPr>
                <w:rFonts w:ascii="Arial" w:eastAsia="Calibri" w:hAnsi="Arial" w:cs="Arial"/>
                <w:b/>
                <w:lang w:eastAsia="en-US"/>
              </w:rPr>
              <w:t xml:space="preserve">Operational Leadership </w:t>
            </w:r>
          </w:p>
          <w:p w14:paraId="29463531" w14:textId="0EFB69BC" w:rsidR="005C6B70" w:rsidRPr="00B859A2" w:rsidRDefault="005C6B70"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Provide leadership and challenge to core stakeholders and the Executive</w:t>
            </w:r>
            <w:r w:rsidR="00F038C9" w:rsidRPr="00B859A2">
              <w:rPr>
                <w:rFonts w:ascii="Arial" w:hAnsi="Arial" w:cs="Arial"/>
              </w:rPr>
              <w:t xml:space="preserve"> Team</w:t>
            </w:r>
            <w:r w:rsidRPr="00B859A2">
              <w:rPr>
                <w:rFonts w:ascii="Arial" w:hAnsi="Arial" w:cs="Arial"/>
              </w:rPr>
              <w:t xml:space="preserve"> to deliver value creating commercial insights and advisory support and drive business performance in line with the overall corporate and programme outcomes. </w:t>
            </w:r>
          </w:p>
          <w:p w14:paraId="753B8A19" w14:textId="799871B9" w:rsidR="00117A85" w:rsidRPr="00B859A2" w:rsidRDefault="003109BA"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L</w:t>
            </w:r>
            <w:r w:rsidR="00117A85" w:rsidRPr="00B859A2">
              <w:rPr>
                <w:rFonts w:ascii="Arial" w:hAnsi="Arial" w:cs="Arial"/>
              </w:rPr>
              <w:t xml:space="preserve">ead on the </w:t>
            </w:r>
            <w:r w:rsidR="00A558BE" w:rsidRPr="00B859A2">
              <w:rPr>
                <w:rFonts w:ascii="Arial" w:hAnsi="Arial" w:cs="Arial"/>
              </w:rPr>
              <w:t>end-to-end</w:t>
            </w:r>
            <w:r w:rsidR="00117A85" w:rsidRPr="00B859A2">
              <w:rPr>
                <w:rFonts w:ascii="Arial" w:hAnsi="Arial" w:cs="Arial"/>
              </w:rPr>
              <w:t xml:space="preserve"> development and delivery </w:t>
            </w:r>
            <w:r w:rsidR="00A558BE" w:rsidRPr="00B859A2">
              <w:rPr>
                <w:rFonts w:ascii="Arial" w:hAnsi="Arial" w:cs="Arial"/>
              </w:rPr>
              <w:t>of multi-year planning</w:t>
            </w:r>
            <w:r w:rsidR="00117A85" w:rsidRPr="00B859A2">
              <w:rPr>
                <w:rFonts w:ascii="Arial" w:hAnsi="Arial" w:cs="Arial"/>
              </w:rPr>
              <w:t xml:space="preserve"> and forecasting process</w:t>
            </w:r>
            <w:r w:rsidR="00A558BE" w:rsidRPr="00B859A2">
              <w:rPr>
                <w:rFonts w:ascii="Arial" w:hAnsi="Arial" w:cs="Arial"/>
              </w:rPr>
              <w:t>es</w:t>
            </w:r>
            <w:r w:rsidR="005C6B70" w:rsidRPr="00B859A2">
              <w:rPr>
                <w:rFonts w:ascii="Arial" w:hAnsi="Arial" w:cs="Arial"/>
              </w:rPr>
              <w:t xml:space="preserve"> across the organisation</w:t>
            </w:r>
            <w:r w:rsidR="00A558BE" w:rsidRPr="00B859A2">
              <w:rPr>
                <w:rFonts w:ascii="Arial" w:hAnsi="Arial" w:cs="Arial"/>
              </w:rPr>
              <w:t xml:space="preserve">, </w:t>
            </w:r>
            <w:r w:rsidR="00117A85" w:rsidRPr="00B859A2">
              <w:rPr>
                <w:rFonts w:ascii="Arial" w:hAnsi="Arial" w:cs="Arial"/>
              </w:rPr>
              <w:t xml:space="preserve">linked to the MPS strategy </w:t>
            </w:r>
          </w:p>
          <w:p w14:paraId="13F3CDE0" w14:textId="01681610" w:rsidR="005C6B70" w:rsidRPr="00B859A2" w:rsidRDefault="005C6B70"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Support the development and delivery of the strategy for MPS, incorporating aspects including growth, </w:t>
            </w:r>
            <w:proofErr w:type="gramStart"/>
            <w:r w:rsidRPr="00B859A2">
              <w:rPr>
                <w:rFonts w:ascii="Arial" w:hAnsi="Arial" w:cs="Arial"/>
              </w:rPr>
              <w:t>cost</w:t>
            </w:r>
            <w:proofErr w:type="gramEnd"/>
            <w:r w:rsidRPr="00B859A2">
              <w:rPr>
                <w:rFonts w:ascii="Arial" w:hAnsi="Arial" w:cs="Arial"/>
              </w:rPr>
              <w:t xml:space="preserve"> and quality.</w:t>
            </w:r>
          </w:p>
          <w:p w14:paraId="7256A4E8" w14:textId="12E0EA35" w:rsidR="005C6B70" w:rsidRPr="00B859A2" w:rsidRDefault="005C6B70" w:rsidP="005C6B70">
            <w:pPr>
              <w:pStyle w:val="ListParagraph"/>
              <w:numPr>
                <w:ilvl w:val="0"/>
                <w:numId w:val="16"/>
              </w:numPr>
              <w:rPr>
                <w:rFonts w:ascii="Arial" w:hAnsi="Arial" w:cs="Arial"/>
              </w:rPr>
            </w:pPr>
            <w:r w:rsidRPr="00B859A2">
              <w:rPr>
                <w:rFonts w:ascii="Arial" w:hAnsi="Arial" w:cs="Arial"/>
              </w:rPr>
              <w:t>Lead on the development and delivery of the organisation’s go-forward operating rhythm, optimising communications and interactions between divisions and stakeholders.</w:t>
            </w:r>
          </w:p>
          <w:p w14:paraId="229E0565" w14:textId="03563F92" w:rsidR="008B763B" w:rsidRPr="00B859A2" w:rsidRDefault="00CB6A90"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Lead on</w:t>
            </w:r>
            <w:r w:rsidR="008B763B" w:rsidRPr="00B859A2">
              <w:rPr>
                <w:rFonts w:ascii="Arial" w:hAnsi="Arial" w:cs="Arial"/>
              </w:rPr>
              <w:t xml:space="preserve"> the consolidated group budget and projections </w:t>
            </w:r>
            <w:r w:rsidR="00AF5A4F" w:rsidRPr="00B859A2">
              <w:rPr>
                <w:rFonts w:ascii="Arial" w:hAnsi="Arial" w:cs="Arial"/>
              </w:rPr>
              <w:t xml:space="preserve">process </w:t>
            </w:r>
            <w:r w:rsidR="008B763B" w:rsidRPr="00B859A2">
              <w:rPr>
                <w:rFonts w:ascii="Arial" w:hAnsi="Arial" w:cs="Arial"/>
              </w:rPr>
              <w:t>collaborating with the Finance Business Partnering Tea</w:t>
            </w:r>
            <w:r w:rsidR="005C6B70" w:rsidRPr="00B859A2">
              <w:rPr>
                <w:rFonts w:ascii="Arial" w:hAnsi="Arial" w:cs="Arial"/>
              </w:rPr>
              <w:t>m</w:t>
            </w:r>
            <w:r w:rsidR="008B763B" w:rsidRPr="00B859A2">
              <w:rPr>
                <w:rFonts w:ascii="Arial" w:hAnsi="Arial" w:cs="Arial"/>
              </w:rPr>
              <w:t xml:space="preserve"> </w:t>
            </w:r>
            <w:r w:rsidRPr="00B859A2">
              <w:rPr>
                <w:rFonts w:ascii="Arial" w:hAnsi="Arial" w:cs="Arial"/>
              </w:rPr>
              <w:t xml:space="preserve">to </w:t>
            </w:r>
            <w:r w:rsidR="00AC6052" w:rsidRPr="00B859A2">
              <w:rPr>
                <w:rFonts w:ascii="Arial" w:hAnsi="Arial" w:cs="Arial"/>
              </w:rPr>
              <w:t xml:space="preserve">report </w:t>
            </w:r>
            <w:r w:rsidR="005C6B70" w:rsidRPr="00B859A2">
              <w:rPr>
                <w:rFonts w:ascii="Arial" w:hAnsi="Arial" w:cs="Arial"/>
              </w:rPr>
              <w:t>financial performance</w:t>
            </w:r>
            <w:r w:rsidR="00AC6052" w:rsidRPr="00B859A2">
              <w:rPr>
                <w:rFonts w:ascii="Arial" w:hAnsi="Arial" w:cs="Arial"/>
              </w:rPr>
              <w:t>, add insight and tell the MPS story to key stakeholders</w:t>
            </w:r>
            <w:r w:rsidR="00AF5A4F" w:rsidRPr="00B859A2">
              <w:rPr>
                <w:rFonts w:ascii="Arial" w:hAnsi="Arial" w:cs="Arial"/>
              </w:rPr>
              <w:t xml:space="preserve">, including the Executive </w:t>
            </w:r>
            <w:r w:rsidR="00F038C9" w:rsidRPr="00B859A2">
              <w:rPr>
                <w:rFonts w:ascii="Arial" w:hAnsi="Arial" w:cs="Arial"/>
              </w:rPr>
              <w:t>Team</w:t>
            </w:r>
          </w:p>
          <w:p w14:paraId="2AFAECDB" w14:textId="33B3CF15" w:rsidR="007A75D5" w:rsidRPr="00B859A2" w:rsidRDefault="00CB6A90"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Support </w:t>
            </w:r>
            <w:r w:rsidR="007A75D5" w:rsidRPr="00B859A2">
              <w:rPr>
                <w:rFonts w:ascii="Arial" w:hAnsi="Arial" w:cs="Arial"/>
              </w:rPr>
              <w:t xml:space="preserve">on assigned Finance projects affecting MPS wide and roll out other projects/initiatives within Finance ensuring delivery of projects to time, </w:t>
            </w:r>
            <w:proofErr w:type="gramStart"/>
            <w:r w:rsidR="007A75D5" w:rsidRPr="00B859A2">
              <w:rPr>
                <w:rFonts w:ascii="Arial" w:hAnsi="Arial" w:cs="Arial"/>
              </w:rPr>
              <w:t>cost</w:t>
            </w:r>
            <w:proofErr w:type="gramEnd"/>
            <w:r w:rsidR="007A75D5" w:rsidRPr="00B859A2">
              <w:rPr>
                <w:rFonts w:ascii="Arial" w:hAnsi="Arial" w:cs="Arial"/>
              </w:rPr>
              <w:t xml:space="preserve"> and quality and that can demonstrate a return on investment</w:t>
            </w:r>
            <w:r w:rsidR="006A08CD" w:rsidRPr="00B859A2">
              <w:rPr>
                <w:rFonts w:ascii="Arial" w:hAnsi="Arial" w:cs="Arial"/>
              </w:rPr>
              <w:t>.</w:t>
            </w:r>
          </w:p>
          <w:p w14:paraId="141C310C" w14:textId="791D714C" w:rsidR="00A558BE" w:rsidRPr="00B859A2" w:rsidRDefault="00A558BE" w:rsidP="005C6B70">
            <w:pPr>
              <w:pStyle w:val="ListParagraph"/>
              <w:numPr>
                <w:ilvl w:val="0"/>
                <w:numId w:val="16"/>
              </w:numPr>
              <w:spacing w:before="0" w:beforeAutospacing="0" w:after="0" w:afterAutospacing="0"/>
              <w:jc w:val="both"/>
              <w:rPr>
                <w:rFonts w:ascii="Arial" w:hAnsi="Arial" w:cs="Arial"/>
              </w:rPr>
            </w:pPr>
            <w:r w:rsidRPr="00B859A2">
              <w:rPr>
                <w:rFonts w:ascii="Arial" w:hAnsi="Arial" w:cs="Arial"/>
              </w:rPr>
              <w:t>Lead on the implementation and roll-out of financial tools, including new modules of the Anaplan planning tool</w:t>
            </w:r>
          </w:p>
          <w:p w14:paraId="6BD396CB" w14:textId="77777777" w:rsidR="005C6B70" w:rsidRPr="00B859A2" w:rsidRDefault="005C6B70" w:rsidP="005C6B70">
            <w:pPr>
              <w:pStyle w:val="ListParagraph"/>
              <w:numPr>
                <w:ilvl w:val="0"/>
                <w:numId w:val="16"/>
              </w:numPr>
              <w:rPr>
                <w:rFonts w:ascii="Arial" w:hAnsi="Arial" w:cs="Arial"/>
              </w:rPr>
            </w:pPr>
            <w:r w:rsidRPr="00B859A2">
              <w:rPr>
                <w:rFonts w:ascii="Arial" w:hAnsi="Arial" w:cs="Arial"/>
              </w:rPr>
              <w:t>Provide key insights to Finance colleagues to optimise understanding and promote personal development in new presentation of the P&amp;L, and more generally supporting the 3-year strategy.</w:t>
            </w:r>
          </w:p>
          <w:p w14:paraId="0BF4A7A5" w14:textId="7FAB5B1E" w:rsidR="005C6B70" w:rsidRPr="00B859A2" w:rsidRDefault="005C6B70" w:rsidP="005C6B70">
            <w:pPr>
              <w:pStyle w:val="ListParagraph"/>
              <w:ind w:left="360"/>
              <w:rPr>
                <w:rFonts w:ascii="Arial" w:hAnsi="Arial" w:cs="Arial"/>
              </w:rPr>
            </w:pPr>
          </w:p>
        </w:tc>
        <w:tc>
          <w:tcPr>
            <w:tcW w:w="4141" w:type="dxa"/>
          </w:tcPr>
          <w:p w14:paraId="0684F2CE" w14:textId="77777777" w:rsidR="00AF5A4F" w:rsidRPr="00B859A2" w:rsidRDefault="00AF5A4F" w:rsidP="003109BA">
            <w:pPr>
              <w:pStyle w:val="ListParagraph"/>
              <w:numPr>
                <w:ilvl w:val="0"/>
                <w:numId w:val="4"/>
              </w:numPr>
              <w:spacing w:before="0" w:beforeAutospacing="0" w:after="0" w:afterAutospacing="0"/>
              <w:rPr>
                <w:rFonts w:ascii="Arial" w:eastAsia="Calibri" w:hAnsi="Arial" w:cs="Arial"/>
              </w:rPr>
            </w:pPr>
            <w:r w:rsidRPr="00B859A2">
              <w:rPr>
                <w:rFonts w:ascii="Arial" w:eastAsia="Calibri" w:hAnsi="Arial" w:cs="Arial"/>
              </w:rPr>
              <w:t>Financial sustainability Vs plan</w:t>
            </w:r>
          </w:p>
          <w:p w14:paraId="3563769E" w14:textId="77777777" w:rsidR="00AF5A4F" w:rsidRPr="00B859A2" w:rsidRDefault="00AF5A4F" w:rsidP="003109BA">
            <w:pPr>
              <w:pStyle w:val="ListParagraph"/>
              <w:numPr>
                <w:ilvl w:val="0"/>
                <w:numId w:val="4"/>
              </w:numPr>
              <w:spacing w:before="0" w:beforeAutospacing="0" w:after="0" w:afterAutospacing="0"/>
              <w:rPr>
                <w:rFonts w:ascii="Arial" w:eastAsia="Calibri" w:hAnsi="Arial" w:cs="Arial"/>
              </w:rPr>
            </w:pPr>
            <w:r w:rsidRPr="00B859A2">
              <w:rPr>
                <w:rFonts w:ascii="Arial" w:eastAsia="Calibri" w:hAnsi="Arial" w:cs="Arial"/>
              </w:rPr>
              <w:t>Financial performance Vs plan</w:t>
            </w:r>
          </w:p>
          <w:p w14:paraId="43CA6490" w14:textId="77777777" w:rsidR="00AF5A4F" w:rsidRPr="00B859A2" w:rsidRDefault="00AF5A4F" w:rsidP="003109BA">
            <w:pPr>
              <w:pStyle w:val="ListParagraph"/>
              <w:numPr>
                <w:ilvl w:val="0"/>
                <w:numId w:val="4"/>
              </w:numPr>
              <w:spacing w:before="0" w:beforeAutospacing="0" w:after="0" w:afterAutospacing="0"/>
              <w:rPr>
                <w:rFonts w:ascii="Arial" w:eastAsia="Calibri" w:hAnsi="Arial" w:cs="Arial"/>
              </w:rPr>
            </w:pPr>
            <w:r w:rsidRPr="00B859A2">
              <w:rPr>
                <w:rFonts w:ascii="Arial" w:eastAsia="Calibri" w:hAnsi="Arial" w:cs="Arial"/>
              </w:rPr>
              <w:t>Corporate Strategic priorities Vs plan</w:t>
            </w:r>
          </w:p>
          <w:p w14:paraId="77D10BF7" w14:textId="77777777" w:rsidR="00AF5A4F" w:rsidRPr="00B859A2" w:rsidRDefault="00AF5A4F" w:rsidP="003109BA">
            <w:pPr>
              <w:pStyle w:val="ListParagraph"/>
              <w:numPr>
                <w:ilvl w:val="0"/>
                <w:numId w:val="4"/>
              </w:numPr>
              <w:spacing w:before="0" w:beforeAutospacing="0" w:after="0" w:afterAutospacing="0"/>
              <w:jc w:val="both"/>
              <w:rPr>
                <w:rFonts w:ascii="Arial" w:eastAsia="Calibri" w:hAnsi="Arial" w:cs="Arial"/>
              </w:rPr>
            </w:pPr>
            <w:r w:rsidRPr="00B859A2">
              <w:rPr>
                <w:rFonts w:ascii="Arial" w:eastAsia="Calibri" w:hAnsi="Arial" w:cs="Arial"/>
              </w:rPr>
              <w:t xml:space="preserve">Division Plan delivery Vs plan </w:t>
            </w:r>
          </w:p>
          <w:p w14:paraId="7A4D32C4" w14:textId="77777777" w:rsidR="007A75D5" w:rsidRPr="00B859A2" w:rsidRDefault="007A75D5" w:rsidP="00F038C9">
            <w:pPr>
              <w:pStyle w:val="ListParagraph"/>
              <w:spacing w:before="0" w:beforeAutospacing="0" w:after="0" w:afterAutospacing="0"/>
              <w:jc w:val="both"/>
              <w:rPr>
                <w:rFonts w:ascii="Arial" w:hAnsi="Arial" w:cs="Arial"/>
              </w:rPr>
            </w:pPr>
          </w:p>
        </w:tc>
      </w:tr>
      <w:tr w:rsidR="007A75D5" w:rsidRPr="00B859A2" w14:paraId="65A1F8A5" w14:textId="77777777" w:rsidTr="003E1ACF">
        <w:trPr>
          <w:trHeight w:val="578"/>
        </w:trPr>
        <w:tc>
          <w:tcPr>
            <w:tcW w:w="6346" w:type="dxa"/>
          </w:tcPr>
          <w:p w14:paraId="1751DED3" w14:textId="77777777" w:rsidR="007A75D5" w:rsidRPr="00B859A2" w:rsidRDefault="007A75D5" w:rsidP="00A558BE">
            <w:pPr>
              <w:jc w:val="both"/>
              <w:rPr>
                <w:rFonts w:ascii="Arial" w:eastAsia="Calibri" w:hAnsi="Arial" w:cs="Arial"/>
                <w:b/>
                <w:lang w:eastAsia="en-US"/>
              </w:rPr>
            </w:pPr>
            <w:r w:rsidRPr="00B859A2">
              <w:rPr>
                <w:rFonts w:ascii="Arial" w:eastAsia="Calibri" w:hAnsi="Arial" w:cs="Arial"/>
                <w:b/>
                <w:lang w:eastAsia="en-US"/>
              </w:rPr>
              <w:lastRenderedPageBreak/>
              <w:t>Financial</w:t>
            </w:r>
          </w:p>
          <w:p w14:paraId="43A9B99D" w14:textId="79F1E80D" w:rsidR="00AF5A4F" w:rsidRPr="00B859A2" w:rsidRDefault="00AF5A4F"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Lead the preparation of Group’s financial plan</w:t>
            </w:r>
            <w:r w:rsidR="00A558BE" w:rsidRPr="00B859A2">
              <w:rPr>
                <w:rFonts w:ascii="Arial" w:hAnsi="Arial" w:cs="Arial"/>
              </w:rPr>
              <w:t xml:space="preserve">ning </w:t>
            </w:r>
            <w:r w:rsidRPr="00B859A2">
              <w:rPr>
                <w:rFonts w:ascii="Arial" w:hAnsi="Arial" w:cs="Arial"/>
              </w:rPr>
              <w:t xml:space="preserve">and </w:t>
            </w:r>
            <w:r w:rsidR="00A558BE" w:rsidRPr="00B859A2">
              <w:rPr>
                <w:rFonts w:ascii="Arial" w:hAnsi="Arial" w:cs="Arial"/>
              </w:rPr>
              <w:t>forecasting</w:t>
            </w:r>
            <w:r w:rsidRPr="00B859A2">
              <w:rPr>
                <w:rFonts w:ascii="Arial" w:hAnsi="Arial" w:cs="Arial"/>
              </w:rPr>
              <w:t xml:space="preserve"> </w:t>
            </w:r>
            <w:r w:rsidR="00A558BE" w:rsidRPr="00B859A2">
              <w:rPr>
                <w:rFonts w:ascii="Arial" w:hAnsi="Arial" w:cs="Arial"/>
              </w:rPr>
              <w:t>ensuring</w:t>
            </w:r>
            <w:r w:rsidRPr="00B859A2">
              <w:rPr>
                <w:rFonts w:ascii="Arial" w:hAnsi="Arial" w:cs="Arial"/>
              </w:rPr>
              <w:t xml:space="preserve"> these are presented accurately, on time and approved by the Management Oversight Committee (“MOC”) and Council.</w:t>
            </w:r>
          </w:p>
          <w:p w14:paraId="4FD0BD92" w14:textId="4C1742AB" w:rsidR="00A558BE" w:rsidRPr="00B859A2" w:rsidRDefault="00A558BE"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Develop Management Information reporting in line with the on-going requirements of the company including country by country reporting and segmental analysis, liaising closely with the Finance Business Partnering Team to inform business decisions and actions which results in a measurable improvement in business performance.</w:t>
            </w:r>
          </w:p>
          <w:p w14:paraId="3BA6EEDA" w14:textId="01D281BF" w:rsidR="00A558BE" w:rsidRPr="00B859A2" w:rsidRDefault="00A558BE"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Ongoing management of budgets by providing challenge to spend and variance analysis to inform leadership and the Executive</w:t>
            </w:r>
            <w:r w:rsidR="00F038C9" w:rsidRPr="00B859A2">
              <w:rPr>
                <w:rFonts w:ascii="Arial" w:hAnsi="Arial" w:cs="Arial"/>
              </w:rPr>
              <w:t xml:space="preserve"> Team</w:t>
            </w:r>
            <w:r w:rsidRPr="00B859A2">
              <w:rPr>
                <w:rFonts w:ascii="Arial" w:hAnsi="Arial" w:cs="Arial"/>
              </w:rPr>
              <w:t xml:space="preserve"> of financial performance against plan and return on investment.</w:t>
            </w:r>
          </w:p>
          <w:p w14:paraId="2BBE6B32" w14:textId="0108F651" w:rsidR="00A558BE" w:rsidRPr="00B859A2" w:rsidRDefault="00A558BE"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Develop forward-looking financial reporting </w:t>
            </w:r>
            <w:r w:rsidR="005C6B70" w:rsidRPr="00B859A2">
              <w:rPr>
                <w:rFonts w:ascii="Arial" w:hAnsi="Arial" w:cs="Arial"/>
              </w:rPr>
              <w:t>for the organisation</w:t>
            </w:r>
            <w:r w:rsidRPr="00B859A2">
              <w:rPr>
                <w:rFonts w:ascii="Arial" w:hAnsi="Arial" w:cs="Arial"/>
              </w:rPr>
              <w:t>, identifying risks and opportunities and associated actions to mitigate/maximise.</w:t>
            </w:r>
          </w:p>
          <w:p w14:paraId="40C1C391" w14:textId="574CE9D9" w:rsidR="00937E99" w:rsidRPr="00B859A2" w:rsidRDefault="007A75D5"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Ensure that all spend is managed within organisation policy reporting on variance to budget to the </w:t>
            </w:r>
            <w:r w:rsidR="00A22094" w:rsidRPr="00B859A2">
              <w:rPr>
                <w:rFonts w:ascii="Arial" w:hAnsi="Arial" w:cs="Arial"/>
              </w:rPr>
              <w:t>Finance Management Oversight Committee</w:t>
            </w:r>
            <w:r w:rsidR="00AF5A4F" w:rsidRPr="00B859A2">
              <w:rPr>
                <w:rFonts w:ascii="Arial" w:hAnsi="Arial" w:cs="Arial"/>
              </w:rPr>
              <w:t xml:space="preserve"> (“FMOC”)</w:t>
            </w:r>
            <w:r w:rsidR="00A22094" w:rsidRPr="00B859A2">
              <w:rPr>
                <w:rFonts w:ascii="Arial" w:hAnsi="Arial" w:cs="Arial"/>
              </w:rPr>
              <w:t>.</w:t>
            </w:r>
          </w:p>
          <w:p w14:paraId="250BC1FB" w14:textId="77777777" w:rsidR="00A558BE" w:rsidRPr="00B859A2" w:rsidRDefault="00A558BE"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Work with the centralised BI/MI team to define and produce tools, techniques, operational </w:t>
            </w:r>
            <w:proofErr w:type="gramStart"/>
            <w:r w:rsidRPr="00B859A2">
              <w:rPr>
                <w:rFonts w:ascii="Arial" w:hAnsi="Arial" w:cs="Arial"/>
              </w:rPr>
              <w:t>metrics</w:t>
            </w:r>
            <w:proofErr w:type="gramEnd"/>
            <w:r w:rsidRPr="00B859A2">
              <w:rPr>
                <w:rFonts w:ascii="Arial" w:hAnsi="Arial" w:cs="Arial"/>
              </w:rPr>
              <w:t xml:space="preserve"> and insight which gathers from metrics and organisational data sources to inform the financial model which support business decisions and actions resulting in a measurable improvement in the programme’s outcome.</w:t>
            </w:r>
          </w:p>
          <w:p w14:paraId="51AA3BCF" w14:textId="3E4CD81E" w:rsidR="00A558BE" w:rsidRPr="00B859A2" w:rsidRDefault="00A558BE" w:rsidP="00F038C9">
            <w:pPr>
              <w:pStyle w:val="ListParagraph"/>
              <w:spacing w:before="0" w:beforeAutospacing="0" w:after="0" w:afterAutospacing="0"/>
              <w:ind w:left="360"/>
              <w:jc w:val="both"/>
              <w:rPr>
                <w:rFonts w:ascii="Arial" w:hAnsi="Arial" w:cs="Arial"/>
              </w:rPr>
            </w:pPr>
          </w:p>
        </w:tc>
        <w:tc>
          <w:tcPr>
            <w:tcW w:w="4141" w:type="dxa"/>
          </w:tcPr>
          <w:p w14:paraId="1828F5AD" w14:textId="77777777" w:rsidR="00A558BE" w:rsidRPr="00B859A2" w:rsidRDefault="00A558BE" w:rsidP="00A558BE">
            <w:pPr>
              <w:pStyle w:val="ListParagraph"/>
              <w:numPr>
                <w:ilvl w:val="0"/>
                <w:numId w:val="1"/>
              </w:numPr>
              <w:spacing w:after="0"/>
              <w:jc w:val="both"/>
              <w:rPr>
                <w:rFonts w:ascii="Arial" w:hAnsi="Arial" w:cs="Arial"/>
              </w:rPr>
            </w:pPr>
            <w:r w:rsidRPr="00B859A2">
              <w:rPr>
                <w:rFonts w:ascii="Arial" w:hAnsi="Arial" w:cs="Arial"/>
              </w:rPr>
              <w:t>Member numbers Vs plan</w:t>
            </w:r>
          </w:p>
          <w:p w14:paraId="7665AB36" w14:textId="77777777" w:rsidR="00A558BE" w:rsidRPr="00B859A2" w:rsidRDefault="00A558BE" w:rsidP="00A558BE">
            <w:pPr>
              <w:pStyle w:val="ListParagraph"/>
              <w:numPr>
                <w:ilvl w:val="0"/>
                <w:numId w:val="1"/>
              </w:numPr>
              <w:spacing w:after="0"/>
              <w:jc w:val="both"/>
              <w:rPr>
                <w:rFonts w:ascii="Arial" w:hAnsi="Arial" w:cs="Arial"/>
              </w:rPr>
            </w:pPr>
            <w:r w:rsidRPr="00B859A2">
              <w:rPr>
                <w:rFonts w:ascii="Arial" w:hAnsi="Arial" w:cs="Arial"/>
              </w:rPr>
              <w:t>Income Vs plan</w:t>
            </w:r>
          </w:p>
          <w:p w14:paraId="35662DC1" w14:textId="77777777" w:rsidR="00A558BE" w:rsidRPr="00B859A2" w:rsidRDefault="00A558BE" w:rsidP="00A558BE">
            <w:pPr>
              <w:pStyle w:val="ListParagraph"/>
              <w:numPr>
                <w:ilvl w:val="0"/>
                <w:numId w:val="1"/>
              </w:numPr>
              <w:spacing w:after="0"/>
              <w:jc w:val="both"/>
              <w:rPr>
                <w:rFonts w:ascii="Arial" w:hAnsi="Arial" w:cs="Arial"/>
              </w:rPr>
            </w:pPr>
            <w:r w:rsidRPr="00B859A2">
              <w:rPr>
                <w:rFonts w:ascii="Arial" w:hAnsi="Arial" w:cs="Arial"/>
              </w:rPr>
              <w:t>Retention targets delivered Vs plan</w:t>
            </w:r>
          </w:p>
          <w:p w14:paraId="2BF617C3" w14:textId="77777777" w:rsidR="00A558BE" w:rsidRPr="00B859A2" w:rsidRDefault="00A558BE" w:rsidP="00A558BE">
            <w:pPr>
              <w:pStyle w:val="ListParagraph"/>
              <w:numPr>
                <w:ilvl w:val="0"/>
                <w:numId w:val="1"/>
              </w:numPr>
              <w:spacing w:after="0"/>
              <w:jc w:val="both"/>
              <w:rPr>
                <w:rFonts w:ascii="Arial" w:hAnsi="Arial" w:cs="Arial"/>
              </w:rPr>
            </w:pPr>
            <w:r w:rsidRPr="00B859A2">
              <w:rPr>
                <w:rFonts w:ascii="Arial" w:hAnsi="Arial" w:cs="Arial"/>
              </w:rPr>
              <w:t>Cost of sales Vs plan</w:t>
            </w:r>
          </w:p>
          <w:p w14:paraId="1AFA54BB" w14:textId="77777777" w:rsidR="00A558BE" w:rsidRPr="00B859A2" w:rsidRDefault="00A558BE" w:rsidP="00A558BE">
            <w:pPr>
              <w:pStyle w:val="ListParagraph"/>
              <w:numPr>
                <w:ilvl w:val="0"/>
                <w:numId w:val="1"/>
              </w:numPr>
              <w:spacing w:after="0"/>
              <w:jc w:val="both"/>
              <w:rPr>
                <w:rFonts w:ascii="Arial" w:hAnsi="Arial" w:cs="Arial"/>
              </w:rPr>
            </w:pPr>
            <w:r w:rsidRPr="00B859A2">
              <w:rPr>
                <w:rFonts w:ascii="Arial" w:hAnsi="Arial" w:cs="Arial"/>
              </w:rPr>
              <w:t>Operational budget Vs Plan</w:t>
            </w:r>
          </w:p>
          <w:p w14:paraId="4FF42E53" w14:textId="77777777" w:rsidR="007A75D5" w:rsidRPr="00B859A2" w:rsidRDefault="007A75D5" w:rsidP="003109BA">
            <w:pPr>
              <w:pStyle w:val="ListParagraph"/>
              <w:spacing w:before="0" w:beforeAutospacing="0" w:after="0" w:afterAutospacing="0"/>
              <w:jc w:val="both"/>
              <w:rPr>
                <w:rFonts w:ascii="Arial" w:hAnsi="Arial" w:cs="Arial"/>
              </w:rPr>
            </w:pPr>
          </w:p>
        </w:tc>
      </w:tr>
      <w:tr w:rsidR="007A75D5" w:rsidRPr="00B859A2" w14:paraId="03EAC9B9" w14:textId="77777777" w:rsidTr="003E1ACF">
        <w:trPr>
          <w:trHeight w:val="578"/>
        </w:trPr>
        <w:tc>
          <w:tcPr>
            <w:tcW w:w="6346" w:type="dxa"/>
          </w:tcPr>
          <w:p w14:paraId="11CCD19F" w14:textId="56EDEEFC" w:rsidR="007A75D5" w:rsidRPr="00B859A2" w:rsidRDefault="007A75D5" w:rsidP="003109BA">
            <w:pPr>
              <w:jc w:val="both"/>
              <w:rPr>
                <w:rFonts w:ascii="Arial" w:hAnsi="Arial" w:cs="Arial"/>
                <w:b/>
              </w:rPr>
            </w:pPr>
            <w:r w:rsidRPr="00B859A2">
              <w:rPr>
                <w:rFonts w:ascii="Arial" w:hAnsi="Arial" w:cs="Arial"/>
                <w:b/>
              </w:rPr>
              <w:t>Member</w:t>
            </w:r>
          </w:p>
          <w:p w14:paraId="48873521"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Provide appropriate focus on delivering the needs of the membership whilst ensuring financial performance is maintained and excellent levels of customer care and engagement are preserved. </w:t>
            </w:r>
          </w:p>
          <w:p w14:paraId="4D1CC379" w14:textId="7168AD4D" w:rsidR="00AF5A4F" w:rsidRPr="00B859A2" w:rsidRDefault="00262F21" w:rsidP="003109BA">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Monitor and provide robust challenge of emerging finance risks and issues arising from </w:t>
            </w:r>
            <w:r w:rsidR="00A558BE" w:rsidRPr="00B859A2">
              <w:rPr>
                <w:rFonts w:ascii="Arial" w:hAnsi="Arial" w:cs="Arial"/>
              </w:rPr>
              <w:t xml:space="preserve">finance </w:t>
            </w:r>
            <w:r w:rsidRPr="00B859A2">
              <w:rPr>
                <w:rFonts w:ascii="Arial" w:hAnsi="Arial" w:cs="Arial"/>
              </w:rPr>
              <w:t>activities which fail to deliver appropriate and consistent outcomes for members or are likely to have a material adverse effect on the Group, its operation or financial security</w:t>
            </w:r>
          </w:p>
          <w:p w14:paraId="6C2B2DFB" w14:textId="1CCD9C12" w:rsidR="00AF5A4F" w:rsidRPr="00B859A2" w:rsidRDefault="00AF5A4F"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 xml:space="preserve">Lead planning </w:t>
            </w:r>
            <w:r w:rsidR="00262F21" w:rsidRPr="00B859A2">
              <w:rPr>
                <w:rFonts w:ascii="Arial" w:hAnsi="Arial" w:cs="Arial"/>
              </w:rPr>
              <w:t>activities</w:t>
            </w:r>
            <w:r w:rsidRPr="00B859A2">
              <w:rPr>
                <w:rFonts w:ascii="Arial" w:hAnsi="Arial" w:cs="Arial"/>
              </w:rPr>
              <w:t xml:space="preserve"> to continuously improve ways of working and contribute to divisional / MPS-wide continuous improvement projects aimed to drive operational efficiency and great member experiences and outcomes. </w:t>
            </w:r>
          </w:p>
          <w:p w14:paraId="0CC30D0F" w14:textId="09315A19" w:rsidR="00AF5A4F" w:rsidRPr="00B859A2" w:rsidRDefault="00AF5A4F" w:rsidP="00262F21">
            <w:pPr>
              <w:pStyle w:val="ListParagraph"/>
              <w:spacing w:before="0" w:beforeAutospacing="0" w:after="0" w:afterAutospacing="0"/>
              <w:ind w:left="360"/>
              <w:jc w:val="both"/>
              <w:rPr>
                <w:rFonts w:ascii="Arial" w:hAnsi="Arial" w:cs="Arial"/>
              </w:rPr>
            </w:pPr>
          </w:p>
        </w:tc>
        <w:tc>
          <w:tcPr>
            <w:tcW w:w="4141" w:type="dxa"/>
          </w:tcPr>
          <w:p w14:paraId="31D89E10" w14:textId="77777777" w:rsidR="007A75D5" w:rsidRPr="00B859A2" w:rsidRDefault="007A75D5" w:rsidP="003109BA">
            <w:pPr>
              <w:pStyle w:val="ListParagraph"/>
              <w:numPr>
                <w:ilvl w:val="0"/>
                <w:numId w:val="2"/>
              </w:numPr>
              <w:spacing w:before="0" w:beforeAutospacing="0" w:after="0" w:afterAutospacing="0"/>
              <w:jc w:val="both"/>
              <w:rPr>
                <w:rFonts w:ascii="Arial" w:hAnsi="Arial" w:cs="Arial"/>
              </w:rPr>
            </w:pPr>
            <w:r w:rsidRPr="00B859A2">
              <w:rPr>
                <w:rFonts w:ascii="Arial" w:hAnsi="Arial" w:cs="Arial"/>
              </w:rPr>
              <w:t>Member engagement</w:t>
            </w:r>
          </w:p>
          <w:p w14:paraId="5E34ACB1" w14:textId="77777777" w:rsidR="007A75D5" w:rsidRPr="00B859A2" w:rsidRDefault="007A75D5" w:rsidP="003109BA">
            <w:pPr>
              <w:pStyle w:val="ListParagraph"/>
              <w:numPr>
                <w:ilvl w:val="0"/>
                <w:numId w:val="2"/>
              </w:numPr>
              <w:spacing w:before="0" w:beforeAutospacing="0" w:after="0" w:afterAutospacing="0"/>
              <w:jc w:val="both"/>
              <w:rPr>
                <w:rFonts w:ascii="Arial" w:hAnsi="Arial" w:cs="Arial"/>
              </w:rPr>
            </w:pPr>
            <w:r w:rsidRPr="00B859A2">
              <w:rPr>
                <w:rFonts w:ascii="Arial" w:hAnsi="Arial" w:cs="Arial"/>
              </w:rPr>
              <w:t>Consolidated Net Promoter Score</w:t>
            </w:r>
          </w:p>
          <w:p w14:paraId="25D1FD2F" w14:textId="77777777" w:rsidR="007A75D5" w:rsidRPr="00B859A2" w:rsidRDefault="007A75D5" w:rsidP="003109BA">
            <w:pPr>
              <w:pStyle w:val="ListParagraph"/>
              <w:numPr>
                <w:ilvl w:val="0"/>
                <w:numId w:val="2"/>
              </w:numPr>
              <w:spacing w:before="0" w:beforeAutospacing="0" w:after="0" w:afterAutospacing="0"/>
              <w:jc w:val="both"/>
              <w:rPr>
                <w:rFonts w:ascii="Arial" w:hAnsi="Arial" w:cs="Arial"/>
              </w:rPr>
            </w:pPr>
            <w:r w:rsidRPr="00B859A2">
              <w:rPr>
                <w:rFonts w:ascii="Arial" w:hAnsi="Arial" w:cs="Arial"/>
              </w:rPr>
              <w:t>Consolidated Satisfaction Survey</w:t>
            </w:r>
          </w:p>
        </w:tc>
      </w:tr>
      <w:tr w:rsidR="00262F21" w:rsidRPr="00B859A2" w14:paraId="5FA9647C" w14:textId="77777777" w:rsidTr="003E1ACF">
        <w:trPr>
          <w:trHeight w:val="591"/>
        </w:trPr>
        <w:tc>
          <w:tcPr>
            <w:tcW w:w="6346" w:type="dxa"/>
          </w:tcPr>
          <w:p w14:paraId="4E2065BD" w14:textId="77777777" w:rsidR="00262F21" w:rsidRPr="00B859A2" w:rsidRDefault="00262F21" w:rsidP="00262F21">
            <w:pPr>
              <w:jc w:val="both"/>
              <w:rPr>
                <w:rFonts w:ascii="Arial" w:hAnsi="Arial" w:cs="Arial"/>
                <w:b/>
              </w:rPr>
            </w:pPr>
            <w:r w:rsidRPr="00B859A2">
              <w:rPr>
                <w:rFonts w:ascii="Arial" w:hAnsi="Arial" w:cs="Arial"/>
                <w:b/>
              </w:rPr>
              <w:t>People</w:t>
            </w:r>
          </w:p>
          <w:p w14:paraId="4BEBD508"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Coach and mentor colleagues and assist with the development of colleagues within MPS to maximise the potential of all colleagues and the quality of our service to members.</w:t>
            </w:r>
          </w:p>
          <w:p w14:paraId="315877C9"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Take personal accountability for own training, competence, performance and engagement of self and colleagues ensuring clarity on own accountabilities and comply with all governance, policy standards and processes.</w:t>
            </w:r>
          </w:p>
          <w:p w14:paraId="7FE62B62" w14:textId="77777777" w:rsidR="00262F21" w:rsidRPr="00B859A2" w:rsidRDefault="00262F21" w:rsidP="00A558BE">
            <w:pPr>
              <w:pStyle w:val="ListParagraph"/>
              <w:numPr>
                <w:ilvl w:val="0"/>
                <w:numId w:val="16"/>
              </w:numPr>
              <w:spacing w:before="0" w:beforeAutospacing="0" w:after="0" w:afterAutospacing="0"/>
              <w:jc w:val="both"/>
              <w:rPr>
                <w:rFonts w:ascii="Arial" w:hAnsi="Arial" w:cs="Arial"/>
              </w:rPr>
            </w:pPr>
            <w:r w:rsidRPr="00B859A2">
              <w:rPr>
                <w:rFonts w:ascii="Arial" w:hAnsi="Arial" w:cs="Arial"/>
              </w:rPr>
              <w:t>Build and maintain positive relationships with a wide range of stakeholders taking a collaborative approach to ways of working and problem solving.</w:t>
            </w:r>
          </w:p>
          <w:p w14:paraId="7AF07412" w14:textId="1FC912E2" w:rsidR="00A558BE" w:rsidRPr="00B859A2" w:rsidRDefault="00A558BE" w:rsidP="00A558BE">
            <w:pPr>
              <w:pStyle w:val="ListParagraph"/>
              <w:spacing w:before="0" w:beforeAutospacing="0" w:after="0" w:afterAutospacing="0"/>
              <w:ind w:left="360"/>
              <w:jc w:val="both"/>
              <w:rPr>
                <w:rFonts w:ascii="Arial" w:hAnsi="Arial" w:cs="Arial"/>
              </w:rPr>
            </w:pPr>
          </w:p>
        </w:tc>
        <w:tc>
          <w:tcPr>
            <w:tcW w:w="4141" w:type="dxa"/>
          </w:tcPr>
          <w:p w14:paraId="05039381"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Compliance with Training and Competence Schemes</w:t>
            </w:r>
          </w:p>
          <w:p w14:paraId="01601F9C" w14:textId="32A52830" w:rsidR="00262F21" w:rsidRPr="00B859A2" w:rsidRDefault="00262F21" w:rsidP="00F038C9">
            <w:pPr>
              <w:pStyle w:val="ListParagraph"/>
              <w:spacing w:before="0" w:beforeAutospacing="0" w:after="0" w:afterAutospacing="0"/>
              <w:ind w:left="360"/>
              <w:jc w:val="both"/>
              <w:rPr>
                <w:rFonts w:ascii="Arial" w:hAnsi="Arial" w:cs="Arial"/>
              </w:rPr>
            </w:pPr>
          </w:p>
        </w:tc>
      </w:tr>
      <w:tr w:rsidR="00262F21" w:rsidRPr="00B859A2" w14:paraId="6ED14DCE" w14:textId="77777777" w:rsidTr="003E1ACF">
        <w:trPr>
          <w:trHeight w:val="2417"/>
        </w:trPr>
        <w:tc>
          <w:tcPr>
            <w:tcW w:w="6346" w:type="dxa"/>
          </w:tcPr>
          <w:p w14:paraId="5941A11F" w14:textId="77777777" w:rsidR="00262F21" w:rsidRPr="00B859A2" w:rsidRDefault="00262F21" w:rsidP="00262F21">
            <w:pPr>
              <w:jc w:val="both"/>
              <w:rPr>
                <w:rFonts w:ascii="Arial" w:hAnsi="Arial" w:cs="Arial"/>
                <w:b/>
              </w:rPr>
            </w:pPr>
            <w:r w:rsidRPr="00B859A2">
              <w:rPr>
                <w:rFonts w:ascii="Arial" w:hAnsi="Arial" w:cs="Arial"/>
                <w:b/>
              </w:rPr>
              <w:lastRenderedPageBreak/>
              <w:t>Risk</w:t>
            </w:r>
          </w:p>
          <w:p w14:paraId="45CEFC67"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Create an environment where all colleagues recognise the importance of risk identification and management.</w:t>
            </w:r>
          </w:p>
          <w:p w14:paraId="30B5C29A" w14:textId="2ABD6DD8"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Ensure appropriate business processes and controls are in operation to manage the team within financial risk appetite; comply with policies and regulatory requirements (as applicable).</w:t>
            </w:r>
          </w:p>
          <w:p w14:paraId="47F756DA"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Ensure the design and implementation of effective Finance policy, procedures and processes support effective risk management across the business, ensuring that all Finance policies and practices are fair and transparent and in line with the values of the organisation.</w:t>
            </w:r>
          </w:p>
          <w:p w14:paraId="76CBB8EA"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Identify and report risks and issues identified within Finance and across MPS to enable resolution and mitigation of potential impact on MPS, members and colleagues.</w:t>
            </w:r>
          </w:p>
          <w:p w14:paraId="7F51BF14" w14:textId="77777777" w:rsidR="00262F21" w:rsidRPr="00B859A2" w:rsidRDefault="00262F21" w:rsidP="00A558BE">
            <w:pPr>
              <w:pStyle w:val="ListParagraph"/>
              <w:numPr>
                <w:ilvl w:val="0"/>
                <w:numId w:val="16"/>
              </w:numPr>
              <w:spacing w:after="0"/>
              <w:jc w:val="both"/>
              <w:rPr>
                <w:rFonts w:ascii="Arial" w:hAnsi="Arial" w:cs="Arial"/>
              </w:rPr>
            </w:pPr>
            <w:r w:rsidRPr="00B859A2">
              <w:rPr>
                <w:rFonts w:ascii="Arial" w:hAnsi="Arial" w:cs="Arial"/>
              </w:rPr>
              <w:t xml:space="preserve">Comply with applicable professional ethical guidance, external regulation and all relevant internal policy and procedures, including those relating to Health &amp; Safety, Data </w:t>
            </w:r>
            <w:proofErr w:type="gramStart"/>
            <w:r w:rsidRPr="00B859A2">
              <w:rPr>
                <w:rFonts w:ascii="Arial" w:hAnsi="Arial" w:cs="Arial"/>
              </w:rPr>
              <w:t>Protection</w:t>
            </w:r>
            <w:proofErr w:type="gramEnd"/>
            <w:r w:rsidRPr="00B859A2">
              <w:rPr>
                <w:rFonts w:ascii="Arial" w:hAnsi="Arial" w:cs="Arial"/>
              </w:rPr>
              <w:t xml:space="preserve"> and IT Security.</w:t>
            </w:r>
          </w:p>
          <w:p w14:paraId="674FD323" w14:textId="3C1B5326" w:rsidR="00A558BE" w:rsidRPr="00B859A2" w:rsidRDefault="00A558BE" w:rsidP="00A558BE">
            <w:pPr>
              <w:pStyle w:val="ListParagraph"/>
              <w:spacing w:after="0"/>
              <w:ind w:left="360"/>
              <w:jc w:val="both"/>
              <w:rPr>
                <w:rFonts w:ascii="Arial" w:hAnsi="Arial" w:cs="Arial"/>
              </w:rPr>
            </w:pPr>
          </w:p>
        </w:tc>
        <w:tc>
          <w:tcPr>
            <w:tcW w:w="4141" w:type="dxa"/>
          </w:tcPr>
          <w:p w14:paraId="47B6A746"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Risk &amp; Control Self- Assessments</w:t>
            </w:r>
          </w:p>
          <w:p w14:paraId="453C0AA0"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Audit Actions</w:t>
            </w:r>
          </w:p>
          <w:p w14:paraId="2B70645C"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QA Outcomes</w:t>
            </w:r>
          </w:p>
          <w:p w14:paraId="11C6D4CC"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Conduct risk</w:t>
            </w:r>
          </w:p>
          <w:p w14:paraId="13DE5281" w14:textId="77777777"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Financial risk</w:t>
            </w:r>
          </w:p>
          <w:p w14:paraId="234D7D6C" w14:textId="530FE1C6" w:rsidR="00262F21" w:rsidRPr="00B859A2" w:rsidRDefault="00262F21" w:rsidP="00262F21">
            <w:pPr>
              <w:pStyle w:val="ListParagraph"/>
              <w:numPr>
                <w:ilvl w:val="0"/>
                <w:numId w:val="16"/>
              </w:numPr>
              <w:spacing w:before="0" w:beforeAutospacing="0" w:after="0" w:afterAutospacing="0"/>
              <w:jc w:val="both"/>
              <w:rPr>
                <w:rFonts w:ascii="Arial" w:hAnsi="Arial" w:cs="Arial"/>
              </w:rPr>
            </w:pPr>
            <w:r w:rsidRPr="00B859A2">
              <w:rPr>
                <w:rFonts w:ascii="Arial" w:hAnsi="Arial" w:cs="Arial"/>
              </w:rPr>
              <w:t>Reputational Risk</w:t>
            </w:r>
          </w:p>
        </w:tc>
      </w:tr>
    </w:tbl>
    <w:p w14:paraId="643B16C2" w14:textId="77777777" w:rsidR="007A75D5" w:rsidRPr="00B859A2"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7A75D5" w:rsidRPr="00B859A2" w14:paraId="125021C2" w14:textId="77777777" w:rsidTr="003E1ACF">
        <w:trPr>
          <w:trHeight w:val="456"/>
        </w:trPr>
        <w:tc>
          <w:tcPr>
            <w:tcW w:w="10490" w:type="dxa"/>
            <w:shd w:val="clear" w:color="auto" w:fill="D9D9D9" w:themeFill="background1" w:themeFillShade="D9"/>
          </w:tcPr>
          <w:p w14:paraId="49E50F55" w14:textId="77777777" w:rsidR="007A75D5" w:rsidRPr="00B859A2" w:rsidRDefault="007A75D5" w:rsidP="003109BA">
            <w:pPr>
              <w:widowControl w:val="0"/>
              <w:autoSpaceDE w:val="0"/>
              <w:autoSpaceDN w:val="0"/>
              <w:adjustRightInd w:val="0"/>
              <w:rPr>
                <w:rFonts w:ascii="Arial" w:hAnsi="Arial" w:cs="Arial"/>
                <w:b/>
              </w:rPr>
            </w:pPr>
          </w:p>
          <w:p w14:paraId="738A0E36" w14:textId="77777777" w:rsidR="007A75D5" w:rsidRPr="00B859A2" w:rsidRDefault="007A75D5" w:rsidP="003109BA">
            <w:pPr>
              <w:widowControl w:val="0"/>
              <w:autoSpaceDE w:val="0"/>
              <w:autoSpaceDN w:val="0"/>
              <w:adjustRightInd w:val="0"/>
              <w:rPr>
                <w:rFonts w:ascii="Arial" w:hAnsi="Arial" w:cs="Arial"/>
                <w:b/>
              </w:rPr>
            </w:pPr>
            <w:r w:rsidRPr="00B859A2">
              <w:rPr>
                <w:rFonts w:ascii="Arial" w:hAnsi="Arial" w:cs="Arial"/>
                <w:b/>
              </w:rPr>
              <w:t>Responsibilities (</w:t>
            </w:r>
            <w:r w:rsidRPr="00B859A2">
              <w:rPr>
                <w:rFonts w:ascii="Arial" w:hAnsi="Arial" w:cs="Arial"/>
                <w:b/>
                <w:u w:val="single"/>
              </w:rPr>
              <w:t>R</w:t>
            </w:r>
            <w:r w:rsidRPr="00B859A2">
              <w:rPr>
                <w:rFonts w:ascii="Arial" w:hAnsi="Arial" w:cs="Arial"/>
                <w:b/>
              </w:rPr>
              <w:t>ACI)</w:t>
            </w:r>
          </w:p>
        </w:tc>
      </w:tr>
      <w:tr w:rsidR="007A75D5" w:rsidRPr="00B859A2" w14:paraId="64F57D52" w14:textId="77777777" w:rsidTr="005C6B70">
        <w:trPr>
          <w:trHeight w:val="238"/>
        </w:trPr>
        <w:tc>
          <w:tcPr>
            <w:tcW w:w="10490" w:type="dxa"/>
          </w:tcPr>
          <w:p w14:paraId="6BDFE098" w14:textId="78E756AF" w:rsidR="0079113D" w:rsidRPr="00B859A2" w:rsidRDefault="0079113D" w:rsidP="003109BA">
            <w:pPr>
              <w:pStyle w:val="ListParagraph"/>
              <w:numPr>
                <w:ilvl w:val="0"/>
                <w:numId w:val="6"/>
              </w:numPr>
              <w:spacing w:before="0" w:beforeAutospacing="0" w:after="0" w:afterAutospacing="0"/>
              <w:rPr>
                <w:rFonts w:ascii="Arial" w:hAnsi="Arial" w:cs="Arial"/>
              </w:rPr>
            </w:pPr>
            <w:r w:rsidRPr="00B859A2">
              <w:rPr>
                <w:rFonts w:ascii="Arial" w:hAnsi="Arial" w:cs="Arial"/>
              </w:rPr>
              <w:t xml:space="preserve">Lead a </w:t>
            </w:r>
            <w:r w:rsidR="00BF10F4" w:rsidRPr="00B859A2">
              <w:rPr>
                <w:rFonts w:ascii="Arial" w:hAnsi="Arial" w:cs="Arial"/>
              </w:rPr>
              <w:t>high-</w:t>
            </w:r>
            <w:r w:rsidRPr="00B859A2">
              <w:rPr>
                <w:rFonts w:ascii="Arial" w:hAnsi="Arial" w:cs="Arial"/>
              </w:rPr>
              <w:t xml:space="preserve">quality </w:t>
            </w:r>
            <w:r w:rsidR="00937E99" w:rsidRPr="00B859A2">
              <w:rPr>
                <w:rFonts w:ascii="Arial" w:hAnsi="Arial" w:cs="Arial"/>
              </w:rPr>
              <w:t>planning</w:t>
            </w:r>
            <w:r w:rsidR="00BF10F4" w:rsidRPr="00B859A2">
              <w:rPr>
                <w:rFonts w:ascii="Arial" w:hAnsi="Arial" w:cs="Arial"/>
              </w:rPr>
              <w:t xml:space="preserve"> and analysis</w:t>
            </w:r>
            <w:r w:rsidRPr="00B859A2">
              <w:rPr>
                <w:rFonts w:ascii="Arial" w:hAnsi="Arial" w:cs="Arial"/>
              </w:rPr>
              <w:t xml:space="preserve"> service to the business</w:t>
            </w:r>
            <w:r w:rsidR="00BF10F4" w:rsidRPr="00B859A2">
              <w:rPr>
                <w:rFonts w:ascii="Arial" w:hAnsi="Arial" w:cs="Arial"/>
              </w:rPr>
              <w:t xml:space="preserve">, </w:t>
            </w:r>
            <w:r w:rsidRPr="00B859A2">
              <w:rPr>
                <w:rFonts w:ascii="Arial" w:hAnsi="Arial" w:cs="Arial"/>
              </w:rPr>
              <w:t xml:space="preserve">providing effective support to the </w:t>
            </w:r>
            <w:r w:rsidR="006A08CD" w:rsidRPr="00B859A2">
              <w:rPr>
                <w:rFonts w:ascii="Arial" w:hAnsi="Arial" w:cs="Arial"/>
              </w:rPr>
              <w:t>Executive</w:t>
            </w:r>
            <w:r w:rsidRPr="00B859A2">
              <w:rPr>
                <w:rFonts w:ascii="Arial" w:hAnsi="Arial" w:cs="Arial"/>
              </w:rPr>
              <w:t xml:space="preserve"> </w:t>
            </w:r>
            <w:r w:rsidR="00F038C9" w:rsidRPr="00B859A2">
              <w:rPr>
                <w:rFonts w:ascii="Arial" w:hAnsi="Arial" w:cs="Arial"/>
              </w:rPr>
              <w:t xml:space="preserve">Team </w:t>
            </w:r>
            <w:r w:rsidRPr="00B859A2">
              <w:rPr>
                <w:rFonts w:ascii="Arial" w:hAnsi="Arial" w:cs="Arial"/>
              </w:rPr>
              <w:t xml:space="preserve">and other senior management in various aspects of management </w:t>
            </w:r>
            <w:r w:rsidR="006A08CD" w:rsidRPr="00B859A2">
              <w:rPr>
                <w:rFonts w:ascii="Arial" w:hAnsi="Arial" w:cs="Arial"/>
              </w:rPr>
              <w:t>information</w:t>
            </w:r>
            <w:r w:rsidR="00BF10F4" w:rsidRPr="00B859A2">
              <w:rPr>
                <w:rFonts w:ascii="Arial" w:hAnsi="Arial" w:cs="Arial"/>
              </w:rPr>
              <w:t>.</w:t>
            </w:r>
          </w:p>
          <w:p w14:paraId="04EA6325" w14:textId="7285052F" w:rsidR="007A75D5" w:rsidRPr="00B859A2" w:rsidRDefault="007A75D5" w:rsidP="003109BA">
            <w:pPr>
              <w:pStyle w:val="ListParagraph"/>
              <w:numPr>
                <w:ilvl w:val="0"/>
                <w:numId w:val="6"/>
              </w:numPr>
              <w:spacing w:before="0" w:beforeAutospacing="0" w:after="0" w:afterAutospacing="0"/>
              <w:rPr>
                <w:rFonts w:ascii="Arial" w:hAnsi="Arial" w:cs="Arial"/>
              </w:rPr>
            </w:pPr>
            <w:r w:rsidRPr="00B859A2">
              <w:rPr>
                <w:rFonts w:ascii="Arial" w:hAnsi="Arial" w:cs="Arial"/>
              </w:rPr>
              <w:t>Monitoring adherence to Finance policy and procedures; reporting this to relevant managers across the business and liaising to resolve breaches.</w:t>
            </w:r>
          </w:p>
          <w:p w14:paraId="7A1B1FB3" w14:textId="049DE1BD" w:rsidR="00E73FA7" w:rsidRPr="00B859A2" w:rsidRDefault="00E73FA7" w:rsidP="003109BA">
            <w:pPr>
              <w:pStyle w:val="ListParagraph"/>
              <w:numPr>
                <w:ilvl w:val="0"/>
                <w:numId w:val="6"/>
              </w:numPr>
              <w:spacing w:before="0" w:beforeAutospacing="0" w:after="0" w:afterAutospacing="0"/>
              <w:ind w:left="714" w:hanging="357"/>
              <w:rPr>
                <w:rFonts w:ascii="Arial" w:hAnsi="Arial" w:cs="Arial"/>
              </w:rPr>
            </w:pPr>
            <w:r w:rsidRPr="00B859A2">
              <w:rPr>
                <w:rFonts w:ascii="Arial" w:hAnsi="Arial" w:cs="Arial"/>
              </w:rPr>
              <w:t>Offer meaningful decision points to MPS governance forums including Council, MOC, ARC, FMOC and the Executive Team, to ensure that MPS operates within risk appetite, and decision makers are fully informed and equipped as to where financial opportunities exist.</w:t>
            </w:r>
          </w:p>
          <w:p w14:paraId="7D9C1A0C" w14:textId="77777777" w:rsidR="00E73FA7" w:rsidRPr="00B859A2" w:rsidRDefault="00E73FA7" w:rsidP="003109BA">
            <w:pPr>
              <w:pStyle w:val="ListParagraph"/>
              <w:numPr>
                <w:ilvl w:val="0"/>
                <w:numId w:val="6"/>
              </w:numPr>
              <w:spacing w:before="0" w:beforeAutospacing="0" w:after="0" w:afterAutospacing="0"/>
              <w:ind w:left="714" w:hanging="357"/>
              <w:rPr>
                <w:rFonts w:ascii="Arial" w:hAnsi="Arial" w:cs="Arial"/>
              </w:rPr>
            </w:pPr>
            <w:r w:rsidRPr="00B859A2">
              <w:rPr>
                <w:rFonts w:ascii="Arial" w:hAnsi="Arial" w:cs="Arial"/>
              </w:rPr>
              <w:t>Build a strong internal and external network to inform continuous professional development and contribute thought-leadership on Finance policies and practice that will further enhance Finance divisions contribution to business performance.</w:t>
            </w:r>
          </w:p>
          <w:p w14:paraId="2EEA3339" w14:textId="2CC0D868" w:rsidR="007A75D5" w:rsidRPr="00B859A2" w:rsidRDefault="007A75D5" w:rsidP="003109BA">
            <w:pPr>
              <w:pStyle w:val="ListParagraph"/>
              <w:numPr>
                <w:ilvl w:val="0"/>
                <w:numId w:val="8"/>
              </w:numPr>
              <w:spacing w:before="0" w:beforeAutospacing="0" w:after="0" w:afterAutospacing="0"/>
              <w:rPr>
                <w:rFonts w:ascii="Arial" w:hAnsi="Arial" w:cs="Arial"/>
              </w:rPr>
            </w:pPr>
            <w:r w:rsidRPr="00B859A2">
              <w:rPr>
                <w:rFonts w:ascii="Arial" w:hAnsi="Arial" w:cs="Arial"/>
              </w:rPr>
              <w:t>As the Finance landscape continually changes, keep abreast of evolving legislation and best practice; recommend opportunities for MPS to become more efficient and effective in Finance practices</w:t>
            </w:r>
            <w:r w:rsidR="006A08CD" w:rsidRPr="00B859A2">
              <w:rPr>
                <w:rFonts w:ascii="Arial" w:hAnsi="Arial" w:cs="Arial"/>
              </w:rPr>
              <w:t>.</w:t>
            </w:r>
          </w:p>
          <w:p w14:paraId="6DC9E153" w14:textId="77777777" w:rsidR="007A75D5" w:rsidRPr="00B859A2" w:rsidRDefault="007A75D5" w:rsidP="003109BA">
            <w:pPr>
              <w:pStyle w:val="ListParagraph"/>
              <w:numPr>
                <w:ilvl w:val="0"/>
                <w:numId w:val="8"/>
              </w:numPr>
              <w:spacing w:before="0" w:beforeAutospacing="0" w:after="0" w:afterAutospacing="0"/>
              <w:rPr>
                <w:rFonts w:ascii="Arial" w:hAnsi="Arial" w:cs="Arial"/>
              </w:rPr>
            </w:pPr>
            <w:r w:rsidRPr="00B859A2">
              <w:rPr>
                <w:rFonts w:ascii="Arial" w:hAnsi="Arial" w:cs="Arial"/>
              </w:rPr>
              <w:t xml:space="preserve">Maintain understanding of </w:t>
            </w:r>
            <w:r w:rsidR="005407E5" w:rsidRPr="00B859A2">
              <w:rPr>
                <w:rFonts w:ascii="Arial" w:hAnsi="Arial" w:cs="Arial"/>
              </w:rPr>
              <w:t xml:space="preserve">Finance </w:t>
            </w:r>
            <w:r w:rsidRPr="00B859A2">
              <w:rPr>
                <w:rFonts w:ascii="Arial" w:hAnsi="Arial" w:cs="Arial"/>
              </w:rPr>
              <w:t xml:space="preserve">best practice </w:t>
            </w:r>
            <w:proofErr w:type="gramStart"/>
            <w:r w:rsidRPr="00B859A2">
              <w:rPr>
                <w:rFonts w:ascii="Arial" w:hAnsi="Arial" w:cs="Arial"/>
              </w:rPr>
              <w:t>in order to</w:t>
            </w:r>
            <w:proofErr w:type="gramEnd"/>
            <w:r w:rsidRPr="00B859A2">
              <w:rPr>
                <w:rFonts w:ascii="Arial" w:hAnsi="Arial" w:cs="Arial"/>
              </w:rPr>
              <w:t xml:space="preserve"> promote high performance, coach and develop other members of the Finance department and demonstrate values and behaviours in accordance with company standards.</w:t>
            </w:r>
          </w:p>
          <w:p w14:paraId="69BBCEB2" w14:textId="52D26DC4" w:rsidR="00BF10F4" w:rsidRPr="00B859A2" w:rsidRDefault="00BF10F4" w:rsidP="00BF10F4">
            <w:pPr>
              <w:pStyle w:val="ListParagraph"/>
              <w:spacing w:before="0" w:beforeAutospacing="0" w:after="0" w:afterAutospacing="0"/>
              <w:rPr>
                <w:rFonts w:ascii="Arial" w:hAnsi="Arial" w:cs="Arial"/>
              </w:rPr>
            </w:pPr>
          </w:p>
        </w:tc>
      </w:tr>
    </w:tbl>
    <w:p w14:paraId="38D599E4" w14:textId="77777777" w:rsidR="007A75D5" w:rsidRPr="00B859A2" w:rsidRDefault="007A75D5" w:rsidP="003109BA">
      <w:pPr>
        <w:spacing w:after="0" w:line="240" w:lineRule="auto"/>
        <w:rPr>
          <w:rFonts w:ascii="Arial" w:hAnsi="Arial" w:cs="Arial"/>
        </w:rPr>
      </w:pPr>
    </w:p>
    <w:tbl>
      <w:tblPr>
        <w:tblStyle w:val="TableGrid"/>
        <w:tblW w:w="10521" w:type="dxa"/>
        <w:tblInd w:w="-743" w:type="dxa"/>
        <w:tblLook w:val="04A0" w:firstRow="1" w:lastRow="0" w:firstColumn="1" w:lastColumn="0" w:noHBand="0" w:noVBand="1"/>
      </w:tblPr>
      <w:tblGrid>
        <w:gridCol w:w="10521"/>
      </w:tblGrid>
      <w:tr w:rsidR="007A75D5" w:rsidRPr="00B859A2" w14:paraId="04AD36CA" w14:textId="77777777" w:rsidTr="003E1ACF">
        <w:trPr>
          <w:trHeight w:val="456"/>
        </w:trPr>
        <w:tc>
          <w:tcPr>
            <w:tcW w:w="10490" w:type="dxa"/>
            <w:shd w:val="clear" w:color="auto" w:fill="D9D9D9" w:themeFill="background1" w:themeFillShade="D9"/>
          </w:tcPr>
          <w:p w14:paraId="757D9744" w14:textId="77777777" w:rsidR="007A75D5" w:rsidRPr="00B859A2" w:rsidRDefault="007A75D5" w:rsidP="003109BA">
            <w:pPr>
              <w:widowControl w:val="0"/>
              <w:autoSpaceDE w:val="0"/>
              <w:autoSpaceDN w:val="0"/>
              <w:adjustRightInd w:val="0"/>
              <w:rPr>
                <w:rFonts w:ascii="Arial" w:hAnsi="Arial" w:cs="Arial"/>
                <w:b/>
              </w:rPr>
            </w:pPr>
          </w:p>
          <w:p w14:paraId="6E210AEE" w14:textId="77777777" w:rsidR="007A75D5" w:rsidRPr="00B859A2" w:rsidRDefault="007A75D5" w:rsidP="003109BA">
            <w:pPr>
              <w:widowControl w:val="0"/>
              <w:autoSpaceDE w:val="0"/>
              <w:autoSpaceDN w:val="0"/>
              <w:adjustRightInd w:val="0"/>
              <w:rPr>
                <w:rFonts w:ascii="Arial" w:hAnsi="Arial" w:cs="Arial"/>
                <w:b/>
              </w:rPr>
            </w:pPr>
            <w:r w:rsidRPr="00B859A2">
              <w:rPr>
                <w:rFonts w:ascii="Arial" w:hAnsi="Arial" w:cs="Arial"/>
                <w:b/>
              </w:rPr>
              <w:t>Key Governance Responsibilities</w:t>
            </w:r>
          </w:p>
        </w:tc>
      </w:tr>
      <w:tr w:rsidR="007A75D5" w:rsidRPr="00B859A2" w14:paraId="30075826" w14:textId="77777777" w:rsidTr="003E1ACF">
        <w:trPr>
          <w:trHeight w:val="693"/>
        </w:trPr>
        <w:tc>
          <w:tcPr>
            <w:tcW w:w="10490" w:type="dxa"/>
          </w:tcPr>
          <w:p w14:paraId="4B09803E" w14:textId="3B5F478A" w:rsidR="007A75D5" w:rsidRPr="00B859A2" w:rsidRDefault="007A75D5" w:rsidP="003109BA">
            <w:pPr>
              <w:pStyle w:val="ListParagraph"/>
              <w:numPr>
                <w:ilvl w:val="0"/>
                <w:numId w:val="5"/>
              </w:numPr>
              <w:spacing w:before="0" w:beforeAutospacing="0" w:after="0" w:afterAutospacing="0"/>
              <w:rPr>
                <w:rFonts w:ascii="Arial" w:hAnsi="Arial" w:cs="Arial"/>
              </w:rPr>
            </w:pPr>
            <w:r w:rsidRPr="00B859A2">
              <w:rPr>
                <w:rFonts w:ascii="Arial" w:hAnsi="Arial" w:cs="Arial"/>
              </w:rPr>
              <w:t xml:space="preserve">Feed into </w:t>
            </w:r>
            <w:r w:rsidR="00F038C9" w:rsidRPr="00B859A2">
              <w:rPr>
                <w:rFonts w:ascii="Arial" w:hAnsi="Arial" w:cs="Arial"/>
              </w:rPr>
              <w:t xml:space="preserve">the </w:t>
            </w:r>
            <w:r w:rsidRPr="00B859A2">
              <w:rPr>
                <w:rFonts w:ascii="Arial" w:hAnsi="Arial" w:cs="Arial"/>
              </w:rPr>
              <w:t xml:space="preserve">Finance Leadership </w:t>
            </w:r>
            <w:r w:rsidR="00AF5A4F" w:rsidRPr="00B859A2">
              <w:rPr>
                <w:rFonts w:ascii="Arial" w:hAnsi="Arial" w:cs="Arial"/>
              </w:rPr>
              <w:t>Group.</w:t>
            </w:r>
          </w:p>
          <w:p w14:paraId="5E6AC076" w14:textId="68544E51" w:rsidR="00E73FA7" w:rsidRPr="00B859A2" w:rsidRDefault="00E73FA7" w:rsidP="003109BA">
            <w:pPr>
              <w:pStyle w:val="ListParagraph"/>
              <w:numPr>
                <w:ilvl w:val="0"/>
                <w:numId w:val="5"/>
              </w:numPr>
              <w:spacing w:before="0" w:beforeAutospacing="0" w:after="0" w:afterAutospacing="0"/>
              <w:rPr>
                <w:rFonts w:ascii="Arial" w:hAnsi="Arial" w:cs="Arial"/>
              </w:rPr>
            </w:pPr>
            <w:r w:rsidRPr="00B859A2">
              <w:rPr>
                <w:rFonts w:ascii="Arial" w:hAnsi="Arial" w:cs="Arial"/>
              </w:rPr>
              <w:t>Reporting provided for FMOC, Executive Committee, ARC and MOC.</w:t>
            </w:r>
          </w:p>
          <w:p w14:paraId="041B8D46" w14:textId="44A55995" w:rsidR="00E73FA7" w:rsidRPr="00B859A2" w:rsidRDefault="00E73FA7" w:rsidP="00F038C9">
            <w:pPr>
              <w:pStyle w:val="ListParagraph"/>
              <w:spacing w:before="0" w:beforeAutospacing="0" w:after="0" w:afterAutospacing="0"/>
              <w:rPr>
                <w:rFonts w:ascii="Arial" w:hAnsi="Arial" w:cs="Arial"/>
              </w:rPr>
            </w:pPr>
          </w:p>
        </w:tc>
      </w:tr>
    </w:tbl>
    <w:p w14:paraId="24CD799B" w14:textId="77777777" w:rsidR="007A75D5" w:rsidRPr="00B859A2"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7A75D5" w:rsidRPr="00B859A2" w14:paraId="3603AEDE" w14:textId="77777777" w:rsidTr="003E1ACF">
        <w:trPr>
          <w:trHeight w:val="310"/>
        </w:trPr>
        <w:tc>
          <w:tcPr>
            <w:tcW w:w="6008" w:type="dxa"/>
            <w:shd w:val="clear" w:color="auto" w:fill="D9D9D9" w:themeFill="background1" w:themeFillShade="D9"/>
          </w:tcPr>
          <w:p w14:paraId="79BEF3F1" w14:textId="77777777" w:rsidR="007A75D5" w:rsidRPr="00B859A2" w:rsidRDefault="007A75D5" w:rsidP="003109BA">
            <w:pPr>
              <w:widowControl w:val="0"/>
              <w:autoSpaceDE w:val="0"/>
              <w:autoSpaceDN w:val="0"/>
              <w:adjustRightInd w:val="0"/>
              <w:rPr>
                <w:rFonts w:ascii="Arial" w:hAnsi="Arial" w:cs="Arial"/>
                <w:b/>
              </w:rPr>
            </w:pPr>
          </w:p>
          <w:p w14:paraId="2DA14D14" w14:textId="77777777" w:rsidR="007A75D5" w:rsidRPr="00B859A2" w:rsidRDefault="007A75D5" w:rsidP="003109BA">
            <w:pPr>
              <w:widowControl w:val="0"/>
              <w:autoSpaceDE w:val="0"/>
              <w:autoSpaceDN w:val="0"/>
              <w:adjustRightInd w:val="0"/>
              <w:rPr>
                <w:rFonts w:ascii="Arial" w:hAnsi="Arial" w:cs="Arial"/>
                <w:b/>
              </w:rPr>
            </w:pPr>
            <w:r w:rsidRPr="00B859A2">
              <w:rPr>
                <w:rFonts w:ascii="Arial" w:hAnsi="Arial" w:cs="Arial"/>
                <w:b/>
              </w:rPr>
              <w:t>Leadership Framework Competencies</w:t>
            </w:r>
          </w:p>
        </w:tc>
        <w:tc>
          <w:tcPr>
            <w:tcW w:w="4482" w:type="dxa"/>
            <w:shd w:val="clear" w:color="auto" w:fill="D9D9D9" w:themeFill="background1" w:themeFillShade="D9"/>
          </w:tcPr>
          <w:p w14:paraId="2016BABB" w14:textId="77777777" w:rsidR="007A75D5" w:rsidRPr="00B859A2" w:rsidRDefault="007A75D5" w:rsidP="003109BA">
            <w:pPr>
              <w:widowControl w:val="0"/>
              <w:autoSpaceDE w:val="0"/>
              <w:autoSpaceDN w:val="0"/>
              <w:adjustRightInd w:val="0"/>
              <w:rPr>
                <w:rFonts w:ascii="Arial" w:hAnsi="Arial" w:cs="Arial"/>
                <w:b/>
              </w:rPr>
            </w:pPr>
          </w:p>
          <w:p w14:paraId="23064FD5" w14:textId="77777777" w:rsidR="007A75D5" w:rsidRPr="00B859A2" w:rsidRDefault="007A75D5" w:rsidP="003109BA">
            <w:pPr>
              <w:widowControl w:val="0"/>
              <w:autoSpaceDE w:val="0"/>
              <w:autoSpaceDN w:val="0"/>
              <w:adjustRightInd w:val="0"/>
              <w:rPr>
                <w:rFonts w:ascii="Arial" w:hAnsi="Arial" w:cs="Arial"/>
                <w:b/>
              </w:rPr>
            </w:pPr>
            <w:r w:rsidRPr="00B859A2">
              <w:rPr>
                <w:rFonts w:ascii="Arial" w:hAnsi="Arial" w:cs="Arial"/>
                <w:b/>
              </w:rPr>
              <w:t>Level</w:t>
            </w:r>
          </w:p>
          <w:p w14:paraId="44316530" w14:textId="77777777" w:rsidR="007A75D5" w:rsidRPr="00B859A2" w:rsidRDefault="007A75D5" w:rsidP="003109BA">
            <w:pPr>
              <w:widowControl w:val="0"/>
              <w:autoSpaceDE w:val="0"/>
              <w:autoSpaceDN w:val="0"/>
              <w:adjustRightInd w:val="0"/>
              <w:rPr>
                <w:rFonts w:ascii="Arial" w:hAnsi="Arial" w:cs="Arial"/>
                <w:i/>
              </w:rPr>
            </w:pPr>
          </w:p>
        </w:tc>
      </w:tr>
      <w:tr w:rsidR="007A75D5" w:rsidRPr="00B859A2" w14:paraId="03804CB2" w14:textId="77777777" w:rsidTr="003E1ACF">
        <w:trPr>
          <w:trHeight w:val="211"/>
        </w:trPr>
        <w:tc>
          <w:tcPr>
            <w:tcW w:w="6008" w:type="dxa"/>
          </w:tcPr>
          <w:p w14:paraId="4658389D" w14:textId="77777777" w:rsidR="007A75D5" w:rsidRPr="00B859A2" w:rsidRDefault="007A75D5" w:rsidP="003109BA">
            <w:pPr>
              <w:rPr>
                <w:rFonts w:ascii="Arial" w:hAnsi="Arial" w:cs="Arial"/>
              </w:rPr>
            </w:pPr>
            <w:r w:rsidRPr="00B859A2">
              <w:rPr>
                <w:rFonts w:ascii="Arial" w:hAnsi="Arial" w:cs="Arial"/>
              </w:rPr>
              <w:t>Fresh Thinking</w:t>
            </w:r>
          </w:p>
        </w:tc>
        <w:tc>
          <w:tcPr>
            <w:tcW w:w="4482" w:type="dxa"/>
          </w:tcPr>
          <w:p w14:paraId="4180C131" w14:textId="77777777" w:rsidR="007A75D5" w:rsidRPr="00B859A2" w:rsidRDefault="007A75D5" w:rsidP="003109BA">
            <w:pPr>
              <w:rPr>
                <w:rFonts w:ascii="Arial" w:hAnsi="Arial" w:cs="Arial"/>
              </w:rPr>
            </w:pPr>
            <w:r w:rsidRPr="00B859A2">
              <w:rPr>
                <w:rFonts w:ascii="Arial" w:hAnsi="Arial" w:cs="Arial"/>
              </w:rPr>
              <w:t xml:space="preserve">Leading Others </w:t>
            </w:r>
          </w:p>
        </w:tc>
      </w:tr>
      <w:tr w:rsidR="007A75D5" w:rsidRPr="00B859A2" w14:paraId="508ABF9B" w14:textId="77777777" w:rsidTr="003E1ACF">
        <w:trPr>
          <w:trHeight w:val="211"/>
        </w:trPr>
        <w:tc>
          <w:tcPr>
            <w:tcW w:w="6008" w:type="dxa"/>
          </w:tcPr>
          <w:p w14:paraId="6C0AFE9C" w14:textId="4779AC3A" w:rsidR="007A75D5" w:rsidRPr="00B859A2" w:rsidRDefault="007A75D5" w:rsidP="003109BA">
            <w:pPr>
              <w:rPr>
                <w:rFonts w:ascii="Arial" w:hAnsi="Arial" w:cs="Arial"/>
              </w:rPr>
            </w:pPr>
            <w:r w:rsidRPr="00B859A2">
              <w:rPr>
                <w:rFonts w:ascii="Arial" w:hAnsi="Arial" w:cs="Arial"/>
              </w:rPr>
              <w:t>Building Capability</w:t>
            </w:r>
            <w:r w:rsidR="00F038C9" w:rsidRPr="00B859A2">
              <w:rPr>
                <w:rFonts w:ascii="Arial" w:hAnsi="Arial" w:cs="Arial"/>
              </w:rPr>
              <w:t xml:space="preserve"> in Self and Others </w:t>
            </w:r>
          </w:p>
        </w:tc>
        <w:tc>
          <w:tcPr>
            <w:tcW w:w="4482" w:type="dxa"/>
          </w:tcPr>
          <w:p w14:paraId="7CD69E7B" w14:textId="77777777" w:rsidR="007A75D5" w:rsidRPr="00B859A2" w:rsidRDefault="007A75D5" w:rsidP="003109BA">
            <w:pPr>
              <w:rPr>
                <w:rFonts w:ascii="Arial" w:hAnsi="Arial" w:cs="Arial"/>
              </w:rPr>
            </w:pPr>
            <w:r w:rsidRPr="00B859A2">
              <w:rPr>
                <w:rFonts w:ascii="Arial" w:hAnsi="Arial" w:cs="Arial"/>
              </w:rPr>
              <w:t>Leading Others</w:t>
            </w:r>
          </w:p>
        </w:tc>
      </w:tr>
      <w:tr w:rsidR="007A75D5" w:rsidRPr="00B859A2" w14:paraId="3FEB2C7D" w14:textId="77777777" w:rsidTr="003E1ACF">
        <w:trPr>
          <w:trHeight w:val="211"/>
        </w:trPr>
        <w:tc>
          <w:tcPr>
            <w:tcW w:w="6008" w:type="dxa"/>
          </w:tcPr>
          <w:p w14:paraId="75E57EF0" w14:textId="77777777" w:rsidR="007A75D5" w:rsidRPr="00B859A2" w:rsidRDefault="007A75D5" w:rsidP="003109BA">
            <w:pPr>
              <w:rPr>
                <w:rFonts w:ascii="Arial" w:hAnsi="Arial" w:cs="Arial"/>
              </w:rPr>
            </w:pPr>
            <w:r w:rsidRPr="00B859A2">
              <w:rPr>
                <w:rFonts w:ascii="Arial" w:hAnsi="Arial" w:cs="Arial"/>
              </w:rPr>
              <w:t>Influencing Others</w:t>
            </w:r>
          </w:p>
        </w:tc>
        <w:tc>
          <w:tcPr>
            <w:tcW w:w="4482" w:type="dxa"/>
          </w:tcPr>
          <w:p w14:paraId="0043B108" w14:textId="77777777" w:rsidR="007A75D5" w:rsidRPr="00B859A2" w:rsidRDefault="007A75D5" w:rsidP="003109BA">
            <w:pPr>
              <w:rPr>
                <w:rFonts w:ascii="Arial" w:hAnsi="Arial" w:cs="Arial"/>
              </w:rPr>
            </w:pPr>
            <w:r w:rsidRPr="00B859A2">
              <w:rPr>
                <w:rFonts w:ascii="Arial" w:hAnsi="Arial" w:cs="Arial"/>
              </w:rPr>
              <w:t>Leading Others</w:t>
            </w:r>
          </w:p>
        </w:tc>
      </w:tr>
      <w:tr w:rsidR="007A75D5" w:rsidRPr="00B859A2" w14:paraId="1A6AE108" w14:textId="77777777" w:rsidTr="003E1ACF">
        <w:trPr>
          <w:trHeight w:val="211"/>
        </w:trPr>
        <w:tc>
          <w:tcPr>
            <w:tcW w:w="6008" w:type="dxa"/>
          </w:tcPr>
          <w:p w14:paraId="3C16942C" w14:textId="021AA87C" w:rsidR="007A75D5" w:rsidRPr="00B859A2" w:rsidRDefault="007A75D5" w:rsidP="003109BA">
            <w:pPr>
              <w:rPr>
                <w:rFonts w:ascii="Arial" w:hAnsi="Arial" w:cs="Arial"/>
              </w:rPr>
            </w:pPr>
            <w:r w:rsidRPr="00B859A2">
              <w:rPr>
                <w:rFonts w:ascii="Arial" w:hAnsi="Arial" w:cs="Arial"/>
              </w:rPr>
              <w:t>Collaborating</w:t>
            </w:r>
            <w:r w:rsidR="00F038C9" w:rsidRPr="00B859A2">
              <w:rPr>
                <w:rFonts w:ascii="Arial" w:hAnsi="Arial" w:cs="Arial"/>
              </w:rPr>
              <w:t xml:space="preserve"> for Results</w:t>
            </w:r>
          </w:p>
        </w:tc>
        <w:tc>
          <w:tcPr>
            <w:tcW w:w="4482" w:type="dxa"/>
          </w:tcPr>
          <w:p w14:paraId="493F3F44" w14:textId="77777777" w:rsidR="007A75D5" w:rsidRPr="00B859A2" w:rsidRDefault="007A75D5" w:rsidP="003109BA">
            <w:pPr>
              <w:rPr>
                <w:rFonts w:ascii="Arial" w:hAnsi="Arial" w:cs="Arial"/>
              </w:rPr>
            </w:pPr>
            <w:r w:rsidRPr="00B859A2">
              <w:rPr>
                <w:rFonts w:ascii="Arial" w:hAnsi="Arial" w:cs="Arial"/>
              </w:rPr>
              <w:t>Leading Others</w:t>
            </w:r>
          </w:p>
        </w:tc>
      </w:tr>
      <w:tr w:rsidR="007A75D5" w:rsidRPr="00B859A2" w14:paraId="0AA12575" w14:textId="77777777" w:rsidTr="003E1ACF">
        <w:trPr>
          <w:trHeight w:val="211"/>
        </w:trPr>
        <w:tc>
          <w:tcPr>
            <w:tcW w:w="6008" w:type="dxa"/>
          </w:tcPr>
          <w:p w14:paraId="1147B4C5" w14:textId="77777777" w:rsidR="007A75D5" w:rsidRPr="00B859A2" w:rsidRDefault="007A75D5" w:rsidP="003109BA">
            <w:pPr>
              <w:rPr>
                <w:rFonts w:ascii="Arial" w:hAnsi="Arial" w:cs="Arial"/>
              </w:rPr>
            </w:pPr>
            <w:r w:rsidRPr="00B859A2">
              <w:rPr>
                <w:rFonts w:ascii="Arial" w:hAnsi="Arial" w:cs="Arial"/>
              </w:rPr>
              <w:t>Leading Self and Others</w:t>
            </w:r>
          </w:p>
        </w:tc>
        <w:tc>
          <w:tcPr>
            <w:tcW w:w="4482" w:type="dxa"/>
          </w:tcPr>
          <w:p w14:paraId="06EE9A46" w14:textId="77777777" w:rsidR="007A75D5" w:rsidRPr="00B859A2" w:rsidRDefault="007A75D5" w:rsidP="003109BA">
            <w:pPr>
              <w:rPr>
                <w:rFonts w:ascii="Arial" w:hAnsi="Arial" w:cs="Arial"/>
              </w:rPr>
            </w:pPr>
            <w:r w:rsidRPr="00B859A2">
              <w:rPr>
                <w:rFonts w:ascii="Arial" w:hAnsi="Arial" w:cs="Arial"/>
              </w:rPr>
              <w:t>Leading Others</w:t>
            </w:r>
          </w:p>
        </w:tc>
      </w:tr>
      <w:tr w:rsidR="007A75D5" w:rsidRPr="00B859A2" w14:paraId="03F2D108" w14:textId="77777777" w:rsidTr="003E1ACF">
        <w:trPr>
          <w:trHeight w:val="211"/>
        </w:trPr>
        <w:tc>
          <w:tcPr>
            <w:tcW w:w="6008" w:type="dxa"/>
          </w:tcPr>
          <w:p w14:paraId="6326AB8E" w14:textId="015334DD" w:rsidR="007A75D5" w:rsidRPr="00B859A2" w:rsidRDefault="007A75D5" w:rsidP="003109BA">
            <w:pPr>
              <w:rPr>
                <w:rFonts w:ascii="Arial" w:hAnsi="Arial" w:cs="Arial"/>
              </w:rPr>
            </w:pPr>
            <w:r w:rsidRPr="00B859A2">
              <w:rPr>
                <w:rFonts w:ascii="Arial" w:hAnsi="Arial" w:cs="Arial"/>
              </w:rPr>
              <w:t>Commercial and Risk</w:t>
            </w:r>
            <w:r w:rsidR="00F038C9" w:rsidRPr="00B859A2">
              <w:rPr>
                <w:rFonts w:ascii="Arial" w:hAnsi="Arial" w:cs="Arial"/>
              </w:rPr>
              <w:t xml:space="preserve"> Thinking </w:t>
            </w:r>
          </w:p>
        </w:tc>
        <w:tc>
          <w:tcPr>
            <w:tcW w:w="4482" w:type="dxa"/>
          </w:tcPr>
          <w:p w14:paraId="5D904D50" w14:textId="77777777" w:rsidR="007A75D5" w:rsidRPr="00B859A2" w:rsidRDefault="007A75D5" w:rsidP="003109BA">
            <w:pPr>
              <w:rPr>
                <w:rFonts w:ascii="Arial" w:hAnsi="Arial" w:cs="Arial"/>
              </w:rPr>
            </w:pPr>
            <w:r w:rsidRPr="00B859A2">
              <w:rPr>
                <w:rFonts w:ascii="Arial" w:hAnsi="Arial" w:cs="Arial"/>
              </w:rPr>
              <w:t>Leading Others</w:t>
            </w:r>
          </w:p>
        </w:tc>
      </w:tr>
    </w:tbl>
    <w:p w14:paraId="50F593BB" w14:textId="77777777" w:rsidR="007A75D5" w:rsidRPr="00B859A2" w:rsidRDefault="007A75D5" w:rsidP="003109BA">
      <w:pPr>
        <w:spacing w:after="0" w:line="240" w:lineRule="auto"/>
        <w:rPr>
          <w:rFonts w:ascii="Arial" w:hAnsi="Arial" w:cs="Arial"/>
        </w:rPr>
      </w:pPr>
    </w:p>
    <w:tbl>
      <w:tblPr>
        <w:tblStyle w:val="TableGrid1"/>
        <w:tblpPr w:leftFromText="180" w:rightFromText="180" w:vertAnchor="text" w:horzAnchor="margin" w:tblpXSpec="center" w:tblpY="435"/>
        <w:tblW w:w="10050" w:type="dxa"/>
        <w:tblCellMar>
          <w:left w:w="28" w:type="dxa"/>
          <w:right w:w="28" w:type="dxa"/>
        </w:tblCellMar>
        <w:tblLook w:val="04A0" w:firstRow="1" w:lastRow="0" w:firstColumn="1" w:lastColumn="0" w:noHBand="0" w:noVBand="1"/>
      </w:tblPr>
      <w:tblGrid>
        <w:gridCol w:w="460"/>
        <w:gridCol w:w="2567"/>
        <w:gridCol w:w="3318"/>
        <w:gridCol w:w="3705"/>
      </w:tblGrid>
      <w:tr w:rsidR="007A75D5" w:rsidRPr="00B859A2" w14:paraId="20F09FDA" w14:textId="77777777" w:rsidTr="003E1ACF">
        <w:trPr>
          <w:trHeight w:val="222"/>
          <w:tblHeader/>
        </w:trPr>
        <w:tc>
          <w:tcPr>
            <w:tcW w:w="460" w:type="dxa"/>
            <w:shd w:val="clear" w:color="auto" w:fill="D9D9D9" w:themeFill="background1" w:themeFillShade="D9"/>
          </w:tcPr>
          <w:p w14:paraId="78313DC7" w14:textId="77777777" w:rsidR="007A75D5" w:rsidRPr="00B859A2" w:rsidRDefault="007A75D5" w:rsidP="003E1ACF">
            <w:pPr>
              <w:rPr>
                <w:rFonts w:ascii="Arial" w:hAnsi="Arial" w:cs="Arial"/>
                <w:b/>
                <w:sz w:val="20"/>
                <w:szCs w:val="20"/>
              </w:rPr>
            </w:pPr>
            <w:r w:rsidRPr="00B859A2">
              <w:rPr>
                <w:rFonts w:ascii="Arial" w:hAnsi="Arial" w:cs="Arial"/>
                <w:b/>
                <w:sz w:val="20"/>
                <w:szCs w:val="20"/>
              </w:rPr>
              <w:lastRenderedPageBreak/>
              <w:br/>
              <w:t xml:space="preserve"> </w:t>
            </w:r>
          </w:p>
        </w:tc>
        <w:tc>
          <w:tcPr>
            <w:tcW w:w="2567" w:type="dxa"/>
            <w:shd w:val="clear" w:color="auto" w:fill="D9D9D9" w:themeFill="background1" w:themeFillShade="D9"/>
          </w:tcPr>
          <w:p w14:paraId="141BFB20" w14:textId="77777777" w:rsidR="007A75D5" w:rsidRPr="00B859A2" w:rsidRDefault="007A75D5" w:rsidP="003E1ACF">
            <w:pPr>
              <w:jc w:val="center"/>
              <w:rPr>
                <w:rFonts w:ascii="Arial" w:hAnsi="Arial" w:cs="Arial"/>
                <w:b/>
                <w:sz w:val="20"/>
                <w:szCs w:val="20"/>
              </w:rPr>
            </w:pPr>
            <w:r w:rsidRPr="00B859A2">
              <w:rPr>
                <w:rFonts w:ascii="Arial" w:hAnsi="Arial" w:cs="Arial"/>
                <w:b/>
                <w:sz w:val="20"/>
                <w:szCs w:val="20"/>
              </w:rPr>
              <w:t>Knowledge and Qualifications</w:t>
            </w:r>
          </w:p>
        </w:tc>
        <w:tc>
          <w:tcPr>
            <w:tcW w:w="3318" w:type="dxa"/>
            <w:shd w:val="clear" w:color="auto" w:fill="D9D9D9" w:themeFill="background1" w:themeFillShade="D9"/>
          </w:tcPr>
          <w:p w14:paraId="107DA99C" w14:textId="77777777" w:rsidR="007A75D5" w:rsidRPr="00B859A2" w:rsidRDefault="007A75D5" w:rsidP="003E1ACF">
            <w:pPr>
              <w:jc w:val="center"/>
              <w:rPr>
                <w:rFonts w:ascii="Arial" w:hAnsi="Arial" w:cs="Arial"/>
                <w:b/>
                <w:sz w:val="20"/>
                <w:szCs w:val="20"/>
              </w:rPr>
            </w:pPr>
            <w:r w:rsidRPr="00B859A2">
              <w:rPr>
                <w:rFonts w:ascii="Arial" w:hAnsi="Arial" w:cs="Arial"/>
                <w:b/>
                <w:sz w:val="20"/>
                <w:szCs w:val="20"/>
              </w:rPr>
              <w:t>Skills</w:t>
            </w:r>
          </w:p>
        </w:tc>
        <w:tc>
          <w:tcPr>
            <w:tcW w:w="3705" w:type="dxa"/>
            <w:shd w:val="clear" w:color="auto" w:fill="D9D9D9" w:themeFill="background1" w:themeFillShade="D9"/>
          </w:tcPr>
          <w:p w14:paraId="3FE074E1" w14:textId="77777777" w:rsidR="007A75D5" w:rsidRPr="00B859A2" w:rsidRDefault="007A75D5" w:rsidP="003E1ACF">
            <w:pPr>
              <w:jc w:val="center"/>
              <w:rPr>
                <w:rFonts w:ascii="Arial" w:hAnsi="Arial" w:cs="Arial"/>
                <w:b/>
                <w:sz w:val="20"/>
                <w:szCs w:val="20"/>
              </w:rPr>
            </w:pPr>
            <w:r w:rsidRPr="00B859A2">
              <w:rPr>
                <w:rFonts w:ascii="Arial" w:hAnsi="Arial" w:cs="Arial"/>
                <w:b/>
                <w:sz w:val="20"/>
                <w:szCs w:val="20"/>
              </w:rPr>
              <w:t>Experience</w:t>
            </w:r>
          </w:p>
        </w:tc>
      </w:tr>
      <w:tr w:rsidR="007A75D5" w:rsidRPr="00B859A2" w14:paraId="68B0FDD5" w14:textId="77777777" w:rsidTr="003E1ACF">
        <w:trPr>
          <w:cantSplit/>
          <w:trHeight w:val="2723"/>
          <w:tblHeader/>
        </w:trPr>
        <w:tc>
          <w:tcPr>
            <w:tcW w:w="460" w:type="dxa"/>
            <w:shd w:val="clear" w:color="auto" w:fill="D9D9D9" w:themeFill="background1" w:themeFillShade="D9"/>
            <w:textDirection w:val="btLr"/>
          </w:tcPr>
          <w:p w14:paraId="4A3125F1" w14:textId="77777777" w:rsidR="007A75D5" w:rsidRPr="00B859A2" w:rsidRDefault="007A75D5" w:rsidP="003E1ACF">
            <w:pPr>
              <w:ind w:left="113" w:right="113"/>
              <w:jc w:val="center"/>
              <w:rPr>
                <w:rFonts w:ascii="Arial" w:hAnsi="Arial" w:cs="Arial"/>
                <w:b/>
                <w:sz w:val="20"/>
                <w:szCs w:val="20"/>
              </w:rPr>
            </w:pPr>
            <w:r w:rsidRPr="00B859A2">
              <w:rPr>
                <w:rFonts w:ascii="Arial" w:hAnsi="Arial" w:cs="Arial"/>
                <w:b/>
                <w:sz w:val="20"/>
                <w:szCs w:val="20"/>
              </w:rPr>
              <w:t>Essential</w:t>
            </w:r>
          </w:p>
        </w:tc>
        <w:tc>
          <w:tcPr>
            <w:tcW w:w="2567" w:type="dxa"/>
          </w:tcPr>
          <w:p w14:paraId="4221E85D" w14:textId="77777777" w:rsidR="00E73FA7" w:rsidRPr="00B859A2" w:rsidRDefault="007A75D5" w:rsidP="00E73FA7">
            <w:pPr>
              <w:pStyle w:val="ListParagraph"/>
              <w:numPr>
                <w:ilvl w:val="0"/>
                <w:numId w:val="3"/>
              </w:numPr>
              <w:ind w:left="249" w:hanging="187"/>
              <w:rPr>
                <w:rFonts w:ascii="Arial" w:eastAsia="Calibri" w:hAnsi="Arial" w:cs="Arial"/>
                <w:sz w:val="20"/>
                <w:szCs w:val="20"/>
              </w:rPr>
            </w:pPr>
            <w:r w:rsidRPr="00B859A2">
              <w:rPr>
                <w:rFonts w:ascii="Arial" w:eastAsia="Calibri" w:hAnsi="Arial" w:cs="Arial"/>
                <w:sz w:val="20"/>
                <w:szCs w:val="20"/>
              </w:rPr>
              <w:t>Educated to degree standard and/or hold relevant professional qualifications</w:t>
            </w:r>
            <w:r w:rsidR="00E73FA7" w:rsidRPr="00B859A2">
              <w:rPr>
                <w:rFonts w:ascii="Arial" w:eastAsia="Calibri" w:hAnsi="Arial" w:cs="Arial"/>
                <w:sz w:val="20"/>
                <w:szCs w:val="20"/>
              </w:rPr>
              <w:t>.</w:t>
            </w:r>
          </w:p>
          <w:p w14:paraId="1546A100" w14:textId="08E4BAD9" w:rsidR="00E73FA7" w:rsidRPr="00B859A2" w:rsidRDefault="00E73FA7" w:rsidP="00E73FA7">
            <w:pPr>
              <w:pStyle w:val="ListParagraph"/>
              <w:numPr>
                <w:ilvl w:val="0"/>
                <w:numId w:val="3"/>
              </w:numPr>
              <w:ind w:left="249" w:hanging="187"/>
              <w:rPr>
                <w:rFonts w:ascii="Arial" w:eastAsia="Calibri" w:hAnsi="Arial" w:cs="Arial"/>
                <w:sz w:val="20"/>
                <w:szCs w:val="20"/>
              </w:rPr>
            </w:pPr>
            <w:r w:rsidRPr="00B859A2">
              <w:rPr>
                <w:rFonts w:ascii="Arial" w:eastAsia="Calibri" w:hAnsi="Arial" w:cs="Arial"/>
                <w:sz w:val="20"/>
                <w:szCs w:val="20"/>
              </w:rPr>
              <w:t>The role requires a qualified accountant (CIMA / ACCA / ACA) with post qualification experience in a relevant role in FP&amp;A.</w:t>
            </w:r>
          </w:p>
          <w:p w14:paraId="65458CB0" w14:textId="77777777" w:rsidR="007A75D5" w:rsidRPr="00B859A2" w:rsidRDefault="007A75D5" w:rsidP="003E1ACF">
            <w:pPr>
              <w:pStyle w:val="ListParagraph"/>
              <w:numPr>
                <w:ilvl w:val="0"/>
                <w:numId w:val="3"/>
              </w:numPr>
              <w:ind w:left="249" w:hanging="187"/>
              <w:rPr>
                <w:rFonts w:ascii="Arial" w:eastAsia="Calibri" w:hAnsi="Arial" w:cs="Arial"/>
                <w:sz w:val="20"/>
                <w:szCs w:val="20"/>
              </w:rPr>
            </w:pPr>
            <w:r w:rsidRPr="00B859A2">
              <w:rPr>
                <w:rFonts w:ascii="Arial" w:eastAsia="Calibri" w:hAnsi="Arial" w:cs="Arial"/>
                <w:sz w:val="20"/>
                <w:szCs w:val="20"/>
              </w:rPr>
              <w:t>Systems thinking knowledge/ experience</w:t>
            </w:r>
          </w:p>
          <w:p w14:paraId="1C4CF428" w14:textId="77777777" w:rsidR="007A75D5" w:rsidRPr="00B859A2" w:rsidRDefault="007A75D5" w:rsidP="003E1ACF">
            <w:pPr>
              <w:pStyle w:val="ListParagraph"/>
              <w:numPr>
                <w:ilvl w:val="0"/>
                <w:numId w:val="3"/>
              </w:numPr>
              <w:spacing w:after="0"/>
              <w:ind w:left="249" w:hanging="187"/>
              <w:rPr>
                <w:rFonts w:ascii="Arial" w:eastAsia="Calibri" w:hAnsi="Arial" w:cs="Arial"/>
                <w:b/>
                <w:sz w:val="20"/>
                <w:szCs w:val="20"/>
              </w:rPr>
            </w:pPr>
            <w:r w:rsidRPr="00B859A2">
              <w:rPr>
                <w:rFonts w:ascii="Arial" w:eastAsia="Calibri" w:hAnsi="Arial" w:cs="Arial"/>
                <w:sz w:val="20"/>
                <w:szCs w:val="20"/>
              </w:rPr>
              <w:t>IT literate and can use MS Office (Word, Excel, PowerPoint)</w:t>
            </w:r>
          </w:p>
          <w:p w14:paraId="4F3F56E8" w14:textId="77777777" w:rsidR="007A75D5" w:rsidRPr="00B859A2" w:rsidRDefault="007A75D5" w:rsidP="003E1ACF">
            <w:pPr>
              <w:ind w:left="62"/>
              <w:rPr>
                <w:rFonts w:ascii="Arial" w:hAnsi="Arial" w:cs="Arial"/>
                <w:b/>
                <w:sz w:val="20"/>
                <w:szCs w:val="20"/>
              </w:rPr>
            </w:pPr>
          </w:p>
          <w:p w14:paraId="4BF5DAD9" w14:textId="77777777" w:rsidR="007A75D5" w:rsidRPr="00B859A2" w:rsidRDefault="007A75D5" w:rsidP="003E1ACF">
            <w:pPr>
              <w:pStyle w:val="ListParagraph"/>
              <w:spacing w:after="0"/>
              <w:ind w:left="249"/>
              <w:rPr>
                <w:rFonts w:ascii="Arial" w:eastAsia="Calibri" w:hAnsi="Arial" w:cs="Arial"/>
                <w:b/>
                <w:sz w:val="20"/>
                <w:szCs w:val="20"/>
              </w:rPr>
            </w:pPr>
          </w:p>
        </w:tc>
        <w:tc>
          <w:tcPr>
            <w:tcW w:w="3318" w:type="dxa"/>
          </w:tcPr>
          <w:p w14:paraId="0F6E6CC3" w14:textId="70832BEA" w:rsidR="007A75D5" w:rsidRPr="00B859A2" w:rsidRDefault="007A75D5" w:rsidP="008B763B">
            <w:pPr>
              <w:pStyle w:val="ListParagraph"/>
              <w:numPr>
                <w:ilvl w:val="0"/>
                <w:numId w:val="3"/>
              </w:numPr>
              <w:rPr>
                <w:rFonts w:ascii="Arial" w:eastAsia="Calibri" w:hAnsi="Arial" w:cs="Arial"/>
                <w:sz w:val="20"/>
                <w:szCs w:val="20"/>
              </w:rPr>
            </w:pPr>
            <w:r w:rsidRPr="00B859A2">
              <w:rPr>
                <w:rFonts w:ascii="Arial" w:eastAsia="Calibri" w:hAnsi="Arial" w:cs="Arial"/>
                <w:sz w:val="20"/>
                <w:szCs w:val="20"/>
              </w:rPr>
              <w:t>Extensive skills operating and utilising Finance systems</w:t>
            </w:r>
            <w:r w:rsidR="00E73FA7" w:rsidRPr="00B859A2">
              <w:rPr>
                <w:rFonts w:ascii="Arial" w:eastAsia="Calibri" w:hAnsi="Arial" w:cs="Arial"/>
                <w:sz w:val="20"/>
                <w:szCs w:val="20"/>
              </w:rPr>
              <w:t xml:space="preserve"> (specifically budgeting systems)</w:t>
            </w:r>
            <w:r w:rsidRPr="00B859A2">
              <w:rPr>
                <w:rFonts w:ascii="Arial" w:eastAsia="Calibri" w:hAnsi="Arial" w:cs="Arial"/>
                <w:sz w:val="20"/>
                <w:szCs w:val="20"/>
              </w:rPr>
              <w:t xml:space="preserve">, process, compliance, regulation, with current </w:t>
            </w:r>
            <w:r w:rsidR="008B763B" w:rsidRPr="00B859A2">
              <w:rPr>
                <w:rFonts w:ascii="Arial" w:eastAsia="Calibri" w:hAnsi="Arial" w:cs="Arial"/>
                <w:sz w:val="20"/>
                <w:szCs w:val="20"/>
              </w:rPr>
              <w:t>management</w:t>
            </w:r>
            <w:r w:rsidRPr="00B859A2">
              <w:rPr>
                <w:rFonts w:ascii="Arial" w:eastAsia="Calibri" w:hAnsi="Arial" w:cs="Arial"/>
                <w:sz w:val="20"/>
                <w:szCs w:val="20"/>
              </w:rPr>
              <w:t xml:space="preserve"> accounting knowledge</w:t>
            </w:r>
          </w:p>
          <w:p w14:paraId="1A4F2FBD" w14:textId="77777777" w:rsidR="007A75D5" w:rsidRPr="00B859A2" w:rsidRDefault="007A75D5" w:rsidP="003E1ACF">
            <w:pPr>
              <w:pStyle w:val="ListParagraph"/>
              <w:numPr>
                <w:ilvl w:val="0"/>
                <w:numId w:val="3"/>
              </w:numPr>
              <w:rPr>
                <w:rFonts w:ascii="Arial" w:eastAsia="Calibri" w:hAnsi="Arial" w:cs="Arial"/>
                <w:sz w:val="20"/>
                <w:szCs w:val="20"/>
              </w:rPr>
            </w:pPr>
            <w:r w:rsidRPr="00B859A2">
              <w:rPr>
                <w:rFonts w:ascii="Arial" w:eastAsia="Calibri" w:hAnsi="Arial" w:cs="Arial"/>
                <w:sz w:val="20"/>
                <w:szCs w:val="20"/>
              </w:rPr>
              <w:t>Managing senior stakeholders - can anticipate points of challenge and explain/advocate the benefits of change</w:t>
            </w:r>
          </w:p>
          <w:p w14:paraId="6AE71BCB" w14:textId="77777777" w:rsidR="007A75D5" w:rsidRPr="00B859A2" w:rsidRDefault="007A75D5" w:rsidP="003E1ACF">
            <w:pPr>
              <w:pStyle w:val="ListParagraph"/>
              <w:numPr>
                <w:ilvl w:val="0"/>
                <w:numId w:val="3"/>
              </w:numPr>
              <w:rPr>
                <w:rFonts w:ascii="Arial" w:eastAsia="Calibri" w:hAnsi="Arial" w:cs="Arial"/>
                <w:sz w:val="20"/>
                <w:szCs w:val="20"/>
              </w:rPr>
            </w:pPr>
            <w:r w:rsidRPr="00B859A2">
              <w:rPr>
                <w:rFonts w:ascii="Arial" w:eastAsia="Calibri" w:hAnsi="Arial" w:cs="Arial"/>
                <w:sz w:val="20"/>
                <w:szCs w:val="20"/>
              </w:rPr>
              <w:t>Ability to translate and logically communicate insights and suggestions with a positive, collaborative and engaging approach</w:t>
            </w:r>
          </w:p>
          <w:p w14:paraId="3F2230CC" w14:textId="77777777" w:rsidR="007A75D5" w:rsidRPr="00B859A2" w:rsidRDefault="007A75D5" w:rsidP="003E1ACF">
            <w:pPr>
              <w:pStyle w:val="ListParagraph"/>
              <w:rPr>
                <w:rFonts w:ascii="Arial" w:eastAsia="Calibri" w:hAnsi="Arial" w:cs="Arial"/>
                <w:sz w:val="20"/>
                <w:szCs w:val="20"/>
              </w:rPr>
            </w:pPr>
          </w:p>
        </w:tc>
        <w:tc>
          <w:tcPr>
            <w:tcW w:w="3705" w:type="dxa"/>
          </w:tcPr>
          <w:p w14:paraId="18165702" w14:textId="3EF99D6E" w:rsidR="00E73FA7" w:rsidRPr="00B859A2" w:rsidRDefault="00E73FA7" w:rsidP="00E73FA7">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Significant experience in production of consolidated budgets and forecasts, with knowledge in implementing new system</w:t>
            </w:r>
            <w:r w:rsidR="005C6B70" w:rsidRPr="00B859A2">
              <w:rPr>
                <w:rFonts w:ascii="Arial" w:eastAsia="Calibri" w:hAnsi="Arial" w:cs="Arial"/>
                <w:sz w:val="20"/>
                <w:szCs w:val="20"/>
              </w:rPr>
              <w:t>s</w:t>
            </w:r>
            <w:r w:rsidRPr="00B859A2">
              <w:rPr>
                <w:rFonts w:ascii="Arial" w:eastAsia="Calibri" w:hAnsi="Arial" w:cs="Arial"/>
                <w:sz w:val="20"/>
                <w:szCs w:val="20"/>
              </w:rPr>
              <w:t xml:space="preserve"> and experience in driver-led planning.</w:t>
            </w:r>
          </w:p>
          <w:p w14:paraId="1DB6CF83" w14:textId="2C1D5E3E" w:rsidR="007A75D5" w:rsidRPr="00B859A2" w:rsidRDefault="007A75D5" w:rsidP="003E1ACF">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 xml:space="preserve">Proven experience of </w:t>
            </w:r>
            <w:r w:rsidR="008B763B" w:rsidRPr="00B859A2">
              <w:rPr>
                <w:rFonts w:ascii="Arial" w:eastAsia="Calibri" w:hAnsi="Arial" w:cs="Arial"/>
                <w:sz w:val="20"/>
                <w:szCs w:val="20"/>
              </w:rPr>
              <w:t xml:space="preserve">double entry </w:t>
            </w:r>
            <w:r w:rsidR="005C6B70" w:rsidRPr="00B859A2">
              <w:rPr>
                <w:rFonts w:ascii="Arial" w:eastAsia="Calibri" w:hAnsi="Arial" w:cs="Arial"/>
                <w:sz w:val="20"/>
                <w:szCs w:val="20"/>
              </w:rPr>
              <w:t>bookkeeping</w:t>
            </w:r>
            <w:r w:rsidR="008B763B" w:rsidRPr="00B859A2">
              <w:rPr>
                <w:rFonts w:ascii="Arial" w:eastAsia="Calibri" w:hAnsi="Arial" w:cs="Arial"/>
                <w:sz w:val="20"/>
                <w:szCs w:val="20"/>
              </w:rPr>
              <w:t xml:space="preserve">, </w:t>
            </w:r>
            <w:r w:rsidR="008B763B" w:rsidRPr="00B859A2">
              <w:t>internal</w:t>
            </w:r>
            <w:r w:rsidR="008B763B" w:rsidRPr="00B859A2">
              <w:rPr>
                <w:rFonts w:ascii="Arial" w:eastAsia="Calibri" w:hAnsi="Arial" w:cs="Arial"/>
                <w:sz w:val="20"/>
                <w:szCs w:val="20"/>
              </w:rPr>
              <w:t xml:space="preserve"> controls, accounting standards and other accounting principles.</w:t>
            </w:r>
          </w:p>
          <w:p w14:paraId="0943A06C" w14:textId="77777777" w:rsidR="007A75D5" w:rsidRPr="00B859A2" w:rsidRDefault="007A75D5" w:rsidP="003E1ACF">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Experience of creating and working with KPI’s, data, and corporate balanced scorecards to aid decision making</w:t>
            </w:r>
          </w:p>
          <w:p w14:paraId="026DFBD2" w14:textId="77777777" w:rsidR="007A75D5" w:rsidRPr="00B859A2" w:rsidRDefault="007A75D5" w:rsidP="003E1ACF">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Experience and knowledge of IT systems</w:t>
            </w:r>
          </w:p>
          <w:p w14:paraId="0B61AD75" w14:textId="77777777" w:rsidR="00F038C9" w:rsidRPr="00B859A2" w:rsidRDefault="00F038C9" w:rsidP="00F038C9">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 xml:space="preserve">Experience of </w:t>
            </w:r>
            <w:proofErr w:type="gramStart"/>
            <w:r w:rsidRPr="00B859A2">
              <w:rPr>
                <w:rFonts w:ascii="Arial" w:eastAsia="Calibri" w:hAnsi="Arial" w:cs="Arial"/>
                <w:sz w:val="20"/>
                <w:szCs w:val="20"/>
              </w:rPr>
              <w:t>risk based</w:t>
            </w:r>
            <w:proofErr w:type="gramEnd"/>
            <w:r w:rsidRPr="00B859A2">
              <w:rPr>
                <w:rFonts w:ascii="Arial" w:eastAsia="Calibri" w:hAnsi="Arial" w:cs="Arial"/>
                <w:sz w:val="20"/>
                <w:szCs w:val="20"/>
              </w:rPr>
              <w:t xml:space="preserve"> businesses, e.g. insurance</w:t>
            </w:r>
          </w:p>
          <w:p w14:paraId="50625DB0" w14:textId="2EDD9BA2" w:rsidR="007A75D5" w:rsidRPr="00B859A2" w:rsidRDefault="007A75D5" w:rsidP="005C6B70">
            <w:pPr>
              <w:pStyle w:val="ListParagraph"/>
              <w:ind w:left="318"/>
              <w:rPr>
                <w:rFonts w:ascii="Arial" w:eastAsia="Calibri" w:hAnsi="Arial" w:cs="Arial"/>
                <w:sz w:val="20"/>
                <w:szCs w:val="20"/>
              </w:rPr>
            </w:pPr>
          </w:p>
        </w:tc>
      </w:tr>
      <w:tr w:rsidR="007A75D5" w:rsidRPr="00C91CFA" w14:paraId="294EBE94" w14:textId="77777777" w:rsidTr="003E1ACF">
        <w:trPr>
          <w:cantSplit/>
          <w:trHeight w:val="1691"/>
          <w:tblHeader/>
        </w:trPr>
        <w:tc>
          <w:tcPr>
            <w:tcW w:w="460" w:type="dxa"/>
            <w:shd w:val="clear" w:color="auto" w:fill="D9D9D9" w:themeFill="background1" w:themeFillShade="D9"/>
            <w:textDirection w:val="btLr"/>
          </w:tcPr>
          <w:p w14:paraId="6906BD80" w14:textId="77777777" w:rsidR="007A75D5" w:rsidRPr="00B859A2" w:rsidRDefault="007A75D5" w:rsidP="003E1ACF">
            <w:pPr>
              <w:ind w:left="113" w:right="113"/>
              <w:jc w:val="center"/>
              <w:rPr>
                <w:rFonts w:ascii="Arial" w:hAnsi="Arial" w:cs="Arial"/>
                <w:b/>
                <w:sz w:val="20"/>
                <w:szCs w:val="20"/>
              </w:rPr>
            </w:pPr>
            <w:r w:rsidRPr="00B859A2">
              <w:rPr>
                <w:rFonts w:ascii="Arial" w:hAnsi="Arial" w:cs="Arial"/>
                <w:b/>
                <w:sz w:val="20"/>
                <w:szCs w:val="20"/>
              </w:rPr>
              <w:t>Desirable</w:t>
            </w:r>
          </w:p>
        </w:tc>
        <w:tc>
          <w:tcPr>
            <w:tcW w:w="2567" w:type="dxa"/>
          </w:tcPr>
          <w:p w14:paraId="42A0D1A2" w14:textId="77777777" w:rsidR="007A75D5" w:rsidRPr="00B859A2" w:rsidRDefault="007A75D5" w:rsidP="003E1ACF">
            <w:pPr>
              <w:ind w:left="720"/>
              <w:rPr>
                <w:rFonts w:ascii="Arial" w:hAnsi="Arial" w:cs="Arial"/>
                <w:sz w:val="20"/>
              </w:rPr>
            </w:pPr>
          </w:p>
        </w:tc>
        <w:tc>
          <w:tcPr>
            <w:tcW w:w="3318" w:type="dxa"/>
          </w:tcPr>
          <w:p w14:paraId="2E97108A" w14:textId="77777777" w:rsidR="007A75D5" w:rsidRPr="00B859A2" w:rsidRDefault="007A75D5" w:rsidP="003E1ACF">
            <w:pPr>
              <w:pStyle w:val="ListParagraph"/>
              <w:spacing w:after="0"/>
              <w:ind w:left="375" w:hanging="203"/>
              <w:rPr>
                <w:rFonts w:ascii="Arial" w:eastAsia="Calibri" w:hAnsi="Arial" w:cs="Arial"/>
                <w:b/>
                <w:sz w:val="20"/>
                <w:szCs w:val="20"/>
              </w:rPr>
            </w:pPr>
          </w:p>
        </w:tc>
        <w:tc>
          <w:tcPr>
            <w:tcW w:w="3705" w:type="dxa"/>
          </w:tcPr>
          <w:p w14:paraId="74624C0E" w14:textId="77777777" w:rsidR="007A75D5" w:rsidRPr="00B859A2" w:rsidRDefault="007A75D5" w:rsidP="003E1ACF">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Experience of medical defence organisations, clinical negligence claims or civil legal processes</w:t>
            </w:r>
          </w:p>
          <w:p w14:paraId="5409AFD6" w14:textId="77777777" w:rsidR="007A75D5" w:rsidRPr="00B859A2" w:rsidRDefault="007A75D5" w:rsidP="003E1ACF">
            <w:pPr>
              <w:pStyle w:val="ListParagraph"/>
              <w:numPr>
                <w:ilvl w:val="0"/>
                <w:numId w:val="3"/>
              </w:numPr>
              <w:spacing w:after="0"/>
              <w:ind w:left="318" w:hanging="283"/>
              <w:rPr>
                <w:rFonts w:ascii="Arial" w:eastAsia="Calibri" w:hAnsi="Arial" w:cs="Arial"/>
                <w:sz w:val="20"/>
                <w:szCs w:val="20"/>
              </w:rPr>
            </w:pPr>
            <w:r w:rsidRPr="00B859A2">
              <w:rPr>
                <w:rFonts w:ascii="Arial" w:eastAsia="Calibri" w:hAnsi="Arial" w:cs="Arial"/>
                <w:sz w:val="20"/>
                <w:szCs w:val="20"/>
              </w:rPr>
              <w:t>Knowledge of MPS, its business and the detailed operation of other departments, especially membership and claims.</w:t>
            </w:r>
          </w:p>
          <w:p w14:paraId="5A06D613" w14:textId="77777777" w:rsidR="007A75D5" w:rsidRPr="00B859A2" w:rsidRDefault="007A75D5" w:rsidP="003E1ACF">
            <w:pPr>
              <w:numPr>
                <w:ilvl w:val="0"/>
                <w:numId w:val="3"/>
              </w:numPr>
              <w:ind w:left="318" w:hanging="283"/>
              <w:rPr>
                <w:rFonts w:ascii="Arial" w:hAnsi="Arial" w:cs="Arial"/>
                <w:sz w:val="20"/>
              </w:rPr>
            </w:pPr>
            <w:r w:rsidRPr="00B859A2">
              <w:rPr>
                <w:rFonts w:ascii="Arial" w:hAnsi="Arial" w:cs="Arial"/>
                <w:sz w:val="20"/>
                <w:szCs w:val="20"/>
              </w:rPr>
              <w:t>Agile Methodologies</w:t>
            </w:r>
          </w:p>
          <w:p w14:paraId="534F6E7E" w14:textId="77777777" w:rsidR="007A75D5" w:rsidRPr="00D67A71" w:rsidRDefault="007A75D5" w:rsidP="003E1ACF">
            <w:pPr>
              <w:pStyle w:val="ListParagraph"/>
              <w:spacing w:after="0"/>
              <w:ind w:left="318" w:hanging="283"/>
              <w:rPr>
                <w:rFonts w:ascii="Arial" w:eastAsia="Calibri" w:hAnsi="Arial" w:cs="Arial"/>
                <w:sz w:val="20"/>
                <w:szCs w:val="20"/>
              </w:rPr>
            </w:pPr>
          </w:p>
        </w:tc>
      </w:tr>
    </w:tbl>
    <w:p w14:paraId="4CF1EF55" w14:textId="77777777" w:rsidR="00A60916" w:rsidRDefault="00B859A2"/>
    <w:sectPr w:rsidR="00A60916"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1ACA" w14:textId="77777777" w:rsidR="00A463BB" w:rsidRDefault="00A463BB">
      <w:pPr>
        <w:spacing w:after="0" w:line="240" w:lineRule="auto"/>
      </w:pPr>
      <w:r>
        <w:separator/>
      </w:r>
    </w:p>
  </w:endnote>
  <w:endnote w:type="continuationSeparator" w:id="0">
    <w:p w14:paraId="46EFBEA9" w14:textId="77777777" w:rsidR="00A463BB" w:rsidRDefault="00A4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D171" w14:textId="77777777" w:rsidR="00A463BB" w:rsidRDefault="00A463BB">
      <w:pPr>
        <w:spacing w:after="0" w:line="240" w:lineRule="auto"/>
      </w:pPr>
      <w:r>
        <w:separator/>
      </w:r>
    </w:p>
  </w:footnote>
  <w:footnote w:type="continuationSeparator" w:id="0">
    <w:p w14:paraId="282CC7E8" w14:textId="77777777" w:rsidR="00A463BB" w:rsidRDefault="00A46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D60" w14:textId="77777777" w:rsidR="00C91CFA" w:rsidRPr="000E4361" w:rsidRDefault="09105391" w:rsidP="000E4361">
    <w:pPr>
      <w:pStyle w:val="Header"/>
    </w:pPr>
    <w:r w:rsidRPr="09105391">
      <w:rPr>
        <w:b/>
        <w:bCs/>
        <w:sz w:val="44"/>
        <w:szCs w:val="44"/>
      </w:rPr>
      <w:t>ROLE PROFILE</w:t>
    </w:r>
    <w:r w:rsidR="007A75D5">
      <w:tab/>
    </w:r>
    <w:r w:rsidR="007A75D5">
      <w:tab/>
    </w:r>
    <w:r w:rsidR="007A75D5">
      <w:rPr>
        <w:noProof/>
      </w:rPr>
      <w:drawing>
        <wp:inline distT="0" distB="0" distL="0" distR="0" wp14:anchorId="6DBDBD62" wp14:editId="23174579">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B68"/>
    <w:multiLevelType w:val="hybridMultilevel"/>
    <w:tmpl w:val="01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75A63"/>
    <w:multiLevelType w:val="hybridMultilevel"/>
    <w:tmpl w:val="C62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F3E48"/>
    <w:multiLevelType w:val="hybridMultilevel"/>
    <w:tmpl w:val="D96A4B5E"/>
    <w:lvl w:ilvl="0" w:tplc="A20C19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A4B5B"/>
    <w:multiLevelType w:val="hybridMultilevel"/>
    <w:tmpl w:val="2982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167A1"/>
    <w:multiLevelType w:val="hybridMultilevel"/>
    <w:tmpl w:val="BAF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30670"/>
    <w:multiLevelType w:val="hybridMultilevel"/>
    <w:tmpl w:val="E1B0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A6751"/>
    <w:multiLevelType w:val="hybridMultilevel"/>
    <w:tmpl w:val="BB1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00B56"/>
    <w:multiLevelType w:val="hybridMultilevel"/>
    <w:tmpl w:val="F2E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076594">
    <w:abstractNumId w:val="6"/>
  </w:num>
  <w:num w:numId="2" w16cid:durableId="614989868">
    <w:abstractNumId w:val="4"/>
  </w:num>
  <w:num w:numId="3" w16cid:durableId="1175877958">
    <w:abstractNumId w:val="7"/>
  </w:num>
  <w:num w:numId="4" w16cid:durableId="1193347393">
    <w:abstractNumId w:val="1"/>
  </w:num>
  <w:num w:numId="5" w16cid:durableId="1480225001">
    <w:abstractNumId w:val="12"/>
  </w:num>
  <w:num w:numId="6" w16cid:durableId="372342532">
    <w:abstractNumId w:val="3"/>
  </w:num>
  <w:num w:numId="7" w16cid:durableId="1350256160">
    <w:abstractNumId w:val="5"/>
  </w:num>
  <w:num w:numId="8" w16cid:durableId="1140808409">
    <w:abstractNumId w:val="2"/>
  </w:num>
  <w:num w:numId="9" w16cid:durableId="780958280">
    <w:abstractNumId w:val="16"/>
  </w:num>
  <w:num w:numId="10" w16cid:durableId="196159828">
    <w:abstractNumId w:val="8"/>
  </w:num>
  <w:num w:numId="11" w16cid:durableId="1597250828">
    <w:abstractNumId w:val="15"/>
  </w:num>
  <w:num w:numId="12" w16cid:durableId="1115254269">
    <w:abstractNumId w:val="9"/>
  </w:num>
  <w:num w:numId="13" w16cid:durableId="1894463532">
    <w:abstractNumId w:val="11"/>
  </w:num>
  <w:num w:numId="14" w16cid:durableId="640311912">
    <w:abstractNumId w:val="14"/>
  </w:num>
  <w:num w:numId="15" w16cid:durableId="1502429930">
    <w:abstractNumId w:val="0"/>
  </w:num>
  <w:num w:numId="16" w16cid:durableId="383062822">
    <w:abstractNumId w:val="13"/>
  </w:num>
  <w:num w:numId="17" w16cid:durableId="326177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5"/>
    <w:rsid w:val="00052807"/>
    <w:rsid w:val="000F7631"/>
    <w:rsid w:val="00101650"/>
    <w:rsid w:val="00117A85"/>
    <w:rsid w:val="001D07EE"/>
    <w:rsid w:val="00206BF1"/>
    <w:rsid w:val="00252193"/>
    <w:rsid w:val="00262F21"/>
    <w:rsid w:val="003109BA"/>
    <w:rsid w:val="003365BA"/>
    <w:rsid w:val="003D32B4"/>
    <w:rsid w:val="00433C3D"/>
    <w:rsid w:val="005407E5"/>
    <w:rsid w:val="005C6B70"/>
    <w:rsid w:val="005E0700"/>
    <w:rsid w:val="005F2FB0"/>
    <w:rsid w:val="006A08CD"/>
    <w:rsid w:val="00740B05"/>
    <w:rsid w:val="0078068D"/>
    <w:rsid w:val="0079113D"/>
    <w:rsid w:val="007A75D5"/>
    <w:rsid w:val="007D4E3F"/>
    <w:rsid w:val="00805C1D"/>
    <w:rsid w:val="008B763B"/>
    <w:rsid w:val="00937E99"/>
    <w:rsid w:val="00A15349"/>
    <w:rsid w:val="00A22094"/>
    <w:rsid w:val="00A463BB"/>
    <w:rsid w:val="00A558BE"/>
    <w:rsid w:val="00AB3988"/>
    <w:rsid w:val="00AC6052"/>
    <w:rsid w:val="00AE2B60"/>
    <w:rsid w:val="00AF5A4F"/>
    <w:rsid w:val="00B4366B"/>
    <w:rsid w:val="00B859A2"/>
    <w:rsid w:val="00BF10F4"/>
    <w:rsid w:val="00CB6A90"/>
    <w:rsid w:val="00E73FA7"/>
    <w:rsid w:val="00E8227C"/>
    <w:rsid w:val="00EC00EA"/>
    <w:rsid w:val="00F038C9"/>
    <w:rsid w:val="00F4187A"/>
    <w:rsid w:val="09105391"/>
    <w:rsid w:val="5C8F1FCA"/>
    <w:rsid w:val="6440E2AA"/>
    <w:rsid w:val="7287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784B2"/>
  <w15:docId w15:val="{C751C4DC-61D6-4804-B31B-6212D28F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D5"/>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D5"/>
    <w:pPr>
      <w:tabs>
        <w:tab w:val="center" w:pos="4513"/>
        <w:tab w:val="right" w:pos="9026"/>
      </w:tabs>
    </w:pPr>
  </w:style>
  <w:style w:type="character" w:customStyle="1" w:styleId="HeaderChar">
    <w:name w:val="Header Char"/>
    <w:basedOn w:val="DefaultParagraphFont"/>
    <w:link w:val="Header"/>
    <w:uiPriority w:val="99"/>
    <w:rsid w:val="007A75D5"/>
    <w:rPr>
      <w:rFonts w:ascii="Calibri" w:eastAsia="Times New Roman" w:hAnsi="Calibri" w:cs="Times New Roman"/>
      <w:lang w:eastAsia="en-GB"/>
    </w:rPr>
  </w:style>
  <w:style w:type="paragraph" w:styleId="Footer">
    <w:name w:val="footer"/>
    <w:basedOn w:val="Normal"/>
    <w:link w:val="FooterChar"/>
    <w:uiPriority w:val="99"/>
    <w:unhideWhenUsed/>
    <w:rsid w:val="007A75D5"/>
    <w:pPr>
      <w:tabs>
        <w:tab w:val="center" w:pos="4513"/>
        <w:tab w:val="right" w:pos="9026"/>
      </w:tabs>
    </w:pPr>
  </w:style>
  <w:style w:type="character" w:customStyle="1" w:styleId="FooterChar">
    <w:name w:val="Footer Char"/>
    <w:basedOn w:val="DefaultParagraphFont"/>
    <w:link w:val="Footer"/>
    <w:uiPriority w:val="99"/>
    <w:rsid w:val="007A75D5"/>
    <w:rPr>
      <w:rFonts w:ascii="Calibri" w:eastAsia="Times New Roman" w:hAnsi="Calibri" w:cs="Times New Roman"/>
      <w:lang w:eastAsia="en-GB"/>
    </w:rPr>
  </w:style>
  <w:style w:type="table" w:styleId="TableGrid">
    <w:name w:val="Table Grid"/>
    <w:basedOn w:val="TableNormal"/>
    <w:uiPriority w:val="39"/>
    <w:rsid w:val="007A75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5D5"/>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A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D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7A75D5"/>
    <w:pPr>
      <w:spacing w:beforeAutospacing="1"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A90"/>
    <w:rPr>
      <w:sz w:val="16"/>
      <w:szCs w:val="16"/>
    </w:rPr>
  </w:style>
  <w:style w:type="paragraph" w:styleId="CommentText">
    <w:name w:val="annotation text"/>
    <w:basedOn w:val="Normal"/>
    <w:link w:val="CommentTextChar"/>
    <w:uiPriority w:val="99"/>
    <w:semiHidden/>
    <w:unhideWhenUsed/>
    <w:rsid w:val="00CB6A90"/>
    <w:pPr>
      <w:spacing w:line="240" w:lineRule="auto"/>
    </w:pPr>
    <w:rPr>
      <w:sz w:val="20"/>
      <w:szCs w:val="20"/>
    </w:rPr>
  </w:style>
  <w:style w:type="character" w:customStyle="1" w:styleId="CommentTextChar">
    <w:name w:val="Comment Text Char"/>
    <w:basedOn w:val="DefaultParagraphFont"/>
    <w:link w:val="CommentText"/>
    <w:uiPriority w:val="99"/>
    <w:semiHidden/>
    <w:rsid w:val="00CB6A9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6A90"/>
    <w:rPr>
      <w:b/>
      <w:bCs/>
    </w:rPr>
  </w:style>
  <w:style w:type="character" w:customStyle="1" w:styleId="CommentSubjectChar">
    <w:name w:val="Comment Subject Char"/>
    <w:basedOn w:val="CommentTextChar"/>
    <w:link w:val="CommentSubject"/>
    <w:uiPriority w:val="99"/>
    <w:semiHidden/>
    <w:rsid w:val="00CB6A90"/>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C4E2-8E79-4D58-97D9-B348C31E408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3CFD37-317A-4549-8FF7-4ABCDBD2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 Tom</dc:creator>
  <dc:description>MPS Internal Only</dc:description>
  <cp:lastModifiedBy>Rebecca Lee</cp:lastModifiedBy>
  <cp:revision>2</cp:revision>
  <dcterms:created xsi:type="dcterms:W3CDTF">2023-08-22T15:22:00Z</dcterms:created>
  <dcterms:modified xsi:type="dcterms:W3CDTF">2023-08-22T15:22:00Z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ba9f7fd7-748e-4d20-bcbc-37d0772acbdc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