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538"/>
        <w:gridCol w:w="3807"/>
        <w:gridCol w:w="1949"/>
        <w:gridCol w:w="3196"/>
      </w:tblGrid>
      <w:tr w:rsidR="00F5319A" w:rsidRPr="00B75089" w14:paraId="65A13676" w14:textId="77777777" w:rsidTr="00306334">
        <w:trPr>
          <w:trHeight w:val="265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4E0D5C6" w14:textId="77777777" w:rsidR="00F5319A" w:rsidRPr="00B75089" w:rsidRDefault="00F5319A" w:rsidP="00306334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969" w:type="dxa"/>
            <w:vAlign w:val="center"/>
          </w:tcPr>
          <w:p w14:paraId="3075E725" w14:textId="10161559" w:rsidR="00052D4B" w:rsidRPr="00D93934" w:rsidRDefault="003608E2" w:rsidP="00306334">
            <w:pPr>
              <w:pStyle w:val="Header"/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Assistant </w:t>
            </w:r>
            <w:r w:rsidR="00BD28A2">
              <w:rPr>
                <w:rFonts w:ascii="Arial" w:hAnsi="Arial" w:cs="Arial"/>
                <w:sz w:val="20"/>
                <w:szCs w:val="20"/>
              </w:rPr>
              <w:t>Marketing Planner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6314498" w14:textId="77777777" w:rsidR="00F5319A" w:rsidRPr="00B75089" w:rsidRDefault="00F5319A" w:rsidP="00306334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2976" w:type="dxa"/>
            <w:vAlign w:val="center"/>
          </w:tcPr>
          <w:p w14:paraId="1B214001" w14:textId="6F45319A" w:rsidR="00F5319A" w:rsidRPr="00B75089" w:rsidRDefault="000F4FF7" w:rsidP="00306334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Marketing Executive</w:t>
            </w:r>
          </w:p>
        </w:tc>
      </w:tr>
      <w:tr w:rsidR="00F5319A" w:rsidRPr="00B75089" w14:paraId="607B0559" w14:textId="77777777" w:rsidTr="00306334">
        <w:trPr>
          <w:trHeight w:val="278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4B32D5F" w14:textId="77777777" w:rsidR="00F5319A" w:rsidRPr="00B75089" w:rsidRDefault="00F5319A" w:rsidP="00306334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969" w:type="dxa"/>
            <w:vAlign w:val="center"/>
          </w:tcPr>
          <w:p w14:paraId="18E093EB" w14:textId="77777777" w:rsidR="00F5319A" w:rsidRPr="00B75089" w:rsidRDefault="00306334" w:rsidP="00306334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 Development and Engagement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A976254" w14:textId="77777777" w:rsidR="00F5319A" w:rsidRPr="00B75089" w:rsidRDefault="006219B1" w:rsidP="00306334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976" w:type="dxa"/>
            <w:vAlign w:val="center"/>
          </w:tcPr>
          <w:p w14:paraId="1CA4270E" w14:textId="77777777" w:rsidR="00F5319A" w:rsidRPr="00B75089" w:rsidRDefault="00306334" w:rsidP="00306334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Brand and Marketing</w:t>
            </w:r>
          </w:p>
        </w:tc>
      </w:tr>
      <w:tr w:rsidR="00F5319A" w:rsidRPr="00B75089" w14:paraId="55B73199" w14:textId="77777777" w:rsidTr="00306334">
        <w:trPr>
          <w:trHeight w:val="265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6A890930" w14:textId="77777777" w:rsidR="00F5319A" w:rsidRPr="00B75089" w:rsidRDefault="00F5319A" w:rsidP="00306334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969" w:type="dxa"/>
            <w:vMerge w:val="restart"/>
            <w:vAlign w:val="center"/>
          </w:tcPr>
          <w:p w14:paraId="263258D2" w14:textId="77777777" w:rsidR="00D93934" w:rsidRDefault="00BD28A2" w:rsidP="00BD28A2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direct reports</w:t>
            </w:r>
          </w:p>
          <w:p w14:paraId="748636B8" w14:textId="4580AC9D" w:rsidR="00BD28A2" w:rsidRPr="002E11AF" w:rsidRDefault="00BD28A2" w:rsidP="00BD28A2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BEE2727" w14:textId="77777777" w:rsidR="00F5319A" w:rsidRPr="00B75089" w:rsidRDefault="00F5319A" w:rsidP="00306334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2976" w:type="dxa"/>
            <w:vAlign w:val="center"/>
          </w:tcPr>
          <w:p w14:paraId="5A60FC2D" w14:textId="11F4379F" w:rsidR="00B75089" w:rsidRPr="00B75089" w:rsidRDefault="004F1938" w:rsidP="00D93934">
            <w:pPr>
              <w:pStyle w:val="Header"/>
              <w:spacing w:after="0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Support delivery of </w:t>
            </w:r>
            <w:r w:rsidR="00560871">
              <w:rPr>
                <w:rFonts w:ascii="Arial" w:hAnsi="Arial" w:cs="Arial"/>
                <w:sz w:val="20"/>
                <w:szCs w:val="20"/>
              </w:rPr>
              <w:t>marketing communications for all countries Medical and Dental through effective planning and workflow management</w:t>
            </w:r>
          </w:p>
        </w:tc>
      </w:tr>
      <w:tr w:rsidR="00F5319A" w:rsidRPr="00B75089" w14:paraId="06A3B25D" w14:textId="77777777" w:rsidTr="00306334">
        <w:trPr>
          <w:trHeight w:val="350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6FF69FF5" w14:textId="77777777" w:rsidR="00F5319A" w:rsidRPr="00B75089" w:rsidRDefault="00F5319A" w:rsidP="00306334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14:paraId="636370FD" w14:textId="77777777" w:rsidR="00F5319A" w:rsidRPr="00B75089" w:rsidRDefault="00F5319A" w:rsidP="00306334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8F284D4" w14:textId="77777777" w:rsidR="00F5319A" w:rsidRPr="00B75089" w:rsidRDefault="00F5319A" w:rsidP="00306334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2976" w:type="dxa"/>
            <w:vAlign w:val="center"/>
          </w:tcPr>
          <w:p w14:paraId="0ADEC0F0" w14:textId="77777777" w:rsidR="00BD28A2" w:rsidRDefault="00BD28A2" w:rsidP="002E11AF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People</w:t>
            </w:r>
          </w:p>
          <w:p w14:paraId="1E9C7DD9" w14:textId="1C1C368B" w:rsidR="00F5319A" w:rsidRDefault="00C81B44" w:rsidP="002E11AF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  <w:r w:rsidR="00BD28A2">
              <w:rPr>
                <w:rFonts w:ascii="Arial" w:hAnsi="Arial" w:cs="Arial"/>
                <w:sz w:val="20"/>
                <w:szCs w:val="20"/>
              </w:rPr>
              <w:t>0 Budget</w:t>
            </w:r>
            <w:r w:rsidR="00D741D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494AC52" w14:textId="4C8CD708" w:rsidR="00C81B44" w:rsidRPr="00B75089" w:rsidRDefault="004A7403" w:rsidP="002E11AF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Supports delivery of agreed volume </w:t>
            </w:r>
            <w:r w:rsidR="00C81B44">
              <w:rPr>
                <w:rFonts w:ascii="Arial" w:hAnsi="Arial" w:cs="Arial"/>
                <w:sz w:val="20"/>
                <w:szCs w:val="20"/>
              </w:rPr>
              <w:t>targets</w:t>
            </w:r>
          </w:p>
        </w:tc>
      </w:tr>
      <w:tr w:rsidR="00F5319A" w:rsidRPr="00B75089" w14:paraId="46FD2709" w14:textId="77777777" w:rsidTr="00306334">
        <w:trPr>
          <w:trHeight w:val="709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50FE54E7" w14:textId="77777777" w:rsidR="00F5319A" w:rsidRPr="00B75089" w:rsidRDefault="00F5319A" w:rsidP="00306334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14:paraId="480C07D2" w14:textId="77777777" w:rsidR="00F5319A" w:rsidRPr="00B75089" w:rsidRDefault="00F5319A" w:rsidP="00306334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094DE55" w14:textId="77777777" w:rsidR="00F5319A" w:rsidRPr="00B75089" w:rsidRDefault="007E7CA1" w:rsidP="00306334">
            <w:pPr>
              <w:pStyle w:val="Header"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2976" w:type="dxa"/>
            <w:vAlign w:val="center"/>
          </w:tcPr>
          <w:p w14:paraId="3A220A97" w14:textId="77777777" w:rsidR="00F5319A" w:rsidRPr="00B75089" w:rsidRDefault="008A7829" w:rsidP="00306334">
            <w:pPr>
              <w:pStyle w:val="Header"/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7E7CA1" w:rsidRPr="00B75089" w14:paraId="1F24B8C7" w14:textId="77777777" w:rsidTr="00306334">
        <w:trPr>
          <w:trHeight w:val="333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8CF587C" w14:textId="77777777" w:rsidR="007E7CA1" w:rsidRPr="00B75089" w:rsidRDefault="007E7CA1" w:rsidP="00306334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969" w:type="dxa"/>
            <w:vAlign w:val="center"/>
          </w:tcPr>
          <w:p w14:paraId="4582938B" w14:textId="4AB203B7" w:rsidR="007E7CA1" w:rsidRPr="00B75089" w:rsidRDefault="00720959" w:rsidP="00306334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Core 2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D631722" w14:textId="77777777" w:rsidR="007E7CA1" w:rsidRPr="00B75089" w:rsidRDefault="007E7CA1" w:rsidP="00306334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2976" w:type="dxa"/>
            <w:vAlign w:val="center"/>
          </w:tcPr>
          <w:p w14:paraId="1D7B52D0" w14:textId="4420DF34" w:rsidR="007E7CA1" w:rsidRPr="00B75089" w:rsidRDefault="00720959" w:rsidP="00306334">
            <w:pPr>
              <w:pStyle w:val="Header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Sales/Marketing/Communications</w:t>
            </w:r>
          </w:p>
        </w:tc>
      </w:tr>
    </w:tbl>
    <w:p w14:paraId="5ED15B25" w14:textId="77777777" w:rsidR="00F5319A" w:rsidRPr="00B75089" w:rsidRDefault="00F5319A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14:paraId="15CC2361" w14:textId="77777777" w:rsidTr="00FE4353">
        <w:trPr>
          <w:trHeight w:val="456"/>
        </w:trPr>
        <w:tc>
          <w:tcPr>
            <w:tcW w:w="10509" w:type="dxa"/>
            <w:shd w:val="clear" w:color="auto" w:fill="D9D9D9" w:themeFill="background1" w:themeFillShade="D9"/>
            <w:vAlign w:val="center"/>
          </w:tcPr>
          <w:p w14:paraId="20A284C4" w14:textId="77777777" w:rsidR="009E22D0" w:rsidRPr="00B75089" w:rsidRDefault="009E22D0" w:rsidP="00FE435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9E22D0" w:rsidRPr="00B75089" w14:paraId="711EAD9D" w14:textId="77777777" w:rsidTr="00A84FA8">
        <w:trPr>
          <w:trHeight w:val="796"/>
        </w:trPr>
        <w:tc>
          <w:tcPr>
            <w:tcW w:w="10509" w:type="dxa"/>
            <w:vAlign w:val="center"/>
          </w:tcPr>
          <w:p w14:paraId="5376015A" w14:textId="0F1B39E4" w:rsidR="009E22D0" w:rsidRPr="002640B5" w:rsidRDefault="001B6CC9" w:rsidP="00EB5A59">
            <w:pPr>
              <w:pStyle w:val="ListParagraph"/>
              <w:numPr>
                <w:ilvl w:val="0"/>
                <w:numId w:val="23"/>
              </w:numPr>
              <w:spacing w:beforeLines="50" w:before="120" w:afterLines="100" w:after="240" w:line="26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Support the </w:t>
            </w:r>
            <w:r w:rsidR="00760EC3" w:rsidRPr="00EB5A59">
              <w:rPr>
                <w:rFonts w:ascii="Arial" w:hAnsi="Arial" w:cs="Arial"/>
              </w:rPr>
              <w:t>plan</w:t>
            </w:r>
            <w:r>
              <w:rPr>
                <w:rFonts w:ascii="Arial" w:hAnsi="Arial" w:cs="Arial"/>
              </w:rPr>
              <w:t>ning</w:t>
            </w:r>
            <w:r w:rsidR="00760EC3" w:rsidRPr="00EB5A59">
              <w:rPr>
                <w:rFonts w:ascii="Arial" w:hAnsi="Arial" w:cs="Arial"/>
              </w:rPr>
              <w:t>, co-ordinat</w:t>
            </w:r>
            <w:r>
              <w:rPr>
                <w:rFonts w:ascii="Arial" w:hAnsi="Arial" w:cs="Arial"/>
              </w:rPr>
              <w:t>ion</w:t>
            </w:r>
            <w:r w:rsidR="00760EC3" w:rsidRPr="00EB5A59">
              <w:rPr>
                <w:rFonts w:ascii="Arial" w:hAnsi="Arial" w:cs="Arial"/>
              </w:rPr>
              <w:t xml:space="preserve"> and prioritis</w:t>
            </w:r>
            <w:r>
              <w:rPr>
                <w:rFonts w:ascii="Arial" w:hAnsi="Arial" w:cs="Arial"/>
              </w:rPr>
              <w:t>ation of</w:t>
            </w:r>
            <w:r w:rsidR="00760EC3" w:rsidRPr="00EB5A59">
              <w:rPr>
                <w:rFonts w:ascii="Arial" w:hAnsi="Arial" w:cs="Arial"/>
              </w:rPr>
              <w:t xml:space="preserve"> </w:t>
            </w:r>
            <w:r w:rsidR="009200F2">
              <w:rPr>
                <w:rFonts w:ascii="Arial" w:hAnsi="Arial" w:cs="Arial"/>
              </w:rPr>
              <w:t xml:space="preserve">marketing </w:t>
            </w:r>
            <w:r w:rsidR="00760EC3" w:rsidRPr="00EB5A59">
              <w:rPr>
                <w:rFonts w:ascii="Arial" w:hAnsi="Arial" w:cs="Arial"/>
              </w:rPr>
              <w:t xml:space="preserve">campaigns and projects across MPS. Monitor and allocate </w:t>
            </w:r>
            <w:r w:rsidR="009B48E4">
              <w:rPr>
                <w:rFonts w:ascii="Arial" w:hAnsi="Arial" w:cs="Arial"/>
              </w:rPr>
              <w:t xml:space="preserve">internal and external </w:t>
            </w:r>
            <w:r w:rsidR="00760EC3" w:rsidRPr="00EB5A59">
              <w:rPr>
                <w:rFonts w:ascii="Arial" w:hAnsi="Arial" w:cs="Arial"/>
              </w:rPr>
              <w:t>resources to meet demands and business priorities</w:t>
            </w:r>
            <w:r w:rsidR="00AD28A2">
              <w:rPr>
                <w:rFonts w:ascii="Arial" w:hAnsi="Arial" w:cs="Arial"/>
              </w:rPr>
              <w:t>. Maintain workload</w:t>
            </w:r>
            <w:r w:rsidR="007829AE">
              <w:rPr>
                <w:rFonts w:ascii="Arial" w:hAnsi="Arial" w:cs="Arial"/>
              </w:rPr>
              <w:t>,</w:t>
            </w:r>
            <w:r w:rsidR="00AD28A2">
              <w:rPr>
                <w:rFonts w:ascii="Arial" w:hAnsi="Arial" w:cs="Arial"/>
              </w:rPr>
              <w:t xml:space="preserve"> monitor </w:t>
            </w:r>
            <w:r w:rsidR="007829AE">
              <w:rPr>
                <w:rFonts w:ascii="Arial" w:hAnsi="Arial" w:cs="Arial"/>
              </w:rPr>
              <w:t xml:space="preserve">and adjust deliverables to achieve overarching </w:t>
            </w:r>
            <w:r w:rsidR="00AD28A2">
              <w:rPr>
                <w:rFonts w:ascii="Arial" w:hAnsi="Arial" w:cs="Arial"/>
              </w:rPr>
              <w:t>plan</w:t>
            </w:r>
            <w:r w:rsidR="009200F2">
              <w:rPr>
                <w:rFonts w:ascii="Arial" w:hAnsi="Arial" w:cs="Arial"/>
              </w:rPr>
              <w:t>s</w:t>
            </w:r>
            <w:r w:rsidR="00AD28A2">
              <w:rPr>
                <w:rFonts w:ascii="Arial" w:hAnsi="Arial" w:cs="Arial"/>
              </w:rPr>
              <w:t>.</w:t>
            </w:r>
          </w:p>
        </w:tc>
      </w:tr>
    </w:tbl>
    <w:p w14:paraId="40F74AA9" w14:textId="77777777" w:rsidR="009E22D0" w:rsidRPr="00B75089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771"/>
        <w:gridCol w:w="3716"/>
      </w:tblGrid>
      <w:tr w:rsidR="009E22D0" w:rsidRPr="00B75089" w14:paraId="44E4F449" w14:textId="77777777" w:rsidTr="00C874F8">
        <w:trPr>
          <w:trHeight w:val="487"/>
        </w:trPr>
        <w:tc>
          <w:tcPr>
            <w:tcW w:w="6771" w:type="dxa"/>
            <w:shd w:val="clear" w:color="auto" w:fill="D9D9D9" w:themeFill="background1" w:themeFillShade="D9"/>
            <w:vAlign w:val="center"/>
          </w:tcPr>
          <w:p w14:paraId="69F7FB27" w14:textId="77777777" w:rsidR="009E22D0" w:rsidRPr="00B75089" w:rsidRDefault="009E22D0" w:rsidP="002640B5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3716" w:type="dxa"/>
            <w:shd w:val="clear" w:color="auto" w:fill="D9D9D9" w:themeFill="background1" w:themeFillShade="D9"/>
            <w:vAlign w:val="center"/>
          </w:tcPr>
          <w:p w14:paraId="696AE520" w14:textId="77777777" w:rsidR="009E22D0" w:rsidRPr="00B75089" w:rsidRDefault="009E22D0" w:rsidP="002640B5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</w:tc>
      </w:tr>
      <w:tr w:rsidR="009E22D0" w:rsidRPr="00B75089" w14:paraId="7834A8B9" w14:textId="77777777" w:rsidTr="00787C2D">
        <w:trPr>
          <w:trHeight w:val="3569"/>
        </w:trPr>
        <w:tc>
          <w:tcPr>
            <w:tcW w:w="6771" w:type="dxa"/>
          </w:tcPr>
          <w:p w14:paraId="1E7C716F" w14:textId="1A12B053" w:rsidR="00D84FA2" w:rsidRPr="00FE4353" w:rsidRDefault="00D84FA2" w:rsidP="00FE4353">
            <w:pPr>
              <w:spacing w:after="40"/>
              <w:rPr>
                <w:rFonts w:ascii="Arial" w:eastAsia="Calibri" w:hAnsi="Arial" w:cs="Arial"/>
                <w:sz w:val="20"/>
                <w:szCs w:val="20"/>
              </w:rPr>
            </w:pPr>
            <w:r w:rsidRPr="00FE4353">
              <w:rPr>
                <w:rFonts w:ascii="Arial" w:eastAsia="Calibri" w:hAnsi="Arial" w:cs="Arial"/>
                <w:b/>
                <w:sz w:val="20"/>
                <w:szCs w:val="20"/>
              </w:rPr>
              <w:t xml:space="preserve">Operational </w:t>
            </w:r>
          </w:p>
          <w:p w14:paraId="33337FAA" w14:textId="63071AAA" w:rsidR="00414C6F" w:rsidRDefault="003213BA" w:rsidP="00FE4353">
            <w:pPr>
              <w:pStyle w:val="ListParagraph"/>
              <w:numPr>
                <w:ilvl w:val="0"/>
                <w:numId w:val="19"/>
              </w:numPr>
              <w:spacing w:before="120" w:beforeAutospacing="0" w:after="80" w:afterAutospacing="0"/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Plan and distribute tasks through centralised system to appropriate teams within Brand and Marketing </w:t>
            </w:r>
            <w:r w:rsidR="00895B80">
              <w:rPr>
                <w:rFonts w:ascii="Arial" w:eastAsia="Calibri" w:hAnsi="Arial" w:cs="Arial"/>
                <w:sz w:val="20"/>
                <w:szCs w:val="20"/>
              </w:rPr>
              <w:t>to ensure timely delivery of campaigns.</w:t>
            </w:r>
          </w:p>
          <w:p w14:paraId="3E3662E0" w14:textId="7EF59A42" w:rsidR="00895B80" w:rsidRDefault="00895B80" w:rsidP="00FE4353">
            <w:pPr>
              <w:pStyle w:val="ListParagraph"/>
              <w:numPr>
                <w:ilvl w:val="0"/>
                <w:numId w:val="19"/>
              </w:numPr>
              <w:spacing w:before="120" w:beforeAutospacing="0" w:after="80" w:afterAutospacing="0"/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Monito</w:t>
            </w:r>
            <w:r w:rsidR="007748E6">
              <w:rPr>
                <w:rFonts w:ascii="Arial" w:eastAsia="Calibri" w:hAnsi="Arial" w:cs="Arial"/>
                <w:sz w:val="20"/>
                <w:szCs w:val="20"/>
              </w:rPr>
              <w:t xml:space="preserve">r workloads of teams within Brand and Marketing and escalate delays or challenges to </w:t>
            </w:r>
            <w:r w:rsidR="00F2661C">
              <w:rPr>
                <w:rFonts w:ascii="Arial" w:eastAsia="Calibri" w:hAnsi="Arial" w:cs="Arial"/>
                <w:sz w:val="20"/>
                <w:szCs w:val="20"/>
              </w:rPr>
              <w:t xml:space="preserve">project owner and Marketing Planners to </w:t>
            </w:r>
            <w:r w:rsidR="00232ABE">
              <w:rPr>
                <w:rFonts w:ascii="Arial" w:eastAsia="Calibri" w:hAnsi="Arial" w:cs="Arial"/>
                <w:sz w:val="20"/>
                <w:szCs w:val="20"/>
              </w:rPr>
              <w:t>reduce delays in delivery.</w:t>
            </w:r>
          </w:p>
          <w:p w14:paraId="6EEC149F" w14:textId="5BCDF75A" w:rsidR="000210EA" w:rsidRPr="00FE4353" w:rsidRDefault="00533908" w:rsidP="00FE4353">
            <w:pPr>
              <w:pStyle w:val="ListParagraph"/>
              <w:numPr>
                <w:ilvl w:val="0"/>
                <w:numId w:val="19"/>
              </w:numPr>
              <w:spacing w:before="120" w:beforeAutospacing="0" w:after="80" w:afterAutospacing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Support </w:t>
            </w:r>
            <w:r w:rsidR="00D84FA2" w:rsidRPr="003E5744">
              <w:rPr>
                <w:rFonts w:ascii="Arial" w:eastAsia="Calibri" w:hAnsi="Arial" w:cs="Arial"/>
                <w:sz w:val="20"/>
                <w:szCs w:val="20"/>
              </w:rPr>
              <w:t xml:space="preserve">the delivery of the </w:t>
            </w:r>
            <w:r w:rsidR="00FE4353">
              <w:rPr>
                <w:rFonts w:ascii="Arial" w:eastAsia="Calibri" w:hAnsi="Arial" w:cs="Arial"/>
                <w:sz w:val="20"/>
                <w:szCs w:val="20"/>
              </w:rPr>
              <w:t>Business Development and Engagement</w:t>
            </w:r>
            <w:r w:rsidR="00D84FA2" w:rsidRPr="003E5744">
              <w:rPr>
                <w:rFonts w:ascii="Arial" w:eastAsia="Calibri" w:hAnsi="Arial" w:cs="Arial"/>
                <w:sz w:val="20"/>
                <w:szCs w:val="20"/>
              </w:rPr>
              <w:t xml:space="preserve"> strategy to </w:t>
            </w:r>
            <w:r w:rsidR="00663623">
              <w:rPr>
                <w:rFonts w:ascii="Arial" w:eastAsia="Calibri" w:hAnsi="Arial" w:cs="Arial"/>
                <w:sz w:val="20"/>
                <w:szCs w:val="20"/>
              </w:rPr>
              <w:t xml:space="preserve">deliver annual </w:t>
            </w:r>
            <w:r w:rsidR="00D84FA2" w:rsidRPr="003E5744">
              <w:rPr>
                <w:rFonts w:ascii="Arial" w:eastAsia="Calibri" w:hAnsi="Arial" w:cs="Arial"/>
                <w:sz w:val="20"/>
                <w:szCs w:val="20"/>
              </w:rPr>
              <w:t xml:space="preserve">plan, </w:t>
            </w:r>
            <w:r w:rsidR="00663623">
              <w:rPr>
                <w:rFonts w:ascii="Arial" w:eastAsia="Calibri" w:hAnsi="Arial" w:cs="Arial"/>
                <w:sz w:val="20"/>
                <w:szCs w:val="20"/>
              </w:rPr>
              <w:t xml:space="preserve">within appropriate </w:t>
            </w:r>
            <w:r w:rsidR="00D84FA2" w:rsidRPr="003E5744">
              <w:rPr>
                <w:rFonts w:ascii="Arial" w:eastAsia="Calibri" w:hAnsi="Arial" w:cs="Arial"/>
                <w:sz w:val="20"/>
                <w:szCs w:val="20"/>
              </w:rPr>
              <w:t>cost</w:t>
            </w:r>
            <w:r w:rsidR="00663623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D84FA2" w:rsidRPr="003E5744">
              <w:rPr>
                <w:rFonts w:ascii="Arial" w:eastAsia="Calibri" w:hAnsi="Arial" w:cs="Arial"/>
                <w:sz w:val="20"/>
                <w:szCs w:val="20"/>
              </w:rPr>
              <w:t xml:space="preserve"> and </w:t>
            </w:r>
            <w:r w:rsidR="00663623">
              <w:rPr>
                <w:rFonts w:ascii="Arial" w:eastAsia="Calibri" w:hAnsi="Arial" w:cs="Arial"/>
                <w:sz w:val="20"/>
                <w:szCs w:val="20"/>
              </w:rPr>
              <w:t xml:space="preserve">to </w:t>
            </w:r>
            <w:r w:rsidR="00D84FA2" w:rsidRPr="003E5744">
              <w:rPr>
                <w:rFonts w:ascii="Arial" w:eastAsia="Calibri" w:hAnsi="Arial" w:cs="Arial"/>
                <w:sz w:val="20"/>
                <w:szCs w:val="20"/>
              </w:rPr>
              <w:t>quality</w:t>
            </w:r>
            <w:r w:rsidR="00B157AE">
              <w:rPr>
                <w:rFonts w:ascii="Arial" w:eastAsia="Calibri" w:hAnsi="Arial" w:cs="Arial"/>
                <w:sz w:val="20"/>
                <w:szCs w:val="20"/>
              </w:rPr>
              <w:t xml:space="preserve"> standards.</w:t>
            </w:r>
          </w:p>
          <w:p w14:paraId="18D38445" w14:textId="2288A00B" w:rsidR="00D511CB" w:rsidRDefault="00D511CB" w:rsidP="00FE4353">
            <w:pPr>
              <w:pStyle w:val="ListParagraph"/>
              <w:numPr>
                <w:ilvl w:val="0"/>
                <w:numId w:val="19"/>
              </w:numPr>
              <w:spacing w:before="120" w:beforeAutospacing="0" w:after="80" w:afterAutospacing="0"/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Co</w:t>
            </w:r>
            <w:r w:rsidR="0031705A">
              <w:rPr>
                <w:rFonts w:ascii="Arial" w:eastAsia="Calibri" w:hAnsi="Arial" w:cs="Arial"/>
                <w:sz w:val="20"/>
                <w:szCs w:val="20"/>
              </w:rPr>
              <w:t>-</w:t>
            </w:r>
            <w:r>
              <w:rPr>
                <w:rFonts w:ascii="Arial" w:eastAsia="Calibri" w:hAnsi="Arial" w:cs="Arial"/>
                <w:sz w:val="20"/>
                <w:szCs w:val="20"/>
              </w:rPr>
              <w:t>ordinat</w:t>
            </w:r>
            <w:r w:rsidR="0031705A">
              <w:rPr>
                <w:rFonts w:ascii="Arial" w:eastAsia="Calibri" w:hAnsi="Arial" w:cs="Arial"/>
                <w:sz w:val="20"/>
                <w:szCs w:val="20"/>
              </w:rPr>
              <w:t>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external resources </w:t>
            </w:r>
            <w:r w:rsidR="00AD0AC9">
              <w:rPr>
                <w:rFonts w:ascii="Arial" w:eastAsia="Calibri" w:hAnsi="Arial" w:cs="Arial"/>
                <w:sz w:val="20"/>
                <w:szCs w:val="20"/>
              </w:rPr>
              <w:t>–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AD0AC9">
              <w:rPr>
                <w:rFonts w:ascii="Arial" w:eastAsia="Calibri" w:hAnsi="Arial" w:cs="Arial"/>
                <w:sz w:val="20"/>
                <w:szCs w:val="20"/>
              </w:rPr>
              <w:t xml:space="preserve">freelancers and agencies – to </w:t>
            </w:r>
            <w:r w:rsidR="008A55D2">
              <w:rPr>
                <w:rFonts w:ascii="Arial" w:eastAsia="Calibri" w:hAnsi="Arial" w:cs="Arial"/>
                <w:sz w:val="20"/>
                <w:szCs w:val="20"/>
              </w:rPr>
              <w:t xml:space="preserve">ensure that projects, </w:t>
            </w:r>
            <w:r w:rsidR="007304C6">
              <w:rPr>
                <w:rFonts w:ascii="Arial" w:eastAsia="Calibri" w:hAnsi="Arial" w:cs="Arial"/>
                <w:sz w:val="20"/>
                <w:szCs w:val="20"/>
              </w:rPr>
              <w:t>jobs,</w:t>
            </w:r>
            <w:r w:rsidR="008A55D2">
              <w:rPr>
                <w:rFonts w:ascii="Arial" w:eastAsia="Calibri" w:hAnsi="Arial" w:cs="Arial"/>
                <w:sz w:val="20"/>
                <w:szCs w:val="20"/>
              </w:rPr>
              <w:t xml:space="preserve"> and campaigns are </w:t>
            </w:r>
            <w:r w:rsidR="00AD0AC9">
              <w:rPr>
                <w:rFonts w:ascii="Arial" w:eastAsia="Calibri" w:hAnsi="Arial" w:cs="Arial"/>
                <w:sz w:val="20"/>
                <w:szCs w:val="20"/>
              </w:rPr>
              <w:t>deliver</w:t>
            </w:r>
            <w:r w:rsidR="008A55D2">
              <w:rPr>
                <w:rFonts w:ascii="Arial" w:eastAsia="Calibri" w:hAnsi="Arial" w:cs="Arial"/>
                <w:sz w:val="20"/>
                <w:szCs w:val="20"/>
              </w:rPr>
              <w:t>ed on time and within budget.</w:t>
            </w:r>
          </w:p>
          <w:p w14:paraId="3D93EA03" w14:textId="7AFE2EEE" w:rsidR="008A55D2" w:rsidRPr="00FE4353" w:rsidRDefault="008C18F4" w:rsidP="00FE4353">
            <w:pPr>
              <w:pStyle w:val="ListParagraph"/>
              <w:numPr>
                <w:ilvl w:val="0"/>
                <w:numId w:val="19"/>
              </w:numPr>
              <w:spacing w:before="120" w:beforeAutospacing="0" w:after="80" w:afterAutospacing="0"/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Support the monitoring </w:t>
            </w:r>
            <w:r w:rsidR="00567EF6">
              <w:rPr>
                <w:rFonts w:ascii="Arial" w:eastAsia="Calibri" w:hAnsi="Arial" w:cs="Arial"/>
                <w:sz w:val="20"/>
                <w:szCs w:val="20"/>
              </w:rPr>
              <w:t xml:space="preserve">and reporting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of internal marketing processes including QA and Approvals to ensure </w:t>
            </w:r>
            <w:r w:rsidR="007A0B6A">
              <w:rPr>
                <w:rFonts w:ascii="Arial" w:eastAsia="Calibri" w:hAnsi="Arial" w:cs="Arial"/>
                <w:sz w:val="20"/>
                <w:szCs w:val="20"/>
              </w:rPr>
              <w:t>all final materials have been appropriately checked and approved.</w:t>
            </w:r>
          </w:p>
        </w:tc>
        <w:tc>
          <w:tcPr>
            <w:tcW w:w="3716" w:type="dxa"/>
            <w:vAlign w:val="center"/>
          </w:tcPr>
          <w:p w14:paraId="21490AE5" w14:textId="77777777" w:rsidR="00644BB2" w:rsidRPr="00644BB2" w:rsidRDefault="00644BB2" w:rsidP="00FE4353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Delivery of projects to plan </w:t>
            </w:r>
          </w:p>
          <w:p w14:paraId="7888561A" w14:textId="215C1E1B" w:rsidR="006A6FE3" w:rsidRDefault="004A4F41" w:rsidP="00FE4353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Actual </w:t>
            </w:r>
            <w:r w:rsidR="006A6FE3">
              <w:rPr>
                <w:rFonts w:ascii="Arial" w:eastAsia="Calibri" w:hAnsi="Arial" w:cs="Arial"/>
                <w:sz w:val="20"/>
                <w:szCs w:val="20"/>
              </w:rPr>
              <w:t xml:space="preserve">volume vs targets </w:t>
            </w:r>
          </w:p>
          <w:p w14:paraId="0A33C192" w14:textId="0A5B3C97" w:rsidR="00D84FA2" w:rsidRPr="00D84FA2" w:rsidRDefault="00D84FA2" w:rsidP="00FE4353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3D21794B" w14:textId="77777777" w:rsidR="00DA3AB8" w:rsidRPr="002B1493" w:rsidRDefault="003B3D8E" w:rsidP="00FE4353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Feedback from stakeholders</w:t>
            </w:r>
          </w:p>
          <w:p w14:paraId="551C591A" w14:textId="77777777" w:rsidR="00E4074B" w:rsidRPr="002B1493" w:rsidRDefault="00E4074B" w:rsidP="00FE4353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Delivery of plans against segment budgets</w:t>
            </w:r>
          </w:p>
          <w:p w14:paraId="3AFC32C6" w14:textId="67888DDA" w:rsidR="003B3D8E" w:rsidRPr="00B75089" w:rsidRDefault="00E4074B" w:rsidP="00FE4353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QA targets achieved</w:t>
            </w:r>
          </w:p>
        </w:tc>
      </w:tr>
      <w:tr w:rsidR="009E22D0" w:rsidRPr="00B75089" w14:paraId="05DF910B" w14:textId="77777777" w:rsidTr="00C874F8">
        <w:trPr>
          <w:trHeight w:val="578"/>
        </w:trPr>
        <w:tc>
          <w:tcPr>
            <w:tcW w:w="6771" w:type="dxa"/>
          </w:tcPr>
          <w:p w14:paraId="1739B666" w14:textId="77777777" w:rsidR="009E22D0" w:rsidRPr="00FE4353" w:rsidRDefault="009E22D0" w:rsidP="00FE4353">
            <w:pPr>
              <w:spacing w:after="4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E4353">
              <w:rPr>
                <w:rFonts w:ascii="Arial" w:eastAsia="Calibri" w:hAnsi="Arial" w:cs="Arial"/>
                <w:b/>
                <w:sz w:val="20"/>
                <w:szCs w:val="20"/>
              </w:rPr>
              <w:t>Financial</w:t>
            </w:r>
          </w:p>
          <w:p w14:paraId="2675D3B5" w14:textId="04B61DDF" w:rsidR="0035039E" w:rsidRDefault="0035039E" w:rsidP="00C32411">
            <w:pPr>
              <w:pStyle w:val="ListParagraph"/>
              <w:numPr>
                <w:ilvl w:val="0"/>
                <w:numId w:val="19"/>
              </w:numPr>
              <w:spacing w:before="0" w:beforeAutospacing="0" w:after="40" w:afterAutospacing="0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Ensure all agency quotes are received and shared with relevant project owners and Marketing Planners and are saved appropriately in folders for tracking purposes.</w:t>
            </w:r>
          </w:p>
          <w:p w14:paraId="59A4A803" w14:textId="6B7224BA" w:rsidR="0064633B" w:rsidRDefault="0064633B" w:rsidP="00C32411">
            <w:pPr>
              <w:pStyle w:val="ListParagraph"/>
              <w:numPr>
                <w:ilvl w:val="0"/>
                <w:numId w:val="19"/>
              </w:numPr>
              <w:spacing w:before="0" w:beforeAutospacing="0" w:after="40" w:afterAutospacing="0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Support the delivery of campaign plans </w:t>
            </w:r>
            <w:r w:rsidR="008625B0">
              <w:rPr>
                <w:rFonts w:ascii="Arial" w:eastAsia="Calibri" w:hAnsi="Arial" w:cs="Arial"/>
                <w:sz w:val="20"/>
                <w:szCs w:val="20"/>
              </w:rPr>
              <w:t>within s</w:t>
            </w:r>
            <w:r>
              <w:rPr>
                <w:rFonts w:ascii="Arial" w:eastAsia="Calibri" w:hAnsi="Arial" w:cs="Arial"/>
                <w:sz w:val="20"/>
                <w:szCs w:val="20"/>
              </w:rPr>
              <w:t>egment budgets</w:t>
            </w:r>
          </w:p>
          <w:p w14:paraId="14F7E58A" w14:textId="3C549A5E" w:rsidR="008625B0" w:rsidRDefault="008625B0" w:rsidP="00C32411">
            <w:pPr>
              <w:pStyle w:val="ListParagraph"/>
              <w:numPr>
                <w:ilvl w:val="0"/>
                <w:numId w:val="19"/>
              </w:numPr>
              <w:spacing w:before="0" w:beforeAutospacing="0" w:after="40" w:afterAutospacing="0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Seek ways to reduce costs on campaign spend</w:t>
            </w:r>
            <w:r w:rsidR="00F56AC0">
              <w:rPr>
                <w:rFonts w:ascii="Arial" w:eastAsia="Calibri" w:hAnsi="Arial" w:cs="Arial"/>
                <w:sz w:val="20"/>
                <w:szCs w:val="20"/>
              </w:rPr>
              <w:t xml:space="preserve"> with agencies / freelancers</w:t>
            </w:r>
            <w:r w:rsidR="006674AB">
              <w:rPr>
                <w:rFonts w:ascii="Arial" w:eastAsia="Calibri" w:hAnsi="Arial" w:cs="Arial"/>
                <w:sz w:val="20"/>
                <w:szCs w:val="20"/>
              </w:rPr>
              <w:t xml:space="preserve"> or </w:t>
            </w:r>
            <w:r w:rsidR="00E656FE">
              <w:rPr>
                <w:rFonts w:ascii="Arial" w:eastAsia="Calibri" w:hAnsi="Arial" w:cs="Arial"/>
                <w:sz w:val="20"/>
                <w:szCs w:val="20"/>
              </w:rPr>
              <w:t>via</w:t>
            </w:r>
            <w:r w:rsidR="00C34178">
              <w:rPr>
                <w:rFonts w:ascii="Arial" w:eastAsia="Calibri" w:hAnsi="Arial" w:cs="Arial"/>
                <w:sz w:val="20"/>
                <w:szCs w:val="20"/>
              </w:rPr>
              <w:t xml:space="preserve"> alternate methods of delivery.</w:t>
            </w:r>
          </w:p>
          <w:p w14:paraId="5A20FCD8" w14:textId="77777777" w:rsidR="00C32411" w:rsidRPr="00644BB2" w:rsidRDefault="00C32411" w:rsidP="002B1493">
            <w:pPr>
              <w:pStyle w:val="ListParagraph"/>
              <w:spacing w:before="0" w:beforeAutospacing="0" w:after="40" w:afterAutospacing="0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716" w:type="dxa"/>
            <w:vAlign w:val="center"/>
          </w:tcPr>
          <w:p w14:paraId="4DE2146F" w14:textId="77777777" w:rsidR="0015554F" w:rsidRPr="00682291" w:rsidRDefault="0015554F" w:rsidP="0015554F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Delivery of plans against segment budgets</w:t>
            </w:r>
          </w:p>
          <w:p w14:paraId="18C62E01" w14:textId="24CC304B" w:rsidR="009E22D0" w:rsidRPr="00FE4353" w:rsidRDefault="009E22D0" w:rsidP="00C32411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E22D0" w:rsidRPr="00B75089" w14:paraId="4AC29B71" w14:textId="77777777" w:rsidTr="004B290F">
        <w:trPr>
          <w:trHeight w:val="578"/>
        </w:trPr>
        <w:tc>
          <w:tcPr>
            <w:tcW w:w="6771" w:type="dxa"/>
          </w:tcPr>
          <w:p w14:paraId="6CCBFAB5" w14:textId="77777777" w:rsidR="009E22D0" w:rsidRPr="00C874F8" w:rsidRDefault="009E22D0" w:rsidP="00C874F8">
            <w:pPr>
              <w:spacing w:after="4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874F8">
              <w:rPr>
                <w:rFonts w:ascii="Arial" w:eastAsia="Calibri" w:hAnsi="Arial" w:cs="Arial"/>
                <w:b/>
                <w:sz w:val="20"/>
                <w:szCs w:val="20"/>
              </w:rPr>
              <w:t>Member</w:t>
            </w:r>
          </w:p>
          <w:p w14:paraId="52FE53C1" w14:textId="77777777" w:rsidR="009D4E8E" w:rsidRDefault="009D4E8E" w:rsidP="009D4E8E">
            <w:pPr>
              <w:pStyle w:val="ListParagraph"/>
              <w:numPr>
                <w:ilvl w:val="0"/>
                <w:numId w:val="21"/>
              </w:numPr>
              <w:spacing w:before="80" w:beforeAutospacing="0" w:line="276" w:lineRule="auto"/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Monitor and schedule communications effectively to avoid member email fatigue and reduce unsubscribes.</w:t>
            </w:r>
          </w:p>
          <w:p w14:paraId="51479004" w14:textId="725910F5" w:rsidR="009D4E8E" w:rsidRDefault="009D4E8E" w:rsidP="009D4E8E">
            <w:pPr>
              <w:pStyle w:val="ListParagraph"/>
              <w:numPr>
                <w:ilvl w:val="0"/>
                <w:numId w:val="21"/>
              </w:numPr>
              <w:spacing w:before="80" w:beforeAutospacing="0" w:line="276" w:lineRule="auto"/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Negotiate priorities </w:t>
            </w:r>
            <w:r w:rsidR="00AB7F74">
              <w:rPr>
                <w:rFonts w:ascii="Arial" w:eastAsia="Calibri" w:hAnsi="Arial" w:cs="Arial"/>
                <w:sz w:val="20"/>
                <w:szCs w:val="20"/>
              </w:rPr>
              <w:t xml:space="preserve">with stakeholders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and merge communications to ensure </w:t>
            </w:r>
            <w:r w:rsidR="00AB7F74">
              <w:rPr>
                <w:rFonts w:ascii="Arial" w:eastAsia="Calibri" w:hAnsi="Arial" w:cs="Arial"/>
                <w:sz w:val="20"/>
                <w:szCs w:val="20"/>
              </w:rPr>
              <w:t>strong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member experience.</w:t>
            </w:r>
          </w:p>
          <w:p w14:paraId="6887B832" w14:textId="327FD6CE" w:rsidR="000D1FC5" w:rsidRDefault="00E22E6A" w:rsidP="007F096C">
            <w:pPr>
              <w:pStyle w:val="ListParagraph"/>
              <w:numPr>
                <w:ilvl w:val="0"/>
                <w:numId w:val="21"/>
              </w:numPr>
              <w:spacing w:before="80" w:beforeAutospacing="0" w:line="276" w:lineRule="auto"/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Highlight</w:t>
            </w:r>
            <w:r w:rsidR="000D1FC5">
              <w:rPr>
                <w:rFonts w:ascii="Arial" w:eastAsia="Calibri" w:hAnsi="Arial" w:cs="Arial"/>
                <w:sz w:val="20"/>
                <w:szCs w:val="20"/>
              </w:rPr>
              <w:t xml:space="preserve"> activities with potential risk to members and business reputation</w:t>
            </w:r>
            <w:r w:rsidR="00254ECC">
              <w:rPr>
                <w:rFonts w:ascii="Arial" w:eastAsia="Calibri" w:hAnsi="Arial" w:cs="Arial"/>
                <w:sz w:val="20"/>
                <w:szCs w:val="20"/>
              </w:rPr>
              <w:t xml:space="preserve">, escalate where appropriate to ensure </w:t>
            </w:r>
            <w:r w:rsidR="009B1981">
              <w:rPr>
                <w:rFonts w:ascii="Arial" w:eastAsia="Calibri" w:hAnsi="Arial" w:cs="Arial"/>
                <w:sz w:val="20"/>
                <w:szCs w:val="20"/>
              </w:rPr>
              <w:t xml:space="preserve">risks mitigated and </w:t>
            </w:r>
            <w:r w:rsidR="00254ECC">
              <w:rPr>
                <w:rFonts w:ascii="Arial" w:eastAsia="Calibri" w:hAnsi="Arial" w:cs="Arial"/>
                <w:sz w:val="20"/>
                <w:szCs w:val="20"/>
              </w:rPr>
              <w:t>accurate delivery of communications</w:t>
            </w:r>
            <w:r w:rsidR="000D1FC5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72E5061E" w14:textId="482AAFB8" w:rsidR="000565E7" w:rsidRPr="004B290F" w:rsidRDefault="000565E7" w:rsidP="004369E7">
            <w:pPr>
              <w:pStyle w:val="ListParagraph"/>
              <w:spacing w:before="80" w:beforeAutospacing="0" w:line="276" w:lineRule="auto"/>
              <w:ind w:left="357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716" w:type="dxa"/>
            <w:vAlign w:val="center"/>
          </w:tcPr>
          <w:p w14:paraId="27540C6E" w14:textId="77777777" w:rsidR="009E22D0" w:rsidRDefault="00644BB2" w:rsidP="004B290F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lastRenderedPageBreak/>
              <w:t>Net promoter score</w:t>
            </w:r>
          </w:p>
          <w:p w14:paraId="615E0B7C" w14:textId="77777777" w:rsidR="009B1981" w:rsidRDefault="009B1981" w:rsidP="004B290F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Volume of unsubscribes</w:t>
            </w:r>
          </w:p>
          <w:p w14:paraId="57289400" w14:textId="0DAEAF69" w:rsidR="00AF4460" w:rsidRPr="00644BB2" w:rsidRDefault="00AF4460" w:rsidP="004B290F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Brand tracker results</w:t>
            </w:r>
          </w:p>
        </w:tc>
      </w:tr>
      <w:tr w:rsidR="009E22D0" w:rsidRPr="00B75089" w14:paraId="032C9B40" w14:textId="77777777" w:rsidTr="007F096C">
        <w:trPr>
          <w:trHeight w:val="1905"/>
        </w:trPr>
        <w:tc>
          <w:tcPr>
            <w:tcW w:w="6771" w:type="dxa"/>
            <w:vAlign w:val="center"/>
          </w:tcPr>
          <w:p w14:paraId="26D216EB" w14:textId="77777777" w:rsidR="009E22D0" w:rsidRPr="00B75089" w:rsidRDefault="009E22D0" w:rsidP="007F096C">
            <w:pPr>
              <w:spacing w:after="10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14:paraId="64C5F92E" w14:textId="36760DF4" w:rsidR="009E22D0" w:rsidRDefault="00644BB2" w:rsidP="007F096C">
            <w:pPr>
              <w:pStyle w:val="ListParagraph"/>
              <w:numPr>
                <w:ilvl w:val="0"/>
                <w:numId w:val="4"/>
              </w:numPr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Take personal accountability for own training, competence, performance and engagement of self and colleagues ensuring clarity on own accountabilities and comply with all governance,</w:t>
            </w:r>
            <w:r w:rsidR="007F096C">
              <w:rPr>
                <w:rFonts w:ascii="Arial" w:hAnsi="Arial" w:cs="Arial"/>
                <w:sz w:val="20"/>
                <w:szCs w:val="20"/>
              </w:rPr>
              <w:t xml:space="preserve"> policy standards and processes</w:t>
            </w:r>
            <w:r w:rsidR="003F493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41B6B10" w14:textId="408804C4" w:rsidR="00B978A6" w:rsidRDefault="003F4935" w:rsidP="007F096C">
            <w:pPr>
              <w:pStyle w:val="ListParagraph"/>
              <w:numPr>
                <w:ilvl w:val="0"/>
                <w:numId w:val="4"/>
              </w:numPr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9F54250" w14:textId="48B87F0E" w:rsidR="0095476B" w:rsidRPr="007F096C" w:rsidRDefault="0095476B" w:rsidP="007F096C">
            <w:pPr>
              <w:pStyle w:val="ListParagraph"/>
              <w:numPr>
                <w:ilvl w:val="0"/>
                <w:numId w:val="4"/>
              </w:numPr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Build strong </w:t>
            </w:r>
            <w:r w:rsidR="00952247">
              <w:rPr>
                <w:rFonts w:ascii="Arial" w:hAnsi="Arial" w:cs="Arial"/>
                <w:sz w:val="20"/>
                <w:szCs w:val="20"/>
              </w:rPr>
              <w:t xml:space="preserve">collaborative </w:t>
            </w:r>
            <w:r>
              <w:rPr>
                <w:rFonts w:ascii="Arial" w:hAnsi="Arial" w:cs="Arial"/>
                <w:sz w:val="20"/>
                <w:szCs w:val="20"/>
              </w:rPr>
              <w:t xml:space="preserve">relationships across Business Development and Engagement to </w:t>
            </w:r>
            <w:r w:rsidR="00CE7DB6">
              <w:rPr>
                <w:rFonts w:ascii="Arial" w:hAnsi="Arial" w:cs="Arial"/>
                <w:sz w:val="20"/>
                <w:szCs w:val="20"/>
              </w:rPr>
              <w:t xml:space="preserve">ensure </w:t>
            </w:r>
            <w:r w:rsidR="005617DB">
              <w:rPr>
                <w:rFonts w:ascii="Arial" w:hAnsi="Arial" w:cs="Arial"/>
                <w:sz w:val="20"/>
                <w:szCs w:val="20"/>
              </w:rPr>
              <w:t>plan alignment.</w:t>
            </w:r>
          </w:p>
        </w:tc>
        <w:tc>
          <w:tcPr>
            <w:tcW w:w="3716" w:type="dxa"/>
            <w:vAlign w:val="center"/>
          </w:tcPr>
          <w:p w14:paraId="70FDC06A" w14:textId="3D2B9E95" w:rsidR="00644BB2" w:rsidRPr="002D7ABB" w:rsidRDefault="00644BB2" w:rsidP="007F096C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7ABB">
              <w:rPr>
                <w:rFonts w:ascii="Arial" w:hAnsi="Arial" w:cs="Arial"/>
                <w:sz w:val="20"/>
                <w:szCs w:val="20"/>
              </w:rPr>
              <w:t>Delivery of Personal Development Plan</w:t>
            </w:r>
          </w:p>
          <w:p w14:paraId="51CB9C0A" w14:textId="4D6F89A1" w:rsidR="00644BB2" w:rsidRDefault="00644BB2" w:rsidP="007F096C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One to one / performance review meetings</w:t>
            </w:r>
          </w:p>
          <w:p w14:paraId="7B3FBF3A" w14:textId="77777777" w:rsidR="003B3D8E" w:rsidRPr="00644BB2" w:rsidRDefault="003B3D8E" w:rsidP="00ED615E">
            <w:pPr>
              <w:pStyle w:val="ListParagraph"/>
              <w:tabs>
                <w:tab w:val="left" w:pos="3145"/>
              </w:tabs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B2E1D74" w14:textId="77777777" w:rsidR="009E22D0" w:rsidRPr="00B75089" w:rsidRDefault="009E22D0" w:rsidP="007F096C">
            <w:pPr>
              <w:pStyle w:val="ListParagraph"/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04020EED" w14:textId="77777777" w:rsidTr="007F096C">
        <w:trPr>
          <w:trHeight w:val="1265"/>
        </w:trPr>
        <w:tc>
          <w:tcPr>
            <w:tcW w:w="6771" w:type="dxa"/>
          </w:tcPr>
          <w:p w14:paraId="614C8AE3" w14:textId="77777777" w:rsidR="009E22D0" w:rsidRPr="00B75089" w:rsidRDefault="009E22D0" w:rsidP="007F096C">
            <w:pPr>
              <w:spacing w:before="100" w:after="10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157CD8BC" w14:textId="77777777" w:rsidR="007F096C" w:rsidRDefault="00644BB2" w:rsidP="007F096C">
            <w:pPr>
              <w:pStyle w:val="ListParagraph"/>
              <w:numPr>
                <w:ilvl w:val="0"/>
                <w:numId w:val="4"/>
              </w:numPr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 xml:space="preserve">Identify and report risks and issues identified within </w:t>
            </w:r>
            <w:r w:rsidR="007F096C">
              <w:rPr>
                <w:rFonts w:ascii="Arial" w:hAnsi="Arial" w:cs="Arial"/>
                <w:sz w:val="20"/>
                <w:szCs w:val="20"/>
              </w:rPr>
              <w:t>Business Development and Engagement</w:t>
            </w:r>
            <w:r w:rsidR="00DC593B" w:rsidRPr="007F09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4BB2">
              <w:rPr>
                <w:rFonts w:ascii="Arial" w:hAnsi="Arial" w:cs="Arial"/>
                <w:sz w:val="20"/>
                <w:szCs w:val="20"/>
              </w:rPr>
              <w:t>and across MPS to enable resolution and mitigation of potential impact on MPS, members and colleagues</w:t>
            </w:r>
            <w:r w:rsidR="00793B1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791FDA" w14:textId="1BD0D601" w:rsidR="00E14E7D" w:rsidRPr="00644BB2" w:rsidRDefault="005B5C27" w:rsidP="007F096C">
            <w:pPr>
              <w:pStyle w:val="ListParagraph"/>
              <w:numPr>
                <w:ilvl w:val="0"/>
                <w:numId w:val="4"/>
              </w:numPr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Follow</w:t>
            </w:r>
            <w:r w:rsidR="00E14E7D">
              <w:rPr>
                <w:rFonts w:ascii="Arial" w:hAnsi="Arial" w:cs="Arial"/>
                <w:sz w:val="20"/>
                <w:szCs w:val="20"/>
              </w:rPr>
              <w:t xml:space="preserve"> appropriate business processes and controls to manage all MPS promotions</w:t>
            </w:r>
            <w:r w:rsidR="00CC72F7">
              <w:rPr>
                <w:rFonts w:ascii="Arial" w:hAnsi="Arial" w:cs="Arial"/>
                <w:sz w:val="20"/>
                <w:szCs w:val="20"/>
              </w:rPr>
              <w:t xml:space="preserve"> and to ensure compliance </w:t>
            </w:r>
            <w:r>
              <w:rPr>
                <w:rFonts w:ascii="Arial" w:hAnsi="Arial" w:cs="Arial"/>
                <w:sz w:val="20"/>
                <w:szCs w:val="20"/>
              </w:rPr>
              <w:t>with policies and regulation.</w:t>
            </w:r>
          </w:p>
        </w:tc>
        <w:tc>
          <w:tcPr>
            <w:tcW w:w="3716" w:type="dxa"/>
            <w:vAlign w:val="center"/>
          </w:tcPr>
          <w:p w14:paraId="51C7C290" w14:textId="77777777" w:rsidR="002D7ABB" w:rsidRPr="002D7ABB" w:rsidRDefault="009E22D0" w:rsidP="007F096C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</w:p>
          <w:p w14:paraId="777FFC61" w14:textId="77777777" w:rsidR="009E22D0" w:rsidRPr="00B75089" w:rsidRDefault="009E22D0" w:rsidP="007F096C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</w:tc>
      </w:tr>
    </w:tbl>
    <w:p w14:paraId="5E034CF9" w14:textId="77777777" w:rsidR="00FB4711" w:rsidRPr="00B75089" w:rsidRDefault="00FB4711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B75089" w14:paraId="642BAD2A" w14:textId="77777777" w:rsidTr="00AA0FE5">
        <w:trPr>
          <w:trHeight w:val="383"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3FACD31C" w14:textId="77777777" w:rsidR="009E22D0" w:rsidRPr="00B75089" w:rsidRDefault="009E22D0" w:rsidP="00AA0FE5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B75089" w14:paraId="4029DC03" w14:textId="77777777" w:rsidTr="008A7829">
        <w:trPr>
          <w:trHeight w:val="5733"/>
        </w:trPr>
        <w:tc>
          <w:tcPr>
            <w:tcW w:w="10490" w:type="dxa"/>
          </w:tcPr>
          <w:p w14:paraId="194FC662" w14:textId="75315F4D" w:rsidR="009B5BC4" w:rsidRPr="00A84FA8" w:rsidRDefault="00C2704F" w:rsidP="009B5BC4">
            <w:pPr>
              <w:pStyle w:val="ListParagraph"/>
              <w:numPr>
                <w:ilvl w:val="0"/>
                <w:numId w:val="23"/>
              </w:numPr>
              <w:spacing w:beforeLines="50" w:before="120" w:afterLines="100" w:after="240" w:line="26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9B5BC4" w:rsidRPr="00A84FA8">
              <w:rPr>
                <w:rFonts w:ascii="Arial" w:hAnsi="Arial" w:cs="Arial"/>
                <w:sz w:val="20"/>
                <w:szCs w:val="20"/>
              </w:rPr>
              <w:t>rioritis</w:t>
            </w:r>
            <w:r w:rsidR="009B5BC4">
              <w:rPr>
                <w:rFonts w:ascii="Arial" w:hAnsi="Arial" w:cs="Arial"/>
                <w:sz w:val="20"/>
                <w:szCs w:val="20"/>
              </w:rPr>
              <w:t>e</w:t>
            </w:r>
            <w:r w:rsidR="009B5BC4" w:rsidRPr="00A84FA8">
              <w:rPr>
                <w:rFonts w:ascii="Arial" w:hAnsi="Arial" w:cs="Arial"/>
                <w:sz w:val="20"/>
                <w:szCs w:val="20"/>
              </w:rPr>
              <w:t xml:space="preserve"> team</w:t>
            </w:r>
            <w:r w:rsidR="009B5BC4">
              <w:rPr>
                <w:rFonts w:ascii="Arial" w:hAnsi="Arial" w:cs="Arial"/>
                <w:sz w:val="20"/>
                <w:szCs w:val="20"/>
              </w:rPr>
              <w:t>s’</w:t>
            </w:r>
            <w:r w:rsidR="009B5BC4" w:rsidRPr="00A84FA8">
              <w:rPr>
                <w:rFonts w:ascii="Arial" w:hAnsi="Arial" w:cs="Arial"/>
                <w:sz w:val="20"/>
                <w:szCs w:val="20"/>
              </w:rPr>
              <w:t xml:space="preserve"> capacity and capabilities to deliver innovative data and insight driven </w:t>
            </w:r>
            <w:r w:rsidR="005D7EF7">
              <w:rPr>
                <w:rFonts w:ascii="Arial" w:hAnsi="Arial" w:cs="Arial"/>
                <w:sz w:val="20"/>
                <w:szCs w:val="20"/>
              </w:rPr>
              <w:t xml:space="preserve">marketing </w:t>
            </w:r>
            <w:r w:rsidR="009B5BC4" w:rsidRPr="00A84FA8">
              <w:rPr>
                <w:rFonts w:ascii="Arial" w:hAnsi="Arial" w:cs="Arial"/>
                <w:sz w:val="20"/>
                <w:szCs w:val="20"/>
              </w:rPr>
              <w:t>campaigns</w:t>
            </w:r>
            <w:r w:rsidR="009B5BC4">
              <w:rPr>
                <w:rFonts w:ascii="Arial" w:hAnsi="Arial" w:cs="Arial"/>
                <w:sz w:val="20"/>
                <w:szCs w:val="20"/>
              </w:rPr>
              <w:t>.</w:t>
            </w:r>
            <w:r w:rsidR="009B5BC4" w:rsidRPr="00A84F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786F3A" w14:textId="77777777" w:rsidR="009B5BC4" w:rsidRDefault="009B5BC4" w:rsidP="002B1493">
            <w:pPr>
              <w:pStyle w:val="ListParagraph"/>
              <w:spacing w:beforeLines="50" w:before="120" w:afterLines="100" w:after="240" w:line="264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A9F15D9" w14:textId="0E597F61" w:rsidR="00A84FA8" w:rsidRDefault="002D13B6" w:rsidP="00A84FA8">
            <w:pPr>
              <w:pStyle w:val="ListParagraph"/>
              <w:numPr>
                <w:ilvl w:val="0"/>
                <w:numId w:val="23"/>
              </w:numPr>
              <w:spacing w:beforeLines="50" w:before="120" w:afterLines="100" w:after="240" w:line="26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Support the day to day </w:t>
            </w:r>
            <w:r w:rsidR="00A84FA8" w:rsidRPr="00A84FA8">
              <w:rPr>
                <w:rFonts w:ascii="Arial" w:hAnsi="Arial" w:cs="Arial"/>
                <w:sz w:val="20"/>
                <w:szCs w:val="20"/>
              </w:rPr>
              <w:t>planning process including ‘traffic management’ for new requests and plan changes</w:t>
            </w:r>
            <w:r w:rsidR="00793B1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F5CC44E" w14:textId="77777777" w:rsidR="00ED615E" w:rsidRPr="00A84FA8" w:rsidRDefault="00ED615E" w:rsidP="00ED615E">
            <w:pPr>
              <w:pStyle w:val="ListParagraph"/>
              <w:spacing w:beforeLines="50" w:before="120" w:afterLines="100" w:after="240" w:line="264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367AF0A" w14:textId="77777777" w:rsidR="00ED615E" w:rsidRDefault="00ED615E" w:rsidP="00ED615E">
            <w:pPr>
              <w:pStyle w:val="ListParagraph"/>
              <w:spacing w:beforeLines="50" w:before="120" w:afterLines="100" w:after="240" w:line="264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1E8EA3D" w14:textId="7A12B772" w:rsidR="00A84FA8" w:rsidRPr="00A84FA8" w:rsidRDefault="00A84FA8" w:rsidP="00A84FA8">
            <w:pPr>
              <w:pStyle w:val="ListParagraph"/>
              <w:numPr>
                <w:ilvl w:val="0"/>
                <w:numId w:val="23"/>
              </w:numPr>
              <w:spacing w:beforeLines="50" w:before="120" w:afterLines="100" w:after="240" w:line="264" w:lineRule="auto"/>
              <w:rPr>
                <w:rFonts w:ascii="Arial" w:hAnsi="Arial" w:cs="Arial"/>
                <w:sz w:val="20"/>
                <w:szCs w:val="20"/>
              </w:rPr>
            </w:pPr>
            <w:r w:rsidRPr="00A84FA8">
              <w:rPr>
                <w:rFonts w:ascii="Arial" w:hAnsi="Arial" w:cs="Arial"/>
                <w:sz w:val="20"/>
                <w:szCs w:val="20"/>
              </w:rPr>
              <w:t xml:space="preserve">Develop and implement detailed and extensive plans to deliver </w:t>
            </w:r>
            <w:r w:rsidR="001060AB">
              <w:rPr>
                <w:rFonts w:ascii="Arial" w:hAnsi="Arial" w:cs="Arial"/>
                <w:sz w:val="20"/>
                <w:szCs w:val="20"/>
              </w:rPr>
              <w:t xml:space="preserve">marketing </w:t>
            </w:r>
            <w:r w:rsidRPr="00A84FA8">
              <w:rPr>
                <w:rFonts w:ascii="Arial" w:hAnsi="Arial" w:cs="Arial"/>
                <w:sz w:val="20"/>
                <w:szCs w:val="20"/>
              </w:rPr>
              <w:t>campaigns across multiple segments and target audiences to a strict timescale and within a set budget to meet clients’ requirements</w:t>
            </w:r>
            <w:r w:rsidR="00F7149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897219B" w14:textId="77777777" w:rsidR="00ED615E" w:rsidRDefault="00ED615E" w:rsidP="00ED615E">
            <w:pPr>
              <w:pStyle w:val="ListParagraph"/>
              <w:spacing w:beforeLines="50" w:before="120" w:afterLines="100" w:after="240" w:line="264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321DF105" w14:textId="4BB2E20E" w:rsidR="00A84FA8" w:rsidRPr="00A84FA8" w:rsidRDefault="00D85D0F" w:rsidP="00A84FA8">
            <w:pPr>
              <w:pStyle w:val="ListParagraph"/>
              <w:numPr>
                <w:ilvl w:val="0"/>
                <w:numId w:val="23"/>
              </w:numPr>
              <w:spacing w:beforeLines="50" w:before="120" w:afterLines="100" w:after="240" w:line="26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 with Marketing Planners to i</w:t>
            </w:r>
            <w:r w:rsidR="00A84FA8" w:rsidRPr="00A84FA8">
              <w:rPr>
                <w:rFonts w:ascii="Arial" w:hAnsi="Arial" w:cs="Arial"/>
                <w:sz w:val="20"/>
                <w:szCs w:val="20"/>
              </w:rPr>
              <w:t>dentify potential problems and devise ways to rectify them to overcome issues and achieve planned outcomes</w:t>
            </w:r>
            <w:r w:rsidR="00F7149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2B5D5C7" w14:textId="77777777" w:rsidR="00ED615E" w:rsidRDefault="00ED615E" w:rsidP="00ED615E">
            <w:pPr>
              <w:pStyle w:val="ListParagraph"/>
              <w:spacing w:beforeLines="50" w:before="120" w:afterLines="100" w:after="240" w:line="264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363BF837" w14:textId="03A9BFB9" w:rsidR="00A84FA8" w:rsidRPr="00A84FA8" w:rsidRDefault="00D85D0F" w:rsidP="00A84FA8">
            <w:pPr>
              <w:pStyle w:val="ListParagraph"/>
              <w:numPr>
                <w:ilvl w:val="0"/>
                <w:numId w:val="23"/>
              </w:numPr>
              <w:spacing w:beforeLines="50" w:before="120" w:afterLines="100" w:after="240" w:line="26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Support the briefing and oversight of </w:t>
            </w:r>
            <w:r w:rsidR="00A84FA8" w:rsidRPr="00A84FA8">
              <w:rPr>
                <w:rFonts w:ascii="Arial" w:hAnsi="Arial" w:cs="Arial"/>
                <w:sz w:val="20"/>
                <w:szCs w:val="20"/>
              </w:rPr>
              <w:t xml:space="preserve">the work of internal and external agencies, such as designers, </w:t>
            </w:r>
            <w:r w:rsidR="003C6AF7" w:rsidRPr="00A84FA8">
              <w:rPr>
                <w:rFonts w:ascii="Arial" w:hAnsi="Arial" w:cs="Arial"/>
                <w:sz w:val="20"/>
                <w:szCs w:val="20"/>
              </w:rPr>
              <w:t>illustrators,</w:t>
            </w:r>
            <w:r w:rsidR="00A84FA8" w:rsidRPr="00A84FA8">
              <w:rPr>
                <w:rFonts w:ascii="Arial" w:hAnsi="Arial" w:cs="Arial"/>
                <w:sz w:val="20"/>
                <w:szCs w:val="20"/>
              </w:rPr>
              <w:t xml:space="preserve"> and printers, mailing houses, placing print and buying media as appropriate to deliver </w:t>
            </w:r>
            <w:r w:rsidR="001060AB">
              <w:rPr>
                <w:rFonts w:ascii="Arial" w:hAnsi="Arial" w:cs="Arial"/>
                <w:sz w:val="20"/>
                <w:szCs w:val="20"/>
              </w:rPr>
              <w:t xml:space="preserve">marketing </w:t>
            </w:r>
            <w:r w:rsidR="00A84FA8" w:rsidRPr="00A84FA8">
              <w:rPr>
                <w:rFonts w:ascii="Arial" w:hAnsi="Arial" w:cs="Arial"/>
                <w:sz w:val="20"/>
                <w:szCs w:val="20"/>
              </w:rPr>
              <w:t>campaign integration to timescale and budget</w:t>
            </w:r>
          </w:p>
          <w:p w14:paraId="5B0A9603" w14:textId="14D5EB2C" w:rsidR="009E22D0" w:rsidRPr="007F096C" w:rsidRDefault="009E22D0" w:rsidP="00ED615E">
            <w:pPr>
              <w:pStyle w:val="ListParagraph"/>
              <w:spacing w:beforeLines="100" w:before="240" w:beforeAutospacing="0" w:after="0" w:afterAutospacing="0" w:line="264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EA40A6" w14:textId="77777777" w:rsidR="009E22D0" w:rsidRPr="008A7829" w:rsidRDefault="009E22D0" w:rsidP="00B75089">
      <w:pPr>
        <w:spacing w:line="240" w:lineRule="auto"/>
        <w:rPr>
          <w:rFonts w:ascii="Arial" w:hAnsi="Arial" w:cs="Arial"/>
          <w:sz w:val="6"/>
          <w:szCs w:val="6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B75089" w14:paraId="17A9907B" w14:textId="77777777" w:rsidTr="00AA0FE5">
        <w:trPr>
          <w:trHeight w:val="315"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55BEE6D0" w14:textId="77777777" w:rsidR="005542D1" w:rsidRPr="00B75089" w:rsidRDefault="005542D1" w:rsidP="00AA0FE5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75089" w14:paraId="4BEB3202" w14:textId="77777777" w:rsidTr="00AA0FE5">
        <w:trPr>
          <w:trHeight w:val="277"/>
        </w:trPr>
        <w:tc>
          <w:tcPr>
            <w:tcW w:w="10490" w:type="dxa"/>
          </w:tcPr>
          <w:p w14:paraId="5F188D22" w14:textId="48480B2F" w:rsidR="005542D1" w:rsidRPr="00AA0FE5" w:rsidRDefault="00D5090A" w:rsidP="00A84FA8">
            <w:pPr>
              <w:pStyle w:val="ListParagraph"/>
              <w:numPr>
                <w:ilvl w:val="0"/>
                <w:numId w:val="24"/>
              </w:numPr>
              <w:spacing w:before="0" w:beforeAutospacing="0" w:after="0" w:afterAutospacing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</w:tbl>
    <w:p w14:paraId="18EA5CB5" w14:textId="77777777" w:rsidR="005542D1" w:rsidRDefault="005542D1" w:rsidP="00B75089">
      <w:pPr>
        <w:spacing w:line="240" w:lineRule="auto"/>
        <w:rPr>
          <w:rFonts w:ascii="Arial" w:hAnsi="Arial" w:cs="Arial"/>
          <w:sz w:val="10"/>
          <w:szCs w:val="10"/>
        </w:rPr>
      </w:pPr>
    </w:p>
    <w:tbl>
      <w:tblPr>
        <w:tblStyle w:val="TableGrid"/>
        <w:tblW w:w="10542" w:type="dxa"/>
        <w:tblInd w:w="-743" w:type="dxa"/>
        <w:tblLook w:val="04A0" w:firstRow="1" w:lastRow="0" w:firstColumn="1" w:lastColumn="0" w:noHBand="0" w:noVBand="1"/>
      </w:tblPr>
      <w:tblGrid>
        <w:gridCol w:w="6038"/>
        <w:gridCol w:w="4504"/>
      </w:tblGrid>
      <w:tr w:rsidR="00A84FA8" w:rsidRPr="00B75089" w14:paraId="2B7FD75B" w14:textId="77777777" w:rsidTr="00A84FA8">
        <w:trPr>
          <w:trHeight w:val="488"/>
        </w:trPr>
        <w:tc>
          <w:tcPr>
            <w:tcW w:w="6038" w:type="dxa"/>
            <w:shd w:val="clear" w:color="auto" w:fill="D9D9D9" w:themeFill="background1" w:themeFillShade="D9"/>
            <w:vAlign w:val="center"/>
          </w:tcPr>
          <w:p w14:paraId="71F34765" w14:textId="77777777" w:rsidR="00A84FA8" w:rsidRPr="00B75089" w:rsidRDefault="00A84FA8" w:rsidP="00822E4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504" w:type="dxa"/>
            <w:shd w:val="clear" w:color="auto" w:fill="D9D9D9" w:themeFill="background1" w:themeFillShade="D9"/>
            <w:vAlign w:val="center"/>
          </w:tcPr>
          <w:p w14:paraId="1D06DE03" w14:textId="77777777" w:rsidR="00A84FA8" w:rsidRPr="00AA0FE5" w:rsidRDefault="00A84FA8" w:rsidP="00822E4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A84FA8" w:rsidRPr="00B75089" w14:paraId="49ED9FA1" w14:textId="77777777" w:rsidTr="00A84FA8">
        <w:trPr>
          <w:trHeight w:val="276"/>
        </w:trPr>
        <w:tc>
          <w:tcPr>
            <w:tcW w:w="6038" w:type="dxa"/>
          </w:tcPr>
          <w:p w14:paraId="627595B9" w14:textId="77777777" w:rsidR="00A84FA8" w:rsidRPr="00B75089" w:rsidRDefault="00A84FA8" w:rsidP="00822E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504" w:type="dxa"/>
          </w:tcPr>
          <w:p w14:paraId="53FDC7FA" w14:textId="77777777" w:rsidR="00A84FA8" w:rsidRPr="00AA0FE5" w:rsidRDefault="00A84FA8" w:rsidP="00822E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0F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bookmarkStart w:id="0" w:name="Dropdown1"/>
            <w:r w:rsidRPr="00AA0FE5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06754F">
              <w:rPr>
                <w:rFonts w:ascii="Arial" w:hAnsi="Arial" w:cs="Arial"/>
                <w:sz w:val="20"/>
                <w:szCs w:val="20"/>
              </w:rPr>
            </w:r>
            <w:r w:rsidR="000675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0FE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A84FA8" w:rsidRPr="00B75089" w14:paraId="5084E8A6" w14:textId="77777777" w:rsidTr="00A84FA8">
        <w:trPr>
          <w:trHeight w:val="276"/>
        </w:trPr>
        <w:tc>
          <w:tcPr>
            <w:tcW w:w="6038" w:type="dxa"/>
          </w:tcPr>
          <w:p w14:paraId="3C11CD36" w14:textId="77777777" w:rsidR="00A84FA8" w:rsidRPr="00B75089" w:rsidRDefault="00A84FA8" w:rsidP="00822E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504" w:type="dxa"/>
          </w:tcPr>
          <w:p w14:paraId="11FA75C6" w14:textId="77777777" w:rsidR="00A84FA8" w:rsidRPr="00AA0FE5" w:rsidRDefault="00A84FA8" w:rsidP="00822E4D">
            <w:pPr>
              <w:spacing w:after="0" w:line="240" w:lineRule="auto"/>
              <w:rPr>
                <w:rFonts w:ascii="Arial" w:hAnsi="Arial" w:cs="Arial"/>
              </w:rPr>
            </w:pPr>
            <w:r w:rsidRPr="00AA0F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AA0FE5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06754F">
              <w:rPr>
                <w:rFonts w:ascii="Arial" w:hAnsi="Arial" w:cs="Arial"/>
                <w:sz w:val="20"/>
                <w:szCs w:val="20"/>
              </w:rPr>
            </w:r>
            <w:r w:rsidR="000675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0F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84FA8" w:rsidRPr="00B75089" w14:paraId="789953EF" w14:textId="77777777" w:rsidTr="00A84FA8">
        <w:trPr>
          <w:trHeight w:val="276"/>
        </w:trPr>
        <w:tc>
          <w:tcPr>
            <w:tcW w:w="6038" w:type="dxa"/>
          </w:tcPr>
          <w:p w14:paraId="15DDF93B" w14:textId="77777777" w:rsidR="00A84FA8" w:rsidRPr="00B75089" w:rsidRDefault="00A84FA8" w:rsidP="00822E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lastRenderedPageBreak/>
              <w:t>Influencing Others</w:t>
            </w:r>
          </w:p>
        </w:tc>
        <w:tc>
          <w:tcPr>
            <w:tcW w:w="4504" w:type="dxa"/>
          </w:tcPr>
          <w:p w14:paraId="7FAF0680" w14:textId="77777777" w:rsidR="00A84FA8" w:rsidRPr="00AA0FE5" w:rsidRDefault="00A84FA8" w:rsidP="00822E4D">
            <w:pPr>
              <w:spacing w:after="0" w:line="240" w:lineRule="auto"/>
              <w:rPr>
                <w:rFonts w:ascii="Arial" w:hAnsi="Arial" w:cs="Arial"/>
              </w:rPr>
            </w:pPr>
            <w:r w:rsidRPr="00AA0F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AA0FE5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06754F">
              <w:rPr>
                <w:rFonts w:ascii="Arial" w:hAnsi="Arial" w:cs="Arial"/>
                <w:sz w:val="20"/>
                <w:szCs w:val="20"/>
              </w:rPr>
            </w:r>
            <w:r w:rsidR="000675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0F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84FA8" w:rsidRPr="00B75089" w14:paraId="34A3B70C" w14:textId="77777777" w:rsidTr="00A84FA8">
        <w:trPr>
          <w:trHeight w:val="276"/>
        </w:trPr>
        <w:tc>
          <w:tcPr>
            <w:tcW w:w="6038" w:type="dxa"/>
          </w:tcPr>
          <w:p w14:paraId="2D35E658" w14:textId="77777777" w:rsidR="00A84FA8" w:rsidRPr="00B75089" w:rsidRDefault="00A84FA8" w:rsidP="00822E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  <w:r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504" w:type="dxa"/>
          </w:tcPr>
          <w:p w14:paraId="07D294D0" w14:textId="77777777" w:rsidR="00A84FA8" w:rsidRPr="00AA0FE5" w:rsidRDefault="00A84FA8" w:rsidP="00822E4D">
            <w:pPr>
              <w:spacing w:after="0" w:line="240" w:lineRule="auto"/>
              <w:rPr>
                <w:rFonts w:ascii="Arial" w:hAnsi="Arial" w:cs="Arial"/>
              </w:rPr>
            </w:pPr>
            <w:r w:rsidRPr="00AA0F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AA0FE5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06754F">
              <w:rPr>
                <w:rFonts w:ascii="Arial" w:hAnsi="Arial" w:cs="Arial"/>
                <w:sz w:val="20"/>
                <w:szCs w:val="20"/>
              </w:rPr>
            </w:r>
            <w:r w:rsidR="000675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0F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84FA8" w:rsidRPr="00B75089" w14:paraId="7E94E0EE" w14:textId="77777777" w:rsidTr="00A84FA8">
        <w:trPr>
          <w:trHeight w:val="276"/>
        </w:trPr>
        <w:tc>
          <w:tcPr>
            <w:tcW w:w="6038" w:type="dxa"/>
          </w:tcPr>
          <w:p w14:paraId="07B205C7" w14:textId="77777777" w:rsidR="00A84FA8" w:rsidRPr="00B75089" w:rsidRDefault="00A84FA8" w:rsidP="00822E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504" w:type="dxa"/>
          </w:tcPr>
          <w:p w14:paraId="53946288" w14:textId="77777777" w:rsidR="00A84FA8" w:rsidRPr="00AA0FE5" w:rsidRDefault="00A84FA8" w:rsidP="00822E4D">
            <w:pPr>
              <w:spacing w:after="0" w:line="240" w:lineRule="auto"/>
              <w:rPr>
                <w:rFonts w:ascii="Arial" w:hAnsi="Arial" w:cs="Arial"/>
              </w:rPr>
            </w:pPr>
            <w:r w:rsidRPr="00AA0F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AA0FE5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06754F">
              <w:rPr>
                <w:rFonts w:ascii="Arial" w:hAnsi="Arial" w:cs="Arial"/>
                <w:sz w:val="20"/>
                <w:szCs w:val="20"/>
              </w:rPr>
            </w:r>
            <w:r w:rsidR="000675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0F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84FA8" w:rsidRPr="00B75089" w14:paraId="4F223D34" w14:textId="77777777" w:rsidTr="00A84FA8">
        <w:trPr>
          <w:trHeight w:val="276"/>
        </w:trPr>
        <w:tc>
          <w:tcPr>
            <w:tcW w:w="6038" w:type="dxa"/>
          </w:tcPr>
          <w:p w14:paraId="30860F63" w14:textId="77777777" w:rsidR="00A84FA8" w:rsidRPr="00B75089" w:rsidRDefault="00A84FA8" w:rsidP="00822E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  <w:r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504" w:type="dxa"/>
          </w:tcPr>
          <w:p w14:paraId="2209056F" w14:textId="77777777" w:rsidR="00A84FA8" w:rsidRPr="00AA0FE5" w:rsidRDefault="00A84FA8" w:rsidP="00822E4D">
            <w:pPr>
              <w:spacing w:after="0" w:line="240" w:lineRule="auto"/>
              <w:rPr>
                <w:rFonts w:ascii="Arial" w:hAnsi="Arial" w:cs="Arial"/>
              </w:rPr>
            </w:pPr>
            <w:r w:rsidRPr="00AA0F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AA0FE5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06754F">
              <w:rPr>
                <w:rFonts w:ascii="Arial" w:hAnsi="Arial" w:cs="Arial"/>
                <w:sz w:val="20"/>
                <w:szCs w:val="20"/>
              </w:rPr>
            </w:r>
            <w:r w:rsidR="000675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0F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F92D179" w14:textId="77777777" w:rsidR="00A84FA8" w:rsidRDefault="00A84FA8" w:rsidP="00B75089">
      <w:pPr>
        <w:spacing w:line="240" w:lineRule="auto"/>
        <w:rPr>
          <w:rFonts w:ascii="Arial" w:hAnsi="Arial" w:cs="Arial"/>
          <w:sz w:val="10"/>
          <w:szCs w:val="10"/>
        </w:rPr>
      </w:pPr>
    </w:p>
    <w:p w14:paraId="6E7B0A23" w14:textId="77777777" w:rsidR="00A84FA8" w:rsidRDefault="00A84FA8" w:rsidP="00B75089">
      <w:pPr>
        <w:spacing w:line="240" w:lineRule="auto"/>
        <w:rPr>
          <w:rFonts w:ascii="Arial" w:hAnsi="Arial" w:cs="Arial"/>
          <w:sz w:val="10"/>
          <w:szCs w:val="10"/>
        </w:rPr>
      </w:pPr>
    </w:p>
    <w:p w14:paraId="0140D23C" w14:textId="77777777" w:rsidR="00A84FA8" w:rsidRDefault="00A84FA8" w:rsidP="00B75089">
      <w:pPr>
        <w:spacing w:line="240" w:lineRule="auto"/>
        <w:rPr>
          <w:rFonts w:ascii="Arial" w:hAnsi="Arial" w:cs="Arial"/>
          <w:sz w:val="10"/>
          <w:szCs w:val="10"/>
        </w:rPr>
      </w:pPr>
    </w:p>
    <w:p w14:paraId="2ECE0278" w14:textId="77777777" w:rsidR="00A84FA8" w:rsidRDefault="00A84FA8" w:rsidP="00B75089">
      <w:pPr>
        <w:spacing w:line="240" w:lineRule="auto"/>
        <w:rPr>
          <w:rFonts w:ascii="Arial" w:hAnsi="Arial" w:cs="Arial"/>
          <w:sz w:val="10"/>
          <w:szCs w:val="10"/>
        </w:rPr>
      </w:pPr>
    </w:p>
    <w:p w14:paraId="304171B0" w14:textId="68920CCB" w:rsidR="009350D3" w:rsidRDefault="009350D3">
      <w:pPr>
        <w:spacing w:after="0" w:line="240" w:lineRule="auto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br w:type="page"/>
      </w:r>
    </w:p>
    <w:p w14:paraId="4601B631" w14:textId="77777777" w:rsidR="00A84FA8" w:rsidRPr="008A7829" w:rsidRDefault="00A84FA8" w:rsidP="00C81B44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3332"/>
        <w:gridCol w:w="3332"/>
        <w:gridCol w:w="3332"/>
      </w:tblGrid>
      <w:tr w:rsidR="00FF16B8" w:rsidRPr="00B75089" w14:paraId="578D6F2E" w14:textId="77777777" w:rsidTr="000156AE">
        <w:trPr>
          <w:trHeight w:val="418"/>
        </w:trPr>
        <w:tc>
          <w:tcPr>
            <w:tcW w:w="460" w:type="dxa"/>
            <w:shd w:val="clear" w:color="auto" w:fill="D9D9D9" w:themeFill="background1" w:themeFillShade="D9"/>
            <w:vAlign w:val="center"/>
          </w:tcPr>
          <w:p w14:paraId="59B345D7" w14:textId="77777777" w:rsidR="00E40AC5" w:rsidRPr="00B75089" w:rsidRDefault="00E40AC5" w:rsidP="007C336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32" w:type="dxa"/>
            <w:shd w:val="clear" w:color="auto" w:fill="D9D9D9" w:themeFill="background1" w:themeFillShade="D9"/>
            <w:vAlign w:val="center"/>
          </w:tcPr>
          <w:p w14:paraId="4D8B2395" w14:textId="77777777" w:rsidR="00E40AC5" w:rsidRPr="00B75089" w:rsidRDefault="00E40AC5" w:rsidP="007C336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332" w:type="dxa"/>
            <w:shd w:val="clear" w:color="auto" w:fill="D9D9D9" w:themeFill="background1" w:themeFillShade="D9"/>
            <w:vAlign w:val="center"/>
          </w:tcPr>
          <w:p w14:paraId="6DE0DE72" w14:textId="77777777" w:rsidR="00E40AC5" w:rsidRPr="00B75089" w:rsidRDefault="00E40AC5" w:rsidP="007C336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3332" w:type="dxa"/>
            <w:shd w:val="clear" w:color="auto" w:fill="D9D9D9" w:themeFill="background1" w:themeFillShade="D9"/>
            <w:vAlign w:val="center"/>
          </w:tcPr>
          <w:p w14:paraId="66C2BB04" w14:textId="77777777" w:rsidR="00E40AC5" w:rsidRPr="00B75089" w:rsidRDefault="00E40AC5" w:rsidP="007C336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F16B8" w:rsidRPr="00B75089" w14:paraId="431BB54B" w14:textId="77777777" w:rsidTr="00A34F44">
        <w:trPr>
          <w:cantSplit/>
          <w:trHeight w:val="5088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67EF12AC" w14:textId="77777777" w:rsidR="00E40AC5" w:rsidRPr="00B75089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3332" w:type="dxa"/>
          </w:tcPr>
          <w:p w14:paraId="65F87212" w14:textId="381943EC" w:rsidR="001E40E7" w:rsidRDefault="001E40E7" w:rsidP="00A84FA8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Knowledge of forecast planning and resource demand techniques</w:t>
            </w:r>
            <w:r w:rsidR="00ED615E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732EDEB2" w14:textId="1D4BC4F3" w:rsidR="00E5369A" w:rsidRDefault="003B0054" w:rsidP="00A84FA8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Knowledge of </w:t>
            </w:r>
            <w:r w:rsidR="00595C56">
              <w:rPr>
                <w:rFonts w:ascii="Arial" w:eastAsia="Calibri" w:hAnsi="Arial" w:cs="Arial"/>
                <w:sz w:val="20"/>
                <w:szCs w:val="20"/>
              </w:rPr>
              <w:t>m</w:t>
            </w:r>
            <w:r w:rsidR="00E95AFC">
              <w:rPr>
                <w:rFonts w:ascii="Arial" w:eastAsia="Calibri" w:hAnsi="Arial" w:cs="Arial"/>
                <w:sz w:val="20"/>
                <w:szCs w:val="20"/>
              </w:rPr>
              <w:t>arketing</w:t>
            </w:r>
            <w:r w:rsidR="009F1671">
              <w:rPr>
                <w:rFonts w:ascii="Arial" w:eastAsia="Calibri" w:hAnsi="Arial" w:cs="Arial"/>
                <w:sz w:val="20"/>
                <w:szCs w:val="20"/>
              </w:rPr>
              <w:t xml:space="preserve"> and campaign delivery</w:t>
            </w:r>
            <w:r w:rsidR="003C6AF7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1F66AC24" w14:textId="6BE91DCE" w:rsidR="00992D7B" w:rsidRPr="00534CF3" w:rsidRDefault="00992D7B" w:rsidP="003C6AF7">
            <w:pPr>
              <w:pStyle w:val="ListParagraph"/>
              <w:spacing w:after="0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32" w:type="dxa"/>
          </w:tcPr>
          <w:p w14:paraId="1CAA3D12" w14:textId="46B0F8CE" w:rsidR="00E40AC5" w:rsidRPr="000156AE" w:rsidRDefault="00534CF3" w:rsidP="000156AE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534CF3">
              <w:rPr>
                <w:rFonts w:ascii="Arial" w:eastAsia="Calibri" w:hAnsi="Arial" w:cs="Arial"/>
                <w:sz w:val="20"/>
                <w:szCs w:val="20"/>
              </w:rPr>
              <w:t>xceptional organisational skills, attention to detail, solid relationship building and interpersonal skills</w:t>
            </w:r>
            <w:r w:rsidR="00844292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49F599A8" w14:textId="727C3E45" w:rsidR="000156AE" w:rsidRPr="00C81B44" w:rsidRDefault="00C81B44" w:rsidP="00C81B44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84FA8">
              <w:rPr>
                <w:rFonts w:ascii="Arial" w:eastAsia="Calibri" w:hAnsi="Arial" w:cs="Arial"/>
                <w:sz w:val="20"/>
                <w:szCs w:val="20"/>
              </w:rPr>
              <w:t>Communication and influencing skills with the ability to present information</w:t>
            </w:r>
            <w:r w:rsidR="00844292">
              <w:rPr>
                <w:rFonts w:ascii="Arial" w:eastAsia="Calibri" w:hAnsi="Arial" w:cs="Arial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7C98B67" w14:textId="0E45D5C6" w:rsidR="003B3D8E" w:rsidRDefault="003B3D8E" w:rsidP="003B3D8E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2E11AF">
              <w:rPr>
                <w:rFonts w:ascii="Arial" w:eastAsia="Calibri" w:hAnsi="Arial" w:cs="Arial"/>
                <w:sz w:val="20"/>
                <w:szCs w:val="20"/>
              </w:rPr>
              <w:t>Proven ability to successfully manage multiple prioritie</w:t>
            </w:r>
            <w:r>
              <w:rPr>
                <w:rFonts w:ascii="Arial" w:eastAsia="Calibri" w:hAnsi="Arial" w:cs="Arial"/>
                <w:sz w:val="20"/>
                <w:szCs w:val="20"/>
              </w:rPr>
              <w:t>s and focus areas</w:t>
            </w:r>
            <w:r w:rsidR="00D325D0">
              <w:rPr>
                <w:rFonts w:ascii="Arial" w:eastAsia="Calibri" w:hAnsi="Arial" w:cs="Arial"/>
                <w:sz w:val="20"/>
                <w:szCs w:val="20"/>
              </w:rPr>
              <w:t xml:space="preserve"> within deadlines</w:t>
            </w:r>
            <w:r w:rsidR="00844292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72007D08" w14:textId="2826C5BA" w:rsidR="003B3D8E" w:rsidRPr="00C81B44" w:rsidRDefault="000D67AB" w:rsidP="00C81B44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Strong Excel </w:t>
            </w:r>
            <w:r w:rsidR="00216049">
              <w:rPr>
                <w:rFonts w:ascii="Arial" w:eastAsia="Calibri" w:hAnsi="Arial" w:cs="Arial"/>
                <w:sz w:val="20"/>
                <w:szCs w:val="20"/>
              </w:rPr>
              <w:t xml:space="preserve">/ spreadsheet </w:t>
            </w:r>
            <w:r>
              <w:rPr>
                <w:rFonts w:ascii="Arial" w:eastAsia="Calibri" w:hAnsi="Arial" w:cs="Arial"/>
                <w:sz w:val="20"/>
                <w:szCs w:val="20"/>
              </w:rPr>
              <w:t>skills</w:t>
            </w:r>
            <w:r w:rsidR="00844292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2542877E" w14:textId="77777777" w:rsidR="00C81B44" w:rsidRPr="00B75089" w:rsidRDefault="00C81B44" w:rsidP="00C81B44">
            <w:pPr>
              <w:pStyle w:val="ListParagraph"/>
              <w:spacing w:after="0"/>
              <w:ind w:left="36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332" w:type="dxa"/>
          </w:tcPr>
          <w:p w14:paraId="2EE425C6" w14:textId="236DC4C5" w:rsidR="00C81B44" w:rsidRDefault="00C81B44" w:rsidP="00C81B44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C81B44">
              <w:rPr>
                <w:rFonts w:ascii="Arial" w:eastAsia="Calibri" w:hAnsi="Arial" w:cs="Arial"/>
                <w:sz w:val="20"/>
                <w:szCs w:val="20"/>
              </w:rPr>
              <w:t>Proven track record of having established successful business relationships with stakeholders</w:t>
            </w:r>
            <w:r w:rsidR="00844292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2276D024" w14:textId="45227C07" w:rsidR="002E11AF" w:rsidRPr="002E11AF" w:rsidRDefault="00731479" w:rsidP="00546B20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Resource planning and</w:t>
            </w:r>
            <w:r w:rsidR="00751756">
              <w:rPr>
                <w:rFonts w:ascii="Arial" w:eastAsia="Calibri" w:hAnsi="Arial" w:cs="Arial"/>
                <w:sz w:val="20"/>
                <w:szCs w:val="20"/>
              </w:rPr>
              <w:t>/or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management</w:t>
            </w:r>
            <w:r w:rsidR="00844292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FF16B8" w:rsidRPr="00B75089" w14:paraId="767FFA45" w14:textId="77777777" w:rsidTr="000156AE">
        <w:trPr>
          <w:cantSplit/>
          <w:trHeight w:val="1691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1906D6C7" w14:textId="77777777" w:rsidR="00E40AC5" w:rsidRPr="00B75089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3332" w:type="dxa"/>
          </w:tcPr>
          <w:p w14:paraId="366A47E4" w14:textId="6517B505" w:rsidR="00D35952" w:rsidRDefault="00D35952" w:rsidP="00D35952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D35952">
              <w:rPr>
                <w:rFonts w:ascii="Arial" w:eastAsia="Calibri" w:hAnsi="Arial" w:cs="Arial"/>
                <w:sz w:val="20"/>
                <w:szCs w:val="20"/>
              </w:rPr>
              <w:t>CIM Professional Diploma, Marketing degree or similar qualification</w:t>
            </w:r>
            <w:r w:rsidR="00F31904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4F179E15" w14:textId="3235123A" w:rsidR="00546B20" w:rsidRDefault="00546B20" w:rsidP="00D35952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Knowledge of digital and social media marketing / content production. </w:t>
            </w:r>
          </w:p>
          <w:p w14:paraId="6CF2EDAC" w14:textId="3ED0A35B" w:rsidR="00546B20" w:rsidRDefault="00546B20" w:rsidP="00D35952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Knowledge of working in a regulated environment</w:t>
            </w:r>
            <w:r w:rsidR="00F31904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2F23CD38" w14:textId="21DFA0D0" w:rsidR="00895C57" w:rsidRDefault="00741D8D" w:rsidP="00895C57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</w:t>
            </w:r>
            <w:r w:rsidR="00895C57">
              <w:rPr>
                <w:rFonts w:ascii="Arial" w:eastAsia="Calibri" w:hAnsi="Arial" w:cs="Arial"/>
                <w:sz w:val="20"/>
                <w:szCs w:val="20"/>
              </w:rPr>
              <w:t>nowledge of print production techniques</w:t>
            </w:r>
            <w:r w:rsidR="00F31904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895C5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0B84BC95" w14:textId="1B2914C5" w:rsidR="00895C57" w:rsidRDefault="00741D8D" w:rsidP="00895C57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</w:t>
            </w:r>
            <w:r w:rsidR="00895C57">
              <w:rPr>
                <w:rFonts w:ascii="Arial" w:eastAsia="Calibri" w:hAnsi="Arial" w:cs="Arial"/>
                <w:sz w:val="20"/>
                <w:szCs w:val="20"/>
              </w:rPr>
              <w:t>nowledge of production timescales and processes</w:t>
            </w:r>
            <w:r w:rsidR="00F31904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7E434E6E" w14:textId="120E8ECE" w:rsidR="00895C57" w:rsidRDefault="000F4B89" w:rsidP="00895C57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</w:t>
            </w:r>
            <w:r w:rsidR="00895C57">
              <w:rPr>
                <w:rFonts w:ascii="Arial" w:eastAsia="Calibri" w:hAnsi="Arial" w:cs="Arial"/>
                <w:sz w:val="20"/>
                <w:szCs w:val="20"/>
              </w:rPr>
              <w:t>nowledge of planning campaigns and workflow / resource management</w:t>
            </w:r>
          </w:p>
          <w:p w14:paraId="1D67F38A" w14:textId="77777777" w:rsidR="000156AE" w:rsidRPr="00534CF3" w:rsidRDefault="000156AE" w:rsidP="003C6AF7">
            <w:pPr>
              <w:pStyle w:val="ListParagraph"/>
              <w:spacing w:after="0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32" w:type="dxa"/>
          </w:tcPr>
          <w:p w14:paraId="37F6B19A" w14:textId="6E9D94B3" w:rsidR="000156AE" w:rsidRDefault="000156AE" w:rsidP="000156AE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Previous experience in </w:t>
            </w:r>
            <w:r w:rsidR="00A34F44">
              <w:rPr>
                <w:rFonts w:ascii="Arial" w:eastAsia="Calibri" w:hAnsi="Arial" w:cs="Arial"/>
                <w:sz w:val="20"/>
                <w:szCs w:val="20"/>
              </w:rPr>
              <w:t>f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inancial </w:t>
            </w:r>
            <w:r w:rsidR="00A34F44">
              <w:rPr>
                <w:rFonts w:ascii="Arial" w:eastAsia="Calibri" w:hAnsi="Arial" w:cs="Arial"/>
                <w:sz w:val="20"/>
                <w:szCs w:val="20"/>
              </w:rPr>
              <w:t>s</w:t>
            </w:r>
            <w:r>
              <w:rPr>
                <w:rFonts w:ascii="Arial" w:eastAsia="Calibri" w:hAnsi="Arial" w:cs="Arial"/>
                <w:sz w:val="20"/>
                <w:szCs w:val="20"/>
              </w:rPr>
              <w:t>ervice organisations</w:t>
            </w:r>
            <w:r w:rsidR="000F4B89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4179A4BF" w14:textId="2E5E7CDB" w:rsidR="00473B0A" w:rsidRPr="002E11AF" w:rsidRDefault="00473B0A" w:rsidP="00473B0A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Skilled in managing</w:t>
            </w:r>
            <w:r w:rsidRPr="00534CF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integrated marketing campaigns</w:t>
            </w:r>
            <w:r w:rsidR="000F4B89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585CC083" w14:textId="79E8B1B3" w:rsidR="00705D94" w:rsidRDefault="00705D94" w:rsidP="00705D94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C81B44">
              <w:rPr>
                <w:rFonts w:ascii="Arial" w:eastAsia="Calibri" w:hAnsi="Arial" w:cs="Arial"/>
                <w:sz w:val="20"/>
                <w:szCs w:val="20"/>
              </w:rPr>
              <w:t>High levels of logical thinking &amp; problem-solving skills</w:t>
            </w:r>
            <w:r w:rsidR="000F4B89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49F794C7" w14:textId="4C0C783E" w:rsidR="00473B0A" w:rsidRDefault="00D325D0" w:rsidP="000156AE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Strong negotiation skills</w:t>
            </w:r>
            <w:r w:rsidR="007304C6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29FCB071" w14:textId="156DCDC0" w:rsidR="008A5E18" w:rsidRDefault="008A5E18" w:rsidP="000156AE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Diary management would be advantageous</w:t>
            </w:r>
            <w:r w:rsidR="007304C6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0E082AD4" w14:textId="77777777" w:rsidR="00E40AC5" w:rsidRPr="000156AE" w:rsidRDefault="00E40AC5" w:rsidP="000156A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32" w:type="dxa"/>
          </w:tcPr>
          <w:p w14:paraId="6A5FBE3C" w14:textId="307AEF74" w:rsidR="008A7829" w:rsidRDefault="008A7829" w:rsidP="00A34F44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Experience working in a global organisation</w:t>
            </w:r>
            <w:r w:rsidR="007304C6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3B3D8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7611FEFA" w14:textId="77411186" w:rsidR="008A7829" w:rsidRDefault="008A7829" w:rsidP="00A34F44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Experience working on marketing campaigns</w:t>
            </w:r>
            <w:r w:rsidR="007304C6">
              <w:rPr>
                <w:rFonts w:ascii="Arial" w:eastAsia="Calibri" w:hAnsi="Arial" w:cs="Arial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05661DE5" w14:textId="53892204" w:rsidR="00E40AC5" w:rsidRDefault="00EB322B" w:rsidP="00A34F44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EB322B">
              <w:rPr>
                <w:rFonts w:ascii="Arial" w:eastAsia="Calibri" w:hAnsi="Arial" w:cs="Arial"/>
                <w:sz w:val="20"/>
                <w:szCs w:val="20"/>
              </w:rPr>
              <w:t>Experience of working in a</w:t>
            </w:r>
            <w:r w:rsidR="00A34F44" w:rsidRPr="00EB322B">
              <w:rPr>
                <w:rFonts w:ascii="Arial" w:eastAsia="Calibri" w:hAnsi="Arial" w:cs="Arial"/>
                <w:sz w:val="20"/>
                <w:szCs w:val="20"/>
              </w:rPr>
              <w:t xml:space="preserve"> regulated </w:t>
            </w:r>
            <w:r w:rsidRPr="00EB322B">
              <w:rPr>
                <w:rFonts w:ascii="Arial" w:eastAsia="Calibri" w:hAnsi="Arial" w:cs="Arial"/>
                <w:sz w:val="20"/>
                <w:szCs w:val="20"/>
              </w:rPr>
              <w:t>financial services environment</w:t>
            </w:r>
            <w:r w:rsidR="007304C6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39957C36" w14:textId="0B2A4566" w:rsidR="001B702A" w:rsidRDefault="001B702A" w:rsidP="001B702A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C81B44">
              <w:rPr>
                <w:rFonts w:ascii="Arial" w:eastAsia="Calibri" w:hAnsi="Arial" w:cs="Arial"/>
                <w:sz w:val="20"/>
                <w:szCs w:val="20"/>
              </w:rPr>
              <w:t>xperience in strategic campaign planning on projects involving multichannel execution</w:t>
            </w:r>
            <w:r w:rsidR="007304C6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2B6FAE57" w14:textId="5549A5AF" w:rsidR="001B702A" w:rsidRPr="00EB322B" w:rsidRDefault="001B702A" w:rsidP="003C6AF7">
            <w:pPr>
              <w:pStyle w:val="ListParagraph"/>
              <w:spacing w:after="0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26B131E3" w14:textId="77777777" w:rsidR="0056188D" w:rsidRPr="00B75089" w:rsidRDefault="0056188D" w:rsidP="00B75089">
      <w:pPr>
        <w:spacing w:line="240" w:lineRule="auto"/>
        <w:rPr>
          <w:rFonts w:ascii="Arial" w:hAnsi="Arial" w:cs="Arial"/>
        </w:rPr>
      </w:pPr>
    </w:p>
    <w:sectPr w:rsidR="0056188D" w:rsidRPr="00B75089" w:rsidSect="00787C2D">
      <w:headerReference w:type="default" r:id="rId9"/>
      <w:footerReference w:type="default" r:id="rId10"/>
      <w:pgSz w:w="11909" w:h="16834" w:code="9"/>
      <w:pgMar w:top="1440" w:right="427" w:bottom="851" w:left="1800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5266A5" w14:textId="77777777" w:rsidR="009E22D0" w:rsidRDefault="009E22D0" w:rsidP="009E22D0">
      <w:pPr>
        <w:spacing w:after="0" w:line="240" w:lineRule="auto"/>
      </w:pPr>
      <w:r>
        <w:separator/>
      </w:r>
    </w:p>
  </w:endnote>
  <w:endnote w:type="continuationSeparator" w:id="0">
    <w:p w14:paraId="1D2AB846" w14:textId="77777777" w:rsidR="009E22D0" w:rsidRDefault="009E22D0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01648158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11345E6C" w14:textId="77777777" w:rsidR="00787C2D" w:rsidRPr="00787C2D" w:rsidRDefault="00787C2D" w:rsidP="00787C2D">
        <w:pPr>
          <w:pStyle w:val="Footer"/>
          <w:jc w:val="right"/>
          <w:rPr>
            <w:sz w:val="16"/>
            <w:szCs w:val="16"/>
          </w:rPr>
        </w:pPr>
        <w:r w:rsidRPr="00787C2D">
          <w:rPr>
            <w:sz w:val="16"/>
            <w:szCs w:val="16"/>
          </w:rPr>
          <w:fldChar w:fldCharType="begin"/>
        </w:r>
        <w:r w:rsidRPr="00787C2D">
          <w:rPr>
            <w:sz w:val="16"/>
            <w:szCs w:val="16"/>
          </w:rPr>
          <w:instrText xml:space="preserve"> PAGE   \* MERGEFORMAT </w:instrText>
        </w:r>
        <w:r w:rsidRPr="00787C2D">
          <w:rPr>
            <w:sz w:val="16"/>
            <w:szCs w:val="16"/>
          </w:rPr>
          <w:fldChar w:fldCharType="separate"/>
        </w:r>
        <w:r w:rsidR="001E40E7">
          <w:rPr>
            <w:noProof/>
            <w:sz w:val="16"/>
            <w:szCs w:val="16"/>
          </w:rPr>
          <w:t>3</w:t>
        </w:r>
        <w:r w:rsidRPr="00787C2D">
          <w:rPr>
            <w:noProof/>
            <w:sz w:val="16"/>
            <w:szCs w:val="16"/>
          </w:rPr>
          <w:fldChar w:fldCharType="end"/>
        </w:r>
      </w:p>
    </w:sdtContent>
  </w:sdt>
  <w:p w14:paraId="2117008C" w14:textId="77777777" w:rsidR="00787C2D" w:rsidRDefault="00787C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D39F03" w14:textId="77777777" w:rsidR="009E22D0" w:rsidRDefault="009E22D0" w:rsidP="009E22D0">
      <w:pPr>
        <w:spacing w:after="0" w:line="240" w:lineRule="auto"/>
      </w:pPr>
      <w:r>
        <w:separator/>
      </w:r>
    </w:p>
  </w:footnote>
  <w:footnote w:type="continuationSeparator" w:id="0">
    <w:p w14:paraId="1794CD33" w14:textId="77777777" w:rsidR="009E22D0" w:rsidRDefault="009E22D0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799F2" w14:textId="77777777" w:rsidR="00C91CFA" w:rsidRPr="000E4361" w:rsidRDefault="000E4361" w:rsidP="00787C2D">
    <w:pPr>
      <w:pStyle w:val="Header"/>
      <w:ind w:left="-851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48F2710E" wp14:editId="17E7F224">
          <wp:extent cx="1359243" cy="34320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867" cy="3471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53C42CF"/>
    <w:multiLevelType w:val="hybridMultilevel"/>
    <w:tmpl w:val="717AB636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C602D4"/>
    <w:multiLevelType w:val="hybridMultilevel"/>
    <w:tmpl w:val="420AE24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AB2E5C"/>
    <w:multiLevelType w:val="hybridMultilevel"/>
    <w:tmpl w:val="69E4C712"/>
    <w:lvl w:ilvl="0" w:tplc="490CD7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63A5D"/>
    <w:multiLevelType w:val="hybridMultilevel"/>
    <w:tmpl w:val="A22CEB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401E14"/>
    <w:multiLevelType w:val="hybridMultilevel"/>
    <w:tmpl w:val="2000211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C63D54"/>
    <w:multiLevelType w:val="hybridMultilevel"/>
    <w:tmpl w:val="FDB6C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17802"/>
    <w:multiLevelType w:val="hybridMultilevel"/>
    <w:tmpl w:val="EFE254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C13E9"/>
    <w:multiLevelType w:val="hybridMultilevel"/>
    <w:tmpl w:val="061A674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3B5B60"/>
    <w:multiLevelType w:val="hybridMultilevel"/>
    <w:tmpl w:val="5F547B9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3501FD"/>
    <w:multiLevelType w:val="hybridMultilevel"/>
    <w:tmpl w:val="C7465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5079B"/>
    <w:multiLevelType w:val="hybridMultilevel"/>
    <w:tmpl w:val="10803DC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D2112A"/>
    <w:multiLevelType w:val="hybridMultilevel"/>
    <w:tmpl w:val="B8AE9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454D4"/>
    <w:multiLevelType w:val="hybridMultilevel"/>
    <w:tmpl w:val="05669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5036C1"/>
    <w:multiLevelType w:val="hybridMultilevel"/>
    <w:tmpl w:val="7E74B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180FB3"/>
    <w:multiLevelType w:val="hybridMultilevel"/>
    <w:tmpl w:val="038C719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2391D"/>
    <w:multiLevelType w:val="hybridMultilevel"/>
    <w:tmpl w:val="A2B8D8A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6"/>
  </w:num>
  <w:num w:numId="5">
    <w:abstractNumId w:val="9"/>
  </w:num>
  <w:num w:numId="6">
    <w:abstractNumId w:val="3"/>
  </w:num>
  <w:num w:numId="7">
    <w:abstractNumId w:val="14"/>
  </w:num>
  <w:num w:numId="8">
    <w:abstractNumId w:val="22"/>
  </w:num>
  <w:num w:numId="9">
    <w:abstractNumId w:val="23"/>
  </w:num>
  <w:num w:numId="10">
    <w:abstractNumId w:val="18"/>
  </w:num>
  <w:num w:numId="11">
    <w:abstractNumId w:val="4"/>
  </w:num>
  <w:num w:numId="12">
    <w:abstractNumId w:val="19"/>
  </w:num>
  <w:num w:numId="13">
    <w:abstractNumId w:val="16"/>
  </w:num>
  <w:num w:numId="14">
    <w:abstractNumId w:val="17"/>
  </w:num>
  <w:num w:numId="15">
    <w:abstractNumId w:val="13"/>
  </w:num>
  <w:num w:numId="16">
    <w:abstractNumId w:val="8"/>
  </w:num>
  <w:num w:numId="17">
    <w:abstractNumId w:val="20"/>
  </w:num>
  <w:num w:numId="18">
    <w:abstractNumId w:val="1"/>
  </w:num>
  <w:num w:numId="19">
    <w:abstractNumId w:val="5"/>
  </w:num>
  <w:num w:numId="20">
    <w:abstractNumId w:val="11"/>
  </w:num>
  <w:num w:numId="21">
    <w:abstractNumId w:val="15"/>
  </w:num>
  <w:num w:numId="22">
    <w:abstractNumId w:val="24"/>
  </w:num>
  <w:num w:numId="23">
    <w:abstractNumId w:val="21"/>
  </w:num>
  <w:num w:numId="24">
    <w:abstractNumId w:val="12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03395"/>
    <w:rsid w:val="000156AE"/>
    <w:rsid w:val="000210EA"/>
    <w:rsid w:val="00043216"/>
    <w:rsid w:val="00052D4B"/>
    <w:rsid w:val="000565E7"/>
    <w:rsid w:val="00082F60"/>
    <w:rsid w:val="000A3A9A"/>
    <w:rsid w:val="000B7B69"/>
    <w:rsid w:val="000D1FC5"/>
    <w:rsid w:val="000D67AB"/>
    <w:rsid w:val="000E4361"/>
    <w:rsid w:val="000F4B89"/>
    <w:rsid w:val="000F4FF7"/>
    <w:rsid w:val="0010216D"/>
    <w:rsid w:val="001060AB"/>
    <w:rsid w:val="0015554F"/>
    <w:rsid w:val="001B6CC9"/>
    <w:rsid w:val="001B702A"/>
    <w:rsid w:val="001E40E7"/>
    <w:rsid w:val="002158CB"/>
    <w:rsid w:val="00216049"/>
    <w:rsid w:val="00232ABE"/>
    <w:rsid w:val="00234F6B"/>
    <w:rsid w:val="002412D8"/>
    <w:rsid w:val="0024316E"/>
    <w:rsid w:val="00254ECC"/>
    <w:rsid w:val="002613FE"/>
    <w:rsid w:val="002640B5"/>
    <w:rsid w:val="002735BF"/>
    <w:rsid w:val="002B1493"/>
    <w:rsid w:val="002B557F"/>
    <w:rsid w:val="002D13B6"/>
    <w:rsid w:val="002D7ABB"/>
    <w:rsid w:val="002E11AF"/>
    <w:rsid w:val="002F0D48"/>
    <w:rsid w:val="00306334"/>
    <w:rsid w:val="0031705A"/>
    <w:rsid w:val="003213BA"/>
    <w:rsid w:val="00325670"/>
    <w:rsid w:val="0035039E"/>
    <w:rsid w:val="003608E2"/>
    <w:rsid w:val="003B0054"/>
    <w:rsid w:val="003B24F9"/>
    <w:rsid w:val="003B3D8E"/>
    <w:rsid w:val="003C6AF7"/>
    <w:rsid w:val="003E4F8D"/>
    <w:rsid w:val="003F4935"/>
    <w:rsid w:val="00414C6F"/>
    <w:rsid w:val="004369E7"/>
    <w:rsid w:val="0046179A"/>
    <w:rsid w:val="00473B0A"/>
    <w:rsid w:val="004808EE"/>
    <w:rsid w:val="00495A14"/>
    <w:rsid w:val="004A4F41"/>
    <w:rsid w:val="004A7403"/>
    <w:rsid w:val="004B290F"/>
    <w:rsid w:val="004D0EE4"/>
    <w:rsid w:val="004D18E8"/>
    <w:rsid w:val="004F1938"/>
    <w:rsid w:val="00511CAA"/>
    <w:rsid w:val="00533908"/>
    <w:rsid w:val="00534CF3"/>
    <w:rsid w:val="00546B20"/>
    <w:rsid w:val="005471FF"/>
    <w:rsid w:val="005542D1"/>
    <w:rsid w:val="00560871"/>
    <w:rsid w:val="0056089F"/>
    <w:rsid w:val="005617DB"/>
    <w:rsid w:val="0056188D"/>
    <w:rsid w:val="00567EF6"/>
    <w:rsid w:val="00595C56"/>
    <w:rsid w:val="005B5C27"/>
    <w:rsid w:val="005D03FF"/>
    <w:rsid w:val="005D7EF7"/>
    <w:rsid w:val="006219B1"/>
    <w:rsid w:val="00644BB2"/>
    <w:rsid w:val="0064633B"/>
    <w:rsid w:val="00663623"/>
    <w:rsid w:val="00666EB3"/>
    <w:rsid w:val="006674AB"/>
    <w:rsid w:val="006A6FE3"/>
    <w:rsid w:val="006D0D4B"/>
    <w:rsid w:val="00705D94"/>
    <w:rsid w:val="00711E46"/>
    <w:rsid w:val="00717094"/>
    <w:rsid w:val="00720959"/>
    <w:rsid w:val="007304C6"/>
    <w:rsid w:val="00731479"/>
    <w:rsid w:val="00741D8D"/>
    <w:rsid w:val="00751756"/>
    <w:rsid w:val="00760EC3"/>
    <w:rsid w:val="007748E6"/>
    <w:rsid w:val="007829AE"/>
    <w:rsid w:val="00784BB4"/>
    <w:rsid w:val="00787C2D"/>
    <w:rsid w:val="00793B17"/>
    <w:rsid w:val="007A0B6A"/>
    <w:rsid w:val="007C3365"/>
    <w:rsid w:val="007D3719"/>
    <w:rsid w:val="007E7CA1"/>
    <w:rsid w:val="007F096C"/>
    <w:rsid w:val="00813AEB"/>
    <w:rsid w:val="00844292"/>
    <w:rsid w:val="00854370"/>
    <w:rsid w:val="0086180F"/>
    <w:rsid w:val="008625B0"/>
    <w:rsid w:val="00895B80"/>
    <w:rsid w:val="00895C57"/>
    <w:rsid w:val="008A55D2"/>
    <w:rsid w:val="008A5E18"/>
    <w:rsid w:val="008A7027"/>
    <w:rsid w:val="008A7829"/>
    <w:rsid w:val="008C18F4"/>
    <w:rsid w:val="0090001F"/>
    <w:rsid w:val="009200F2"/>
    <w:rsid w:val="009350D3"/>
    <w:rsid w:val="00952247"/>
    <w:rsid w:val="0095476B"/>
    <w:rsid w:val="00992D7B"/>
    <w:rsid w:val="0099741B"/>
    <w:rsid w:val="009B1981"/>
    <w:rsid w:val="009B48E4"/>
    <w:rsid w:val="009B5BC4"/>
    <w:rsid w:val="009D4E8E"/>
    <w:rsid w:val="009E22D0"/>
    <w:rsid w:val="009E7714"/>
    <w:rsid w:val="009F1671"/>
    <w:rsid w:val="00A34F44"/>
    <w:rsid w:val="00A4414A"/>
    <w:rsid w:val="00A84FA8"/>
    <w:rsid w:val="00AA0FE5"/>
    <w:rsid w:val="00AB7F74"/>
    <w:rsid w:val="00AD0AC9"/>
    <w:rsid w:val="00AD28A2"/>
    <w:rsid w:val="00AD34A1"/>
    <w:rsid w:val="00AF4460"/>
    <w:rsid w:val="00B157AE"/>
    <w:rsid w:val="00B306DE"/>
    <w:rsid w:val="00B75089"/>
    <w:rsid w:val="00B962DE"/>
    <w:rsid w:val="00B978A6"/>
    <w:rsid w:val="00BC15D2"/>
    <w:rsid w:val="00BD28A2"/>
    <w:rsid w:val="00BD79CA"/>
    <w:rsid w:val="00BF1445"/>
    <w:rsid w:val="00C2704F"/>
    <w:rsid w:val="00C2745B"/>
    <w:rsid w:val="00C32411"/>
    <w:rsid w:val="00C34178"/>
    <w:rsid w:val="00C44129"/>
    <w:rsid w:val="00C81B44"/>
    <w:rsid w:val="00C874F8"/>
    <w:rsid w:val="00C90C79"/>
    <w:rsid w:val="00C910C2"/>
    <w:rsid w:val="00C91CFA"/>
    <w:rsid w:val="00CC72F7"/>
    <w:rsid w:val="00CC7B3D"/>
    <w:rsid w:val="00CE7DB6"/>
    <w:rsid w:val="00D325D0"/>
    <w:rsid w:val="00D35952"/>
    <w:rsid w:val="00D439A0"/>
    <w:rsid w:val="00D470A3"/>
    <w:rsid w:val="00D5090A"/>
    <w:rsid w:val="00D511CB"/>
    <w:rsid w:val="00D741D1"/>
    <w:rsid w:val="00D84FA2"/>
    <w:rsid w:val="00D85D0F"/>
    <w:rsid w:val="00D93934"/>
    <w:rsid w:val="00DA3AB8"/>
    <w:rsid w:val="00DC593B"/>
    <w:rsid w:val="00E14E7D"/>
    <w:rsid w:val="00E22E6A"/>
    <w:rsid w:val="00E4074B"/>
    <w:rsid w:val="00E40AC5"/>
    <w:rsid w:val="00E5369A"/>
    <w:rsid w:val="00E656FE"/>
    <w:rsid w:val="00E82794"/>
    <w:rsid w:val="00E8489A"/>
    <w:rsid w:val="00E95AFC"/>
    <w:rsid w:val="00EB2AA6"/>
    <w:rsid w:val="00EB322B"/>
    <w:rsid w:val="00EB5A59"/>
    <w:rsid w:val="00ED615E"/>
    <w:rsid w:val="00F2661C"/>
    <w:rsid w:val="00F31904"/>
    <w:rsid w:val="00F5319A"/>
    <w:rsid w:val="00F56AC0"/>
    <w:rsid w:val="00F7149A"/>
    <w:rsid w:val="00FA15BA"/>
    <w:rsid w:val="00FB4711"/>
    <w:rsid w:val="00FE4353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33255B13"/>
  <w15:docId w15:val="{6F118145-58AF-477A-A74B-76F3764CA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60E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Props1.xml><?xml version="1.0" encoding="utf-8"?>
<ds:datastoreItem xmlns:ds="http://schemas.openxmlformats.org/officeDocument/2006/customXml" ds:itemID="{436B30D2-C1BB-4293-A833-BDA147B38B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E4BE86-2C1D-4750-BFC4-BD827CAF287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Woods, Nadine</dc:creator>
  <dc:description>MPS Internal Only</dc:description>
  <cp:lastModifiedBy>Kate Lyon</cp:lastModifiedBy>
  <cp:revision>2</cp:revision>
  <dcterms:created xsi:type="dcterms:W3CDTF">2021-03-30T12:43:00Z</dcterms:created>
  <dcterms:modified xsi:type="dcterms:W3CDTF">2021-03-30T12:43:00Z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365d14ae-920d-418c-b976-0b449c038913</vt:lpwstr>
  </property>
  <property fmtid="{D5CDD505-2E9C-101B-9397-08002B2CF9AE}" pid="3" name="bjSaver">
    <vt:lpwstr>TxEwCbAocyLRDquKjD1vlUg5iPiTEUvS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</Properties>
</file>