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2127"/>
        <w:gridCol w:w="1985"/>
        <w:gridCol w:w="2976"/>
        <w:gridCol w:w="3402"/>
      </w:tblGrid>
      <w:tr w:rsidR="00F5319A" w:rsidRPr="00B75089" w14:paraId="607BC9EC" w14:textId="77777777" w:rsidTr="0088329E">
        <w:trPr>
          <w:trHeight w:val="265"/>
        </w:trPr>
        <w:tc>
          <w:tcPr>
            <w:tcW w:w="2127" w:type="dxa"/>
            <w:shd w:val="clear" w:color="auto" w:fill="D9D9D9" w:themeFill="background1" w:themeFillShade="D9"/>
          </w:tcPr>
          <w:p w14:paraId="5DBA71C2" w14:textId="77777777" w:rsidR="00F5319A" w:rsidRPr="00B75089" w:rsidRDefault="00F5319A" w:rsidP="00B75089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title:</w:t>
            </w:r>
          </w:p>
        </w:tc>
        <w:tc>
          <w:tcPr>
            <w:tcW w:w="1985" w:type="dxa"/>
          </w:tcPr>
          <w:p w14:paraId="54AB0800" w14:textId="50B2793F" w:rsidR="00F5319A" w:rsidRPr="00B75089" w:rsidRDefault="004E61DF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Pay </w:t>
            </w:r>
            <w:r w:rsidR="00491C16">
              <w:rPr>
                <w:rFonts w:ascii="Arial" w:hAnsi="Arial" w:cs="Arial"/>
                <w:sz w:val="20"/>
                <w:szCs w:val="20"/>
              </w:rPr>
              <w:t xml:space="preserve">Data </w:t>
            </w:r>
            <w:r w:rsidR="00A37292">
              <w:rPr>
                <w:rFonts w:ascii="Arial" w:hAnsi="Arial" w:cs="Arial"/>
                <w:sz w:val="20"/>
                <w:szCs w:val="20"/>
              </w:rPr>
              <w:t>Analyst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405ED0C0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Responsible to:</w:t>
            </w:r>
          </w:p>
        </w:tc>
        <w:tc>
          <w:tcPr>
            <w:tcW w:w="3402" w:type="dxa"/>
          </w:tcPr>
          <w:p w14:paraId="107B2D0B" w14:textId="364AC962" w:rsidR="00F5319A" w:rsidRPr="00B75089" w:rsidRDefault="00706B0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Reward Partner</w:t>
            </w:r>
            <w:r w:rsidR="009C48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5319A" w:rsidRPr="00B75089" w14:paraId="1336D8BE" w14:textId="77777777" w:rsidTr="0088329E">
        <w:trPr>
          <w:trHeight w:val="278"/>
        </w:trPr>
        <w:tc>
          <w:tcPr>
            <w:tcW w:w="2127" w:type="dxa"/>
            <w:shd w:val="clear" w:color="auto" w:fill="D9D9D9" w:themeFill="background1" w:themeFillShade="D9"/>
          </w:tcPr>
          <w:p w14:paraId="07FE5527" w14:textId="77777777" w:rsidR="00F5319A" w:rsidRPr="00B75089" w:rsidRDefault="00F5319A" w:rsidP="00B75089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Division:</w:t>
            </w:r>
          </w:p>
        </w:tc>
        <w:tc>
          <w:tcPr>
            <w:tcW w:w="1985" w:type="dxa"/>
          </w:tcPr>
          <w:p w14:paraId="43157AA8" w14:textId="12F46B23" w:rsidR="00F5319A" w:rsidRPr="00B75089" w:rsidRDefault="00E90C16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People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2A0F4F6E" w14:textId="77777777" w:rsidR="00F5319A" w:rsidRPr="00B75089" w:rsidRDefault="006219B1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Department</w:t>
            </w:r>
            <w:r w:rsidR="00F5319A" w:rsidRPr="00B7508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402" w:type="dxa"/>
          </w:tcPr>
          <w:p w14:paraId="286704FB" w14:textId="061721B7" w:rsidR="00F5319A" w:rsidRPr="00B75089" w:rsidRDefault="00D2412B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Reward and Benefits</w:t>
            </w:r>
          </w:p>
        </w:tc>
      </w:tr>
      <w:tr w:rsidR="00F5319A" w:rsidRPr="00B75089" w14:paraId="3C4DE78D" w14:textId="77777777" w:rsidTr="0088329E">
        <w:trPr>
          <w:trHeight w:val="265"/>
        </w:trPr>
        <w:tc>
          <w:tcPr>
            <w:tcW w:w="2127" w:type="dxa"/>
            <w:vMerge w:val="restart"/>
            <w:shd w:val="clear" w:color="auto" w:fill="D9D9D9" w:themeFill="background1" w:themeFillShade="D9"/>
          </w:tcPr>
          <w:p w14:paraId="3A25B668" w14:textId="77777777" w:rsidR="00F5319A" w:rsidRPr="00B75089" w:rsidRDefault="00F5319A" w:rsidP="00B75089">
            <w:pPr>
              <w:pStyle w:val="Header"/>
              <w:spacing w:after="0"/>
              <w:ind w:left="-1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Direct Reports and Level:</w:t>
            </w:r>
          </w:p>
        </w:tc>
        <w:tc>
          <w:tcPr>
            <w:tcW w:w="1985" w:type="dxa"/>
            <w:vMerge w:val="restart"/>
          </w:tcPr>
          <w:p w14:paraId="53D39543" w14:textId="77777777" w:rsidR="00F5319A" w:rsidRPr="00B75089" w:rsidRDefault="00E90C16" w:rsidP="00B75089">
            <w:pPr>
              <w:pStyle w:val="Header"/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7712113D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B2C5291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14:paraId="3E682C77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Scope:</w:t>
            </w:r>
          </w:p>
        </w:tc>
        <w:tc>
          <w:tcPr>
            <w:tcW w:w="3402" w:type="dxa"/>
          </w:tcPr>
          <w:p w14:paraId="3D7E9604" w14:textId="7D4B781B" w:rsidR="00B75089" w:rsidRPr="00B75089" w:rsidRDefault="00B719DF" w:rsidP="00B719DF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19DF">
              <w:rPr>
                <w:rFonts w:ascii="Arial" w:hAnsi="Arial" w:cs="Arial"/>
                <w:color w:val="000000" w:themeColor="text1"/>
                <w:sz w:val="20"/>
                <w:szCs w:val="20"/>
              </w:rPr>
              <w:t>Pay frameworks, reward analytics, job evaluation and market benchmarking</w:t>
            </w:r>
          </w:p>
        </w:tc>
      </w:tr>
      <w:tr w:rsidR="00F5319A" w:rsidRPr="00B75089" w14:paraId="36C3719A" w14:textId="77777777" w:rsidTr="0088329E">
        <w:trPr>
          <w:trHeight w:val="350"/>
        </w:trPr>
        <w:tc>
          <w:tcPr>
            <w:tcW w:w="2127" w:type="dxa"/>
            <w:vMerge/>
            <w:shd w:val="clear" w:color="auto" w:fill="D9D9D9" w:themeFill="background1" w:themeFillShade="D9"/>
          </w:tcPr>
          <w:p w14:paraId="13B8ECBC" w14:textId="77777777" w:rsidR="00F5319A" w:rsidRPr="00B75089" w:rsidRDefault="00F5319A" w:rsidP="00B7508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85E99FA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14:paraId="2045CFB5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Scale:</w:t>
            </w:r>
          </w:p>
        </w:tc>
        <w:tc>
          <w:tcPr>
            <w:tcW w:w="3402" w:type="dxa"/>
          </w:tcPr>
          <w:p w14:paraId="313E1BF6" w14:textId="77777777" w:rsidR="00F5319A" w:rsidRPr="00B75089" w:rsidRDefault="00E90C16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F5319A" w:rsidRPr="00B75089" w14:paraId="118CB91A" w14:textId="77777777" w:rsidTr="0088329E">
        <w:trPr>
          <w:trHeight w:val="381"/>
        </w:trPr>
        <w:tc>
          <w:tcPr>
            <w:tcW w:w="2127" w:type="dxa"/>
            <w:vMerge/>
            <w:shd w:val="clear" w:color="auto" w:fill="D9D9D9" w:themeFill="background1" w:themeFillShade="D9"/>
          </w:tcPr>
          <w:p w14:paraId="02E9F47F" w14:textId="77777777" w:rsidR="00F5319A" w:rsidRPr="00B75089" w:rsidRDefault="00F5319A" w:rsidP="00B7508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4554D8E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14:paraId="378D1AE1" w14:textId="77777777" w:rsidR="00F5319A" w:rsidRPr="00B75089" w:rsidRDefault="007E7CA1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Regulated Function(s) </w:t>
            </w:r>
            <w:r w:rsidR="00F5319A" w:rsidRPr="00B75089">
              <w:rPr>
                <w:rFonts w:ascii="Arial" w:hAnsi="Arial" w:cs="Arial"/>
                <w:b/>
                <w:sz w:val="20"/>
                <w:szCs w:val="20"/>
              </w:rPr>
              <w:t>Held:</w:t>
            </w:r>
          </w:p>
        </w:tc>
        <w:tc>
          <w:tcPr>
            <w:tcW w:w="3402" w:type="dxa"/>
          </w:tcPr>
          <w:p w14:paraId="3B4CEF7F" w14:textId="77777777" w:rsidR="00F5319A" w:rsidRPr="00B75089" w:rsidRDefault="00F5319A" w:rsidP="00B75089">
            <w:pPr>
              <w:pStyle w:val="Header"/>
              <w:spacing w:after="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7508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E7CA1" w:rsidRPr="00B75089" w14:paraId="7B6B784D" w14:textId="77777777" w:rsidTr="0088329E">
        <w:trPr>
          <w:trHeight w:val="185"/>
        </w:trPr>
        <w:tc>
          <w:tcPr>
            <w:tcW w:w="2127" w:type="dxa"/>
            <w:shd w:val="clear" w:color="auto" w:fill="D9D9D9" w:themeFill="background1" w:themeFillShade="D9"/>
          </w:tcPr>
          <w:p w14:paraId="5EA5C561" w14:textId="77777777" w:rsidR="007E7CA1" w:rsidRPr="00B75089" w:rsidRDefault="007E7CA1" w:rsidP="00B75089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Evaluation Level</w:t>
            </w:r>
          </w:p>
        </w:tc>
        <w:tc>
          <w:tcPr>
            <w:tcW w:w="1985" w:type="dxa"/>
          </w:tcPr>
          <w:p w14:paraId="1891F727" w14:textId="25A4E722" w:rsidR="007E7CA1" w:rsidRPr="00B75089" w:rsidRDefault="00253659" w:rsidP="00B75089">
            <w:pPr>
              <w:pStyle w:val="Header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Implement</w:t>
            </w:r>
            <w:r w:rsidR="003F0D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395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32C34FA3" w14:textId="77777777" w:rsidR="007E7CA1" w:rsidRPr="00B75089" w:rsidRDefault="007E7CA1" w:rsidP="00B75089">
            <w:pPr>
              <w:pStyle w:val="Header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Family</w:t>
            </w:r>
          </w:p>
        </w:tc>
        <w:tc>
          <w:tcPr>
            <w:tcW w:w="3402" w:type="dxa"/>
          </w:tcPr>
          <w:p w14:paraId="09D2EA19" w14:textId="4243D912" w:rsidR="007E7CA1" w:rsidRPr="00B75089" w:rsidRDefault="00BE73B2" w:rsidP="00B75089">
            <w:pPr>
              <w:pStyle w:val="Header"/>
              <w:spacing w:after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Group Corporate </w:t>
            </w:r>
            <w:r w:rsidR="000B4AC3">
              <w:rPr>
                <w:rFonts w:ascii="Arial" w:hAnsi="Arial" w:cs="Arial"/>
                <w:color w:val="000000" w:themeColor="text1"/>
                <w:sz w:val="20"/>
                <w:szCs w:val="20"/>
              </w:rPr>
              <w:t>Services</w:t>
            </w:r>
          </w:p>
        </w:tc>
      </w:tr>
    </w:tbl>
    <w:p w14:paraId="64F31D27" w14:textId="77777777" w:rsidR="00F5319A" w:rsidRPr="00E83EA1" w:rsidRDefault="00F5319A" w:rsidP="00B75089">
      <w:pPr>
        <w:spacing w:line="240" w:lineRule="auto"/>
        <w:rPr>
          <w:rFonts w:ascii="Arial" w:hAnsi="Arial" w:cs="Arial"/>
          <w:sz w:val="2"/>
          <w:szCs w:val="20"/>
        </w:rPr>
      </w:pPr>
    </w:p>
    <w:tbl>
      <w:tblPr>
        <w:tblStyle w:val="TableGrid"/>
        <w:tblW w:w="10509" w:type="dxa"/>
        <w:tblInd w:w="-712" w:type="dxa"/>
        <w:tblLook w:val="04A0" w:firstRow="1" w:lastRow="0" w:firstColumn="1" w:lastColumn="0" w:noHBand="0" w:noVBand="1"/>
      </w:tblPr>
      <w:tblGrid>
        <w:gridCol w:w="10509"/>
      </w:tblGrid>
      <w:tr w:rsidR="009E22D0" w:rsidRPr="00B75089" w14:paraId="1D1AE489" w14:textId="77777777" w:rsidTr="003C65EE">
        <w:trPr>
          <w:trHeight w:val="249"/>
        </w:trPr>
        <w:tc>
          <w:tcPr>
            <w:tcW w:w="10509" w:type="dxa"/>
            <w:shd w:val="clear" w:color="auto" w:fill="D9D9D9" w:themeFill="background1" w:themeFillShade="D9"/>
          </w:tcPr>
          <w:p w14:paraId="5DB252AF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B75089">
              <w:rPr>
                <w:rFonts w:ascii="Arial" w:hAnsi="Arial" w:cs="Arial"/>
                <w:b/>
                <w:sz w:val="20"/>
                <w:szCs w:val="20"/>
              </w:rPr>
              <w:t>Overall</w:t>
            </w:r>
            <w:proofErr w:type="gramEnd"/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 Role Purpose</w:t>
            </w:r>
          </w:p>
        </w:tc>
      </w:tr>
      <w:tr w:rsidR="009E22D0" w:rsidRPr="00B75089" w14:paraId="359AF2B7" w14:textId="77777777" w:rsidTr="00F752F9">
        <w:trPr>
          <w:trHeight w:val="828"/>
        </w:trPr>
        <w:tc>
          <w:tcPr>
            <w:tcW w:w="10509" w:type="dxa"/>
          </w:tcPr>
          <w:p w14:paraId="2BBE10E5" w14:textId="1781C728" w:rsidR="009E22D0" w:rsidRPr="00993974" w:rsidRDefault="00993974" w:rsidP="00192505">
            <w:pPr>
              <w:rPr>
                <w:rFonts w:ascii="Arial" w:hAnsi="Arial" w:cs="Arial"/>
                <w:sz w:val="20"/>
                <w:szCs w:val="20"/>
              </w:rPr>
            </w:pPr>
            <w:r w:rsidRPr="00993974">
              <w:rPr>
                <w:rFonts w:ascii="Arial" w:hAnsi="Arial" w:cs="Arial"/>
                <w:sz w:val="20"/>
                <w:szCs w:val="20"/>
              </w:rPr>
              <w:t>Provide high-quality data analysis, reporting and insights to support informed decision-making across pay and reward-related initiatives.</w:t>
            </w:r>
            <w:r w:rsidR="001925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93974">
              <w:rPr>
                <w:rFonts w:ascii="Arial" w:hAnsi="Arial" w:cs="Arial"/>
                <w:sz w:val="20"/>
                <w:szCs w:val="20"/>
              </w:rPr>
              <w:t>Take ownership of the accuracy, integrity and analysis of pay, payroll and colleague data, ensuring outputs are reliable, consistent and aligned with organisational objectives.</w:t>
            </w:r>
            <w:r w:rsidR="001925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93974">
              <w:rPr>
                <w:rFonts w:ascii="Arial" w:hAnsi="Arial" w:cs="Arial"/>
                <w:sz w:val="20"/>
                <w:szCs w:val="20"/>
              </w:rPr>
              <w:t>Deliver meaningful insights to support governance and enable the effective management of MPS’s pay frameworks, grading structures and processes.</w:t>
            </w:r>
            <w:r w:rsidR="001925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93974">
              <w:rPr>
                <w:rFonts w:ascii="Arial" w:hAnsi="Arial" w:cs="Arial"/>
                <w:sz w:val="20"/>
                <w:szCs w:val="20"/>
              </w:rPr>
              <w:t>Support market benchmarking, role evaluation</w:t>
            </w:r>
            <w:r w:rsidR="006F094B">
              <w:rPr>
                <w:rFonts w:ascii="Arial" w:hAnsi="Arial" w:cs="Arial"/>
                <w:sz w:val="20"/>
                <w:szCs w:val="20"/>
              </w:rPr>
              <w:t xml:space="preserve">s, </w:t>
            </w:r>
            <w:r w:rsidR="006F094B" w:rsidRPr="00993974">
              <w:rPr>
                <w:rFonts w:ascii="Arial" w:hAnsi="Arial" w:cs="Arial"/>
                <w:sz w:val="20"/>
                <w:szCs w:val="20"/>
              </w:rPr>
              <w:t xml:space="preserve">pay modelling, </w:t>
            </w:r>
            <w:r w:rsidRPr="00993974">
              <w:rPr>
                <w:rFonts w:ascii="Arial" w:hAnsi="Arial" w:cs="Arial"/>
                <w:sz w:val="20"/>
                <w:szCs w:val="20"/>
              </w:rPr>
              <w:t xml:space="preserve">and annual reward activities through the provision of accurate data, </w:t>
            </w:r>
            <w:r w:rsidR="009C627C">
              <w:rPr>
                <w:rFonts w:ascii="Arial" w:hAnsi="Arial" w:cs="Arial"/>
                <w:sz w:val="20"/>
                <w:szCs w:val="20"/>
              </w:rPr>
              <w:t>analysis</w:t>
            </w:r>
            <w:r w:rsidRPr="00993974">
              <w:rPr>
                <w:rFonts w:ascii="Arial" w:hAnsi="Arial" w:cs="Arial"/>
                <w:sz w:val="20"/>
                <w:szCs w:val="20"/>
              </w:rPr>
              <w:t xml:space="preserve"> and recommendations.</w:t>
            </w:r>
            <w:r w:rsidR="001925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93974">
              <w:rPr>
                <w:rFonts w:ascii="Arial" w:hAnsi="Arial" w:cs="Arial"/>
                <w:sz w:val="20"/>
                <w:szCs w:val="20"/>
              </w:rPr>
              <w:t>Translate complex datasets into clear, actionable insights, effectively communicating key findings, trends, anomalies and financial implications to support evidence-based decision-making.</w:t>
            </w:r>
          </w:p>
        </w:tc>
      </w:tr>
    </w:tbl>
    <w:p w14:paraId="145E21F0" w14:textId="77777777" w:rsidR="009E22D0" w:rsidRPr="00E83EA1" w:rsidRDefault="009E22D0" w:rsidP="00B75089">
      <w:pPr>
        <w:spacing w:line="240" w:lineRule="auto"/>
        <w:rPr>
          <w:rFonts w:ascii="Arial" w:hAnsi="Arial" w:cs="Arial"/>
          <w:sz w:val="2"/>
        </w:rPr>
      </w:pPr>
    </w:p>
    <w:tbl>
      <w:tblPr>
        <w:tblStyle w:val="TableGrid"/>
        <w:tblW w:w="10487" w:type="dxa"/>
        <w:tblInd w:w="-709" w:type="dxa"/>
        <w:tblLook w:val="04A0" w:firstRow="1" w:lastRow="0" w:firstColumn="1" w:lastColumn="0" w:noHBand="0" w:noVBand="1"/>
      </w:tblPr>
      <w:tblGrid>
        <w:gridCol w:w="6346"/>
        <w:gridCol w:w="4141"/>
      </w:tblGrid>
      <w:tr w:rsidR="009E22D0" w:rsidRPr="00B75089" w14:paraId="041E1659" w14:textId="77777777" w:rsidTr="009E22D0">
        <w:trPr>
          <w:trHeight w:val="310"/>
        </w:trPr>
        <w:tc>
          <w:tcPr>
            <w:tcW w:w="6346" w:type="dxa"/>
            <w:shd w:val="clear" w:color="auto" w:fill="D9D9D9" w:themeFill="background1" w:themeFillShade="D9"/>
          </w:tcPr>
          <w:p w14:paraId="7A48A44A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Accountabilities (R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A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CI)</w:t>
            </w:r>
          </w:p>
        </w:tc>
        <w:tc>
          <w:tcPr>
            <w:tcW w:w="4141" w:type="dxa"/>
            <w:shd w:val="clear" w:color="auto" w:fill="D9D9D9" w:themeFill="background1" w:themeFillShade="D9"/>
          </w:tcPr>
          <w:p w14:paraId="4FD39C40" w14:textId="77777777" w:rsidR="009E22D0" w:rsidRPr="00B75089" w:rsidRDefault="009E22D0" w:rsidP="003C65E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Measures of Success/KPI’s</w:t>
            </w:r>
          </w:p>
        </w:tc>
      </w:tr>
      <w:tr w:rsidR="009E22D0" w:rsidRPr="00B75089" w14:paraId="148113EC" w14:textId="77777777" w:rsidTr="00F752F9">
        <w:trPr>
          <w:trHeight w:val="2691"/>
        </w:trPr>
        <w:tc>
          <w:tcPr>
            <w:tcW w:w="6346" w:type="dxa"/>
          </w:tcPr>
          <w:p w14:paraId="197A0FEC" w14:textId="102D703C" w:rsidR="00F5350D" w:rsidRPr="004252BA" w:rsidRDefault="0056188D" w:rsidP="004252BA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B75089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Operational</w:t>
            </w:r>
          </w:p>
          <w:p w14:paraId="55093604" w14:textId="44EB88CE" w:rsidR="00655CE9" w:rsidRPr="00655CE9" w:rsidRDefault="00655CE9" w:rsidP="00655CE9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55CE9">
              <w:rPr>
                <w:rFonts w:ascii="Arial" w:hAnsi="Arial" w:cs="Arial"/>
                <w:sz w:val="20"/>
                <w:szCs w:val="20"/>
              </w:rPr>
              <w:t>Independently produce accurate and timely regular and ad hoc reporting, analysis and insights to support reward</w:t>
            </w:r>
            <w:r w:rsidR="0099791B">
              <w:rPr>
                <w:rFonts w:ascii="Arial" w:hAnsi="Arial" w:cs="Arial"/>
                <w:sz w:val="20"/>
                <w:szCs w:val="20"/>
              </w:rPr>
              <w:t xml:space="preserve"> and pay-</w:t>
            </w:r>
            <w:r w:rsidRPr="00655CE9">
              <w:rPr>
                <w:rFonts w:ascii="Arial" w:hAnsi="Arial" w:cs="Arial"/>
                <w:sz w:val="20"/>
                <w:szCs w:val="20"/>
              </w:rPr>
              <w:t>related decision-making.</w:t>
            </w:r>
          </w:p>
          <w:p w14:paraId="5D6A1F27" w14:textId="77777777" w:rsidR="00655CE9" w:rsidRPr="00655CE9" w:rsidRDefault="00655CE9" w:rsidP="00655CE9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55CE9">
              <w:rPr>
                <w:rFonts w:ascii="Arial" w:hAnsi="Arial" w:cs="Arial"/>
                <w:sz w:val="20"/>
                <w:szCs w:val="20"/>
              </w:rPr>
              <w:t>Analyse</w:t>
            </w:r>
            <w:proofErr w:type="spellEnd"/>
            <w:r w:rsidRPr="00655CE9">
              <w:rPr>
                <w:rFonts w:ascii="Arial" w:hAnsi="Arial" w:cs="Arial"/>
                <w:sz w:val="20"/>
                <w:szCs w:val="20"/>
              </w:rPr>
              <w:t xml:space="preserve"> and reconcile complex pay, payroll and colleague datasets, proactively identifying and investigating trends, anomalies, discrepancies, risks and opportunities.</w:t>
            </w:r>
          </w:p>
          <w:p w14:paraId="4B3A03FE" w14:textId="6E71F372" w:rsidR="00655CE9" w:rsidRPr="00655CE9" w:rsidRDefault="00655CE9" w:rsidP="00655CE9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55CE9">
              <w:rPr>
                <w:rFonts w:ascii="Arial" w:hAnsi="Arial" w:cs="Arial"/>
                <w:sz w:val="20"/>
                <w:szCs w:val="20"/>
              </w:rPr>
              <w:t xml:space="preserve">Act as a key point of contact for role profiles, job evaluation and grading </w:t>
            </w:r>
            <w:r w:rsidR="00E10EFD">
              <w:rPr>
                <w:rFonts w:ascii="Arial" w:hAnsi="Arial" w:cs="Arial"/>
                <w:sz w:val="20"/>
                <w:szCs w:val="20"/>
              </w:rPr>
              <w:t>activities</w:t>
            </w:r>
          </w:p>
          <w:p w14:paraId="0BB80589" w14:textId="77777777" w:rsidR="00655CE9" w:rsidRPr="00655CE9" w:rsidRDefault="00655CE9" w:rsidP="00655CE9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55CE9">
              <w:rPr>
                <w:rFonts w:ascii="Arial" w:hAnsi="Arial" w:cs="Arial"/>
                <w:sz w:val="20"/>
                <w:szCs w:val="20"/>
              </w:rPr>
              <w:t xml:space="preserve">Support </w:t>
            </w:r>
            <w:proofErr w:type="spellStart"/>
            <w:r w:rsidRPr="00655CE9">
              <w:rPr>
                <w:rFonts w:ascii="Arial" w:hAnsi="Arial" w:cs="Arial"/>
                <w:sz w:val="20"/>
                <w:szCs w:val="20"/>
              </w:rPr>
              <w:t>organisational</w:t>
            </w:r>
            <w:proofErr w:type="spellEnd"/>
            <w:r w:rsidRPr="00655CE9">
              <w:rPr>
                <w:rFonts w:ascii="Arial" w:hAnsi="Arial" w:cs="Arial"/>
                <w:sz w:val="20"/>
                <w:szCs w:val="20"/>
              </w:rPr>
              <w:t xml:space="preserve"> change and reward-related projects through accurate modelling, costing and scenario analysis.</w:t>
            </w:r>
          </w:p>
          <w:p w14:paraId="2DB91F94" w14:textId="77777777" w:rsidR="00655CE9" w:rsidRPr="00655CE9" w:rsidRDefault="00655CE9" w:rsidP="00655CE9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55CE9">
              <w:rPr>
                <w:rFonts w:ascii="Arial" w:hAnsi="Arial" w:cs="Arial"/>
                <w:sz w:val="20"/>
                <w:szCs w:val="20"/>
              </w:rPr>
              <w:t>Maintain data integrity and ensure consistency of pay-related information across systems and reports.</w:t>
            </w:r>
          </w:p>
          <w:p w14:paraId="31FD3D32" w14:textId="11E74537" w:rsidR="00655CE9" w:rsidRPr="00655CE9" w:rsidRDefault="00655CE9" w:rsidP="00655CE9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655CE9">
              <w:rPr>
                <w:rFonts w:ascii="Arial" w:hAnsi="Arial" w:cs="Arial"/>
                <w:sz w:val="20"/>
                <w:szCs w:val="20"/>
              </w:rPr>
              <w:t>Support salary survey participation, external benchmarking and market analysis to inform pay decisions</w:t>
            </w:r>
            <w:r w:rsidR="00481B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657D5" w14:textId="77777777" w:rsidR="006D3562" w:rsidRDefault="00655CE9" w:rsidP="00655CE9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5CE9">
              <w:rPr>
                <w:rFonts w:ascii="Arial" w:hAnsi="Arial" w:cs="Arial"/>
                <w:sz w:val="20"/>
                <w:szCs w:val="20"/>
              </w:rPr>
              <w:t>Interpret analytical findings and communicate clear, evidence-based insights and recommendations to stakeholders.</w:t>
            </w:r>
          </w:p>
          <w:p w14:paraId="1C729845" w14:textId="5B216521" w:rsidR="00C664B0" w:rsidRPr="006C0951" w:rsidRDefault="00C664B0" w:rsidP="00C664B0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4D340F71" w14:textId="77777777" w:rsidR="00395172" w:rsidRPr="00395172" w:rsidRDefault="00395172" w:rsidP="00395172">
            <w:pPr>
              <w:pStyle w:val="ListBulle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395172">
              <w:rPr>
                <w:rFonts w:ascii="Arial" w:hAnsi="Arial" w:cs="Arial"/>
                <w:sz w:val="20"/>
                <w:szCs w:val="20"/>
              </w:rPr>
              <w:t>Accurate and timely reporting and analysis</w:t>
            </w:r>
          </w:p>
          <w:p w14:paraId="6141519E" w14:textId="77777777" w:rsidR="00395172" w:rsidRPr="00395172" w:rsidRDefault="00395172" w:rsidP="00395172">
            <w:pPr>
              <w:pStyle w:val="ListBulle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395172">
              <w:rPr>
                <w:rFonts w:ascii="Arial" w:hAnsi="Arial" w:cs="Arial"/>
                <w:sz w:val="20"/>
                <w:szCs w:val="20"/>
              </w:rPr>
              <w:t>Reliable, reconciled data with discrepancies identified and resolved</w:t>
            </w:r>
          </w:p>
          <w:p w14:paraId="21E505FF" w14:textId="77777777" w:rsidR="00395172" w:rsidRPr="00395172" w:rsidRDefault="00395172" w:rsidP="00395172">
            <w:pPr>
              <w:pStyle w:val="ListBulle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395172">
              <w:rPr>
                <w:rFonts w:ascii="Arial" w:hAnsi="Arial" w:cs="Arial"/>
                <w:sz w:val="20"/>
                <w:szCs w:val="20"/>
              </w:rPr>
              <w:t>Clear, actionable insights and recommendations</w:t>
            </w:r>
          </w:p>
          <w:p w14:paraId="6A23DB2E" w14:textId="77777777" w:rsidR="00395172" w:rsidRPr="00395172" w:rsidRDefault="00395172" w:rsidP="00395172">
            <w:pPr>
              <w:pStyle w:val="ListBulle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395172">
              <w:rPr>
                <w:rFonts w:ascii="Arial" w:hAnsi="Arial" w:cs="Arial"/>
                <w:sz w:val="20"/>
                <w:szCs w:val="20"/>
              </w:rPr>
              <w:t>High-quality stakeholder support</w:t>
            </w:r>
          </w:p>
          <w:p w14:paraId="1A420548" w14:textId="77777777" w:rsidR="00395172" w:rsidRPr="00395172" w:rsidRDefault="00395172" w:rsidP="00395172">
            <w:pPr>
              <w:pStyle w:val="ListBulle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395172">
              <w:rPr>
                <w:rFonts w:ascii="Arial" w:hAnsi="Arial" w:cs="Arial"/>
                <w:sz w:val="20"/>
                <w:szCs w:val="20"/>
              </w:rPr>
              <w:t>Projects delivered to agreed timelines</w:t>
            </w:r>
          </w:p>
          <w:p w14:paraId="5C4150CF" w14:textId="1DAB52A9" w:rsidR="00447AE3" w:rsidRPr="00395172" w:rsidRDefault="00395172" w:rsidP="00395172">
            <w:pPr>
              <w:pStyle w:val="ListBulle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395172">
              <w:rPr>
                <w:rFonts w:ascii="Arial" w:hAnsi="Arial" w:cs="Arial"/>
                <w:sz w:val="20"/>
                <w:szCs w:val="20"/>
              </w:rPr>
              <w:t xml:space="preserve">Accurate salary survey submissions </w:t>
            </w:r>
            <w:r w:rsidR="00032862">
              <w:rPr>
                <w:rFonts w:ascii="Arial" w:hAnsi="Arial" w:cs="Arial"/>
                <w:sz w:val="20"/>
                <w:szCs w:val="20"/>
              </w:rPr>
              <w:t>and job evaluations</w:t>
            </w:r>
          </w:p>
          <w:p w14:paraId="247846B2" w14:textId="77777777" w:rsidR="006A1384" w:rsidRPr="00292C9F" w:rsidRDefault="006A1384" w:rsidP="00292C9F">
            <w:pPr>
              <w:tabs>
                <w:tab w:val="left" w:pos="921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555B803" w14:textId="734D2578" w:rsidR="009E22D0" w:rsidRPr="00292C9F" w:rsidRDefault="009E22D0" w:rsidP="00292C9F">
            <w:pPr>
              <w:tabs>
                <w:tab w:val="left" w:pos="92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22D0" w:rsidRPr="00B75089" w14:paraId="28716E10" w14:textId="77777777" w:rsidTr="007320B1">
        <w:trPr>
          <w:trHeight w:val="1876"/>
        </w:trPr>
        <w:tc>
          <w:tcPr>
            <w:tcW w:w="6346" w:type="dxa"/>
          </w:tcPr>
          <w:p w14:paraId="36E60D7E" w14:textId="77777777" w:rsidR="009E22D0" w:rsidRPr="00B75089" w:rsidRDefault="009E22D0" w:rsidP="00E83E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Financial</w:t>
            </w:r>
          </w:p>
          <w:p w14:paraId="5588C9F0" w14:textId="77777777" w:rsidR="00943B99" w:rsidRPr="00943B99" w:rsidRDefault="00943B99" w:rsidP="00943B99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43B99">
              <w:rPr>
                <w:rFonts w:ascii="Arial" w:hAnsi="Arial" w:cs="Arial"/>
                <w:sz w:val="20"/>
                <w:szCs w:val="20"/>
              </w:rPr>
              <w:t>Support the delivery of annual pay review and remuneration processes through accurate modelling, costing and scenario analysis.</w:t>
            </w:r>
          </w:p>
          <w:p w14:paraId="625E2212" w14:textId="77777777" w:rsidR="00313DB5" w:rsidRDefault="00943B99" w:rsidP="00313DB5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43B99">
              <w:rPr>
                <w:rFonts w:ascii="Arial" w:hAnsi="Arial" w:cs="Arial"/>
                <w:sz w:val="20"/>
                <w:szCs w:val="20"/>
              </w:rPr>
              <w:t>Produce reliable data and insights to support governance processes, decision-making and business cases.</w:t>
            </w:r>
          </w:p>
          <w:p w14:paraId="4EB0A06D" w14:textId="6B1366DD" w:rsidR="00B516DF" w:rsidRPr="00313DB5" w:rsidRDefault="00943B99" w:rsidP="00313DB5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313DB5">
              <w:rPr>
                <w:rFonts w:ascii="Arial" w:hAnsi="Arial" w:cs="Arial"/>
                <w:sz w:val="20"/>
                <w:szCs w:val="20"/>
              </w:rPr>
              <w:t>Support benchmarking and market analysis activities to inform pay decisions.</w:t>
            </w:r>
          </w:p>
        </w:tc>
        <w:tc>
          <w:tcPr>
            <w:tcW w:w="4141" w:type="dxa"/>
          </w:tcPr>
          <w:p w14:paraId="72C44BAC" w14:textId="77777777" w:rsidR="00227A1A" w:rsidRPr="00EE7F64" w:rsidRDefault="00227A1A" w:rsidP="00EE7F64">
            <w:pPr>
              <w:pStyle w:val="ListBullet"/>
              <w:numPr>
                <w:ilvl w:val="0"/>
                <w:numId w:val="0"/>
              </w:numPr>
              <w:spacing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5B160099" w14:textId="77777777" w:rsidR="00EE7F64" w:rsidRPr="00EE7F64" w:rsidRDefault="00EE7F64" w:rsidP="00EE7F64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E7F64">
              <w:rPr>
                <w:rFonts w:ascii="Arial" w:hAnsi="Arial" w:cs="Arial"/>
                <w:sz w:val="20"/>
                <w:szCs w:val="20"/>
              </w:rPr>
              <w:t>Pay review delivered within agreed budget parameters</w:t>
            </w:r>
          </w:p>
          <w:p w14:paraId="7621D50E" w14:textId="77777777" w:rsidR="00EE7F64" w:rsidRPr="00EE7F64" w:rsidRDefault="00EE7F64" w:rsidP="00EE7F64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E7F64">
              <w:rPr>
                <w:rFonts w:ascii="Arial" w:hAnsi="Arial" w:cs="Arial"/>
                <w:sz w:val="20"/>
                <w:szCs w:val="20"/>
              </w:rPr>
              <w:t>Accurate and timely management information</w:t>
            </w:r>
          </w:p>
          <w:p w14:paraId="59EE5CF8" w14:textId="0AF7745F" w:rsidR="00D851FC" w:rsidRPr="00B75089" w:rsidRDefault="00EE7F64" w:rsidP="00EE7F64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E7F64">
              <w:rPr>
                <w:rFonts w:ascii="Arial" w:hAnsi="Arial" w:cs="Arial"/>
                <w:sz w:val="20"/>
                <w:szCs w:val="20"/>
              </w:rPr>
              <w:t>Evidence-based role evaluations and pay recommendations</w:t>
            </w:r>
          </w:p>
        </w:tc>
      </w:tr>
      <w:tr w:rsidR="009E22D0" w:rsidRPr="00B75089" w14:paraId="4E09909B" w14:textId="77777777" w:rsidTr="009E22D0">
        <w:trPr>
          <w:trHeight w:val="578"/>
        </w:trPr>
        <w:tc>
          <w:tcPr>
            <w:tcW w:w="6346" w:type="dxa"/>
          </w:tcPr>
          <w:p w14:paraId="229818BB" w14:textId="77777777" w:rsidR="009E22D0" w:rsidRPr="00B75089" w:rsidRDefault="009E22D0" w:rsidP="00E83EA1">
            <w:pPr>
              <w:spacing w:after="0" w:line="240" w:lineRule="auto"/>
              <w:ind w:left="425" w:hanging="425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Member</w:t>
            </w:r>
          </w:p>
          <w:p w14:paraId="5276AAEE" w14:textId="77777777" w:rsidR="00C010CA" w:rsidRPr="00C010CA" w:rsidRDefault="00C010CA" w:rsidP="00C010CA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010CA">
              <w:rPr>
                <w:rFonts w:ascii="Arial" w:hAnsi="Arial" w:cs="Arial"/>
                <w:sz w:val="20"/>
                <w:szCs w:val="20"/>
              </w:rPr>
              <w:t>Identify opportunities to improve the accuracy, clarity and efficiency of reporting, analysis and reward processes.</w:t>
            </w:r>
          </w:p>
          <w:p w14:paraId="63604E32" w14:textId="2D884A46" w:rsidR="00FC0B6F" w:rsidRPr="00C010CA" w:rsidRDefault="00C010CA" w:rsidP="00C010CA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010CA">
              <w:rPr>
                <w:rFonts w:ascii="Arial" w:hAnsi="Arial" w:cs="Arial"/>
                <w:sz w:val="20"/>
                <w:szCs w:val="20"/>
              </w:rPr>
              <w:t>Monitor relevant external market trends and emerging analytical practices to support business effectiveness.</w:t>
            </w:r>
            <w:r w:rsidR="00AC43E7" w:rsidRPr="00C010C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141" w:type="dxa"/>
          </w:tcPr>
          <w:p w14:paraId="3AFB65E5" w14:textId="77777777" w:rsidR="00A6098E" w:rsidRDefault="00A6098E" w:rsidP="00A6098E">
            <w:pPr>
              <w:pStyle w:val="ListBullet"/>
              <w:numPr>
                <w:ilvl w:val="0"/>
                <w:numId w:val="0"/>
              </w:numPr>
              <w:spacing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25316153" w14:textId="4EE17968" w:rsidR="00A6098E" w:rsidRPr="00A6098E" w:rsidRDefault="00A6098E" w:rsidP="00A6098E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A6098E">
              <w:rPr>
                <w:rFonts w:ascii="Arial" w:hAnsi="Arial" w:cs="Arial"/>
                <w:sz w:val="20"/>
                <w:szCs w:val="20"/>
              </w:rPr>
              <w:t>Practical continuous improvement initiatives implemented</w:t>
            </w:r>
          </w:p>
          <w:p w14:paraId="00A4D199" w14:textId="571CCE66" w:rsidR="00A02500" w:rsidRPr="00AC43E7" w:rsidRDefault="00A6098E" w:rsidP="00A6098E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A6098E">
              <w:rPr>
                <w:rFonts w:ascii="Arial" w:hAnsi="Arial" w:cs="Arial"/>
                <w:sz w:val="20"/>
                <w:szCs w:val="20"/>
              </w:rPr>
              <w:t>Recommendations delivered t</w:t>
            </w:r>
            <w:r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Pr="00A6098E">
              <w:rPr>
                <w:rFonts w:ascii="Arial" w:hAnsi="Arial" w:cs="Arial"/>
                <w:sz w:val="20"/>
                <w:szCs w:val="20"/>
              </w:rPr>
              <w:t>add value</w:t>
            </w:r>
          </w:p>
        </w:tc>
      </w:tr>
      <w:tr w:rsidR="009E22D0" w:rsidRPr="00B75089" w14:paraId="1EDB546C" w14:textId="77777777" w:rsidTr="00F752F9">
        <w:trPr>
          <w:trHeight w:val="589"/>
        </w:trPr>
        <w:tc>
          <w:tcPr>
            <w:tcW w:w="6346" w:type="dxa"/>
          </w:tcPr>
          <w:p w14:paraId="5FFD62B9" w14:textId="77777777" w:rsidR="009E22D0" w:rsidRPr="00B75089" w:rsidRDefault="009E22D0" w:rsidP="00E83EA1">
            <w:pPr>
              <w:spacing w:after="0" w:line="240" w:lineRule="auto"/>
              <w:ind w:left="425" w:hanging="425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lastRenderedPageBreak/>
              <w:t>People</w:t>
            </w:r>
          </w:p>
          <w:p w14:paraId="3F891B5C" w14:textId="77777777" w:rsidR="00F91C83" w:rsidRPr="00F91C83" w:rsidRDefault="00F91C83" w:rsidP="00F91C83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91C83">
              <w:rPr>
                <w:rFonts w:ascii="Arial" w:hAnsi="Arial" w:cs="Arial"/>
                <w:sz w:val="20"/>
                <w:szCs w:val="20"/>
              </w:rPr>
              <w:t>Take accountability for personal performance, capability development and continuous learning.</w:t>
            </w:r>
          </w:p>
          <w:p w14:paraId="16C14567" w14:textId="09EB6AEC" w:rsidR="00AA14D7" w:rsidRPr="00221824" w:rsidRDefault="00F91C83" w:rsidP="00F91C83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91C83">
              <w:rPr>
                <w:rFonts w:ascii="Arial" w:hAnsi="Arial" w:cs="Arial"/>
                <w:sz w:val="20"/>
                <w:szCs w:val="20"/>
              </w:rPr>
              <w:t>Build effective working relationships with stakeholders across MPS.</w:t>
            </w:r>
          </w:p>
        </w:tc>
        <w:tc>
          <w:tcPr>
            <w:tcW w:w="4141" w:type="dxa"/>
          </w:tcPr>
          <w:p w14:paraId="23703E56" w14:textId="77777777" w:rsidR="00F91C83" w:rsidRDefault="00F91C83" w:rsidP="00F91C83">
            <w:pPr>
              <w:pStyle w:val="ListParagraph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B0EA1BB" w14:textId="02E19726" w:rsidR="009E22D0" w:rsidRPr="00F91C83" w:rsidRDefault="00221824" w:rsidP="00F91C83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C83">
              <w:rPr>
                <w:rFonts w:ascii="Arial" w:hAnsi="Arial" w:cs="Arial"/>
                <w:sz w:val="20"/>
                <w:szCs w:val="20"/>
              </w:rPr>
              <w:t>Positive performance and engagement outcomes</w:t>
            </w:r>
          </w:p>
          <w:p w14:paraId="13EA4EBD" w14:textId="0B5F72F4" w:rsidR="00221824" w:rsidRPr="00221824" w:rsidRDefault="00221824" w:rsidP="00221824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21824">
              <w:rPr>
                <w:rFonts w:ascii="Arial" w:hAnsi="Arial" w:cs="Arial"/>
                <w:sz w:val="20"/>
                <w:szCs w:val="20"/>
              </w:rPr>
              <w:t>Positive stakeholder feedback</w:t>
            </w:r>
          </w:p>
        </w:tc>
      </w:tr>
      <w:tr w:rsidR="009E22D0" w:rsidRPr="00B75089" w14:paraId="6387C942" w14:textId="77777777" w:rsidTr="00F752F9">
        <w:trPr>
          <w:trHeight w:val="2398"/>
        </w:trPr>
        <w:tc>
          <w:tcPr>
            <w:tcW w:w="6346" w:type="dxa"/>
          </w:tcPr>
          <w:p w14:paraId="5F4269B5" w14:textId="77777777" w:rsidR="009E22D0" w:rsidRPr="00B75089" w:rsidRDefault="009E22D0" w:rsidP="00E83E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Risk</w:t>
            </w:r>
          </w:p>
          <w:p w14:paraId="5B13A233" w14:textId="77777777" w:rsidR="000D2CB1" w:rsidRPr="000D2CB1" w:rsidRDefault="000D2CB1" w:rsidP="000D2CB1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D2CB1">
              <w:rPr>
                <w:rFonts w:ascii="Arial" w:hAnsi="Arial" w:cs="Arial"/>
                <w:sz w:val="20"/>
                <w:szCs w:val="20"/>
              </w:rPr>
              <w:t>Comply with policies, controls and governance requirements within the Risk Policy Framework.</w:t>
            </w:r>
          </w:p>
          <w:p w14:paraId="1B426FF9" w14:textId="77777777" w:rsidR="000D2CB1" w:rsidRPr="000D2CB1" w:rsidRDefault="000D2CB1" w:rsidP="000D2CB1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D2CB1">
              <w:rPr>
                <w:rFonts w:ascii="Arial" w:hAnsi="Arial" w:cs="Arial"/>
                <w:sz w:val="20"/>
                <w:szCs w:val="20"/>
              </w:rPr>
              <w:t>Identify, escalate and support mitigation of risks relating to pay, data quality and reward processes.</w:t>
            </w:r>
          </w:p>
          <w:p w14:paraId="46A5F544" w14:textId="5ECE5715" w:rsidR="00221CE9" w:rsidRPr="00221CE9" w:rsidRDefault="000D2CB1" w:rsidP="000D2CB1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D2CB1">
              <w:rPr>
                <w:rFonts w:ascii="Arial" w:hAnsi="Arial" w:cs="Arial"/>
                <w:sz w:val="20"/>
                <w:szCs w:val="20"/>
              </w:rPr>
              <w:t>Maintain confidentiality and integrity of colleague data.</w:t>
            </w:r>
          </w:p>
        </w:tc>
        <w:tc>
          <w:tcPr>
            <w:tcW w:w="4141" w:type="dxa"/>
          </w:tcPr>
          <w:p w14:paraId="4B0E3928" w14:textId="77777777" w:rsidR="00B016DB" w:rsidRDefault="00B016DB" w:rsidP="00B016DB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376E26BC" w14:textId="26CE1527" w:rsidR="00221CE9" w:rsidRPr="00B016DB" w:rsidRDefault="00C50F7E" w:rsidP="00B016D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B016DB">
              <w:rPr>
                <w:rFonts w:ascii="Arial" w:hAnsi="Arial" w:cs="Arial"/>
                <w:sz w:val="20"/>
                <w:szCs w:val="20"/>
              </w:rPr>
              <w:t>Compliance with framework requirements</w:t>
            </w:r>
          </w:p>
          <w:p w14:paraId="5C578C8F" w14:textId="77777777" w:rsidR="00C50F7E" w:rsidRDefault="00C50F7E" w:rsidP="00C50F7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C50F7E">
              <w:rPr>
                <w:rFonts w:ascii="Arial" w:hAnsi="Arial" w:cs="Arial"/>
                <w:sz w:val="20"/>
                <w:szCs w:val="20"/>
              </w:rPr>
              <w:t>Effective risk management and controls</w:t>
            </w:r>
          </w:p>
          <w:p w14:paraId="25B832DA" w14:textId="77777777" w:rsidR="00C50F7E" w:rsidRPr="00C50F7E" w:rsidRDefault="00C50F7E" w:rsidP="00C50F7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F7E">
              <w:rPr>
                <w:rFonts w:ascii="Arial" w:hAnsi="Arial" w:cs="Arial"/>
                <w:sz w:val="20"/>
                <w:szCs w:val="20"/>
              </w:rPr>
              <w:t xml:space="preserve">No material data breaches or control failures </w:t>
            </w:r>
          </w:p>
          <w:p w14:paraId="0C8EF633" w14:textId="17D0D5A3" w:rsidR="00C50F7E" w:rsidRPr="00221CE9" w:rsidRDefault="00C50F7E" w:rsidP="00C50F7E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40D4CC" w14:textId="77777777" w:rsidR="00FB4711" w:rsidRPr="009A2DED" w:rsidRDefault="00FB4711" w:rsidP="00B75089">
      <w:pPr>
        <w:spacing w:line="240" w:lineRule="auto"/>
        <w:rPr>
          <w:rFonts w:ascii="Arial" w:hAnsi="Arial" w:cs="Arial"/>
          <w:sz w:val="2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9E22D0" w:rsidRPr="00B75089" w14:paraId="2C7415E2" w14:textId="77777777" w:rsidTr="0088329E">
        <w:trPr>
          <w:trHeight w:val="209"/>
        </w:trPr>
        <w:tc>
          <w:tcPr>
            <w:tcW w:w="10490" w:type="dxa"/>
            <w:shd w:val="clear" w:color="auto" w:fill="D9D9D9" w:themeFill="background1" w:themeFillShade="D9"/>
          </w:tcPr>
          <w:p w14:paraId="31307E90" w14:textId="77777777" w:rsidR="009E22D0" w:rsidRPr="00B75089" w:rsidRDefault="009E22D0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Responsibilities (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R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ACI)</w:t>
            </w:r>
          </w:p>
        </w:tc>
      </w:tr>
      <w:tr w:rsidR="009E22D0" w:rsidRPr="00B75089" w14:paraId="61A3B4CC" w14:textId="77777777" w:rsidTr="00F752F9">
        <w:trPr>
          <w:trHeight w:val="1415"/>
        </w:trPr>
        <w:tc>
          <w:tcPr>
            <w:tcW w:w="10490" w:type="dxa"/>
          </w:tcPr>
          <w:p w14:paraId="58932273" w14:textId="77777777" w:rsidR="00EB7212" w:rsidRPr="00EB7212" w:rsidRDefault="00EB7212" w:rsidP="00EB7212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B7212">
              <w:rPr>
                <w:rFonts w:ascii="Arial" w:hAnsi="Arial" w:cs="Arial"/>
                <w:sz w:val="20"/>
                <w:szCs w:val="20"/>
              </w:rPr>
              <w:t>Support the Reward Partner in the development, administration and maintenance of pay frameworks and related governance processes.</w:t>
            </w:r>
          </w:p>
          <w:p w14:paraId="1F9D67E7" w14:textId="77777777" w:rsidR="00EB7212" w:rsidRPr="00EB7212" w:rsidRDefault="00EB7212" w:rsidP="00EB7212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B7212">
              <w:rPr>
                <w:rFonts w:ascii="Arial" w:hAnsi="Arial" w:cs="Arial"/>
                <w:sz w:val="20"/>
                <w:szCs w:val="20"/>
              </w:rPr>
              <w:t>Take ownership of accurate reporting and analysis to support pay and reward initiatives.</w:t>
            </w:r>
          </w:p>
          <w:p w14:paraId="74A7BF63" w14:textId="77777777" w:rsidR="00EB7212" w:rsidRPr="00EB7212" w:rsidRDefault="00EB7212" w:rsidP="00EB7212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B7212">
              <w:rPr>
                <w:rFonts w:ascii="Arial" w:hAnsi="Arial" w:cs="Arial"/>
                <w:sz w:val="20"/>
                <w:szCs w:val="20"/>
              </w:rPr>
              <w:t xml:space="preserve">Undertake pay data modelling, costing and scenario analysis to support pay decisions, </w:t>
            </w:r>
            <w:proofErr w:type="spellStart"/>
            <w:r w:rsidRPr="00EB7212">
              <w:rPr>
                <w:rFonts w:ascii="Arial" w:hAnsi="Arial" w:cs="Arial"/>
                <w:sz w:val="20"/>
                <w:szCs w:val="20"/>
              </w:rPr>
              <w:t>organisational</w:t>
            </w:r>
            <w:proofErr w:type="spellEnd"/>
            <w:r w:rsidRPr="00EB7212">
              <w:rPr>
                <w:rFonts w:ascii="Arial" w:hAnsi="Arial" w:cs="Arial"/>
                <w:sz w:val="20"/>
                <w:szCs w:val="20"/>
              </w:rPr>
              <w:t xml:space="preserve"> change and strategic projects.</w:t>
            </w:r>
          </w:p>
          <w:p w14:paraId="62663B30" w14:textId="77777777" w:rsidR="00EB7212" w:rsidRPr="00EB7212" w:rsidRDefault="00EB7212" w:rsidP="00EB7212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B7212">
              <w:rPr>
                <w:rFonts w:ascii="Arial" w:hAnsi="Arial" w:cs="Arial"/>
                <w:sz w:val="20"/>
                <w:szCs w:val="20"/>
              </w:rPr>
              <w:t>Validate the accuracy and integrity of data, independently investigating and resolving discrepancies.</w:t>
            </w:r>
          </w:p>
          <w:p w14:paraId="06F994F4" w14:textId="77777777" w:rsidR="00EB7212" w:rsidRPr="00EB7212" w:rsidRDefault="00EB7212" w:rsidP="00EB7212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B7212">
              <w:rPr>
                <w:rFonts w:ascii="Arial" w:hAnsi="Arial" w:cs="Arial"/>
                <w:sz w:val="20"/>
                <w:szCs w:val="20"/>
              </w:rPr>
              <w:t>Translate complex datasets into clear and actionable business insights, presenting findings and recommendations to stakeholders.</w:t>
            </w:r>
          </w:p>
          <w:p w14:paraId="2FD4196D" w14:textId="77777777" w:rsidR="00EB7212" w:rsidRPr="00EB7212" w:rsidRDefault="00EB7212" w:rsidP="00EB7212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B7212">
              <w:rPr>
                <w:rFonts w:ascii="Arial" w:hAnsi="Arial" w:cs="Arial"/>
                <w:sz w:val="20"/>
                <w:szCs w:val="20"/>
              </w:rPr>
              <w:t>Identify opportunities to streamline processes and improve reporting accuracy and efficiency.</w:t>
            </w:r>
          </w:p>
          <w:p w14:paraId="76BD9255" w14:textId="3E5513C2" w:rsidR="0032627E" w:rsidRPr="004B79B5" w:rsidRDefault="00EB7212" w:rsidP="004B79B5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EB7212">
              <w:rPr>
                <w:rFonts w:ascii="Arial" w:hAnsi="Arial" w:cs="Arial"/>
                <w:sz w:val="20"/>
                <w:szCs w:val="20"/>
              </w:rPr>
              <w:t>Undertake any other duties appropriate to the level and nature of the role.</w:t>
            </w:r>
          </w:p>
        </w:tc>
      </w:tr>
    </w:tbl>
    <w:p w14:paraId="605BE1EE" w14:textId="77777777" w:rsidR="00177865" w:rsidRPr="003C65EE" w:rsidRDefault="00177865" w:rsidP="00B75089">
      <w:pPr>
        <w:spacing w:line="240" w:lineRule="auto"/>
        <w:rPr>
          <w:rFonts w:ascii="Arial" w:hAnsi="Arial" w:cs="Arial"/>
          <w:sz w:val="2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5542D1" w:rsidRPr="00B75089" w14:paraId="0DC17F6E" w14:textId="77777777" w:rsidTr="003C65EE">
        <w:trPr>
          <w:trHeight w:val="187"/>
        </w:trPr>
        <w:tc>
          <w:tcPr>
            <w:tcW w:w="10490" w:type="dxa"/>
            <w:shd w:val="clear" w:color="auto" w:fill="D9D9D9" w:themeFill="background1" w:themeFillShade="D9"/>
          </w:tcPr>
          <w:p w14:paraId="3FF74FE9" w14:textId="77777777" w:rsidR="005542D1" w:rsidRPr="00B75089" w:rsidRDefault="005542D1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Key Governance Responsibilities</w:t>
            </w:r>
          </w:p>
        </w:tc>
      </w:tr>
      <w:tr w:rsidR="005542D1" w:rsidRPr="00B75089" w14:paraId="691AA683" w14:textId="77777777" w:rsidTr="009A2DED">
        <w:trPr>
          <w:trHeight w:val="544"/>
        </w:trPr>
        <w:tc>
          <w:tcPr>
            <w:tcW w:w="10490" w:type="dxa"/>
          </w:tcPr>
          <w:p w14:paraId="01F13650" w14:textId="77777777" w:rsidR="0099726C" w:rsidRPr="0099726C" w:rsidRDefault="0099726C" w:rsidP="0099726C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9726C">
              <w:rPr>
                <w:rFonts w:ascii="Arial" w:hAnsi="Arial" w:cs="Arial"/>
                <w:sz w:val="20"/>
                <w:szCs w:val="20"/>
              </w:rPr>
              <w:t>Maintain compliance with internal governance standards relating to pay, reward and data management.</w:t>
            </w:r>
          </w:p>
          <w:p w14:paraId="1DBD5476" w14:textId="77777777" w:rsidR="0099726C" w:rsidRPr="0099726C" w:rsidRDefault="0099726C" w:rsidP="0099726C">
            <w:pPr>
              <w:pStyle w:val="ListBullet"/>
              <w:numPr>
                <w:ilvl w:val="0"/>
                <w:numId w:val="1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9726C">
              <w:rPr>
                <w:rFonts w:ascii="Arial" w:hAnsi="Arial" w:cs="Arial"/>
                <w:sz w:val="20"/>
                <w:szCs w:val="20"/>
              </w:rPr>
              <w:t>Support audit, risk and governance activities through the provision of accurate data and analysis.</w:t>
            </w:r>
          </w:p>
          <w:p w14:paraId="329DC1A5" w14:textId="1B64D81E" w:rsidR="00E91DE3" w:rsidRPr="0099726C" w:rsidRDefault="0099726C" w:rsidP="0099726C">
            <w:pPr>
              <w:pStyle w:val="ListBullet"/>
              <w:numPr>
                <w:ilvl w:val="0"/>
                <w:numId w:val="13"/>
              </w:numPr>
              <w:spacing w:line="240" w:lineRule="auto"/>
            </w:pPr>
            <w:r w:rsidRPr="0099726C">
              <w:rPr>
                <w:rFonts w:ascii="Arial" w:hAnsi="Arial" w:cs="Arial"/>
                <w:sz w:val="20"/>
                <w:szCs w:val="20"/>
              </w:rPr>
              <w:t>Ensure reporting and analysis comply with relevant policies, standards and controls.</w:t>
            </w:r>
          </w:p>
        </w:tc>
      </w:tr>
    </w:tbl>
    <w:p w14:paraId="3E72EC0C" w14:textId="77777777" w:rsidR="005542D1" w:rsidRPr="003C65EE" w:rsidRDefault="005542D1" w:rsidP="00B75089">
      <w:pPr>
        <w:spacing w:line="240" w:lineRule="auto"/>
        <w:rPr>
          <w:rFonts w:ascii="Arial" w:hAnsi="Arial" w:cs="Arial"/>
          <w:sz w:val="2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6008"/>
        <w:gridCol w:w="4482"/>
      </w:tblGrid>
      <w:tr w:rsidR="0056188D" w:rsidRPr="00B75089" w14:paraId="5D2BD86D" w14:textId="77777777" w:rsidTr="0088329E">
        <w:trPr>
          <w:trHeight w:val="113"/>
        </w:trPr>
        <w:tc>
          <w:tcPr>
            <w:tcW w:w="6008" w:type="dxa"/>
            <w:shd w:val="clear" w:color="auto" w:fill="D9D9D9" w:themeFill="background1" w:themeFillShade="D9"/>
          </w:tcPr>
          <w:p w14:paraId="59D656E2" w14:textId="77777777" w:rsidR="0056188D" w:rsidRPr="00B75089" w:rsidRDefault="00C91CFA" w:rsidP="00B75089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Leadership Framework Competencies</w:t>
            </w:r>
          </w:p>
        </w:tc>
        <w:tc>
          <w:tcPr>
            <w:tcW w:w="4482" w:type="dxa"/>
            <w:shd w:val="clear" w:color="auto" w:fill="D9D9D9" w:themeFill="background1" w:themeFillShade="D9"/>
          </w:tcPr>
          <w:p w14:paraId="0ED003BB" w14:textId="77777777" w:rsidR="00E91DE3" w:rsidRPr="00E91DE3" w:rsidRDefault="00C91CFA" w:rsidP="003C65EE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Level</w:t>
            </w:r>
          </w:p>
        </w:tc>
      </w:tr>
      <w:tr w:rsidR="0056188D" w:rsidRPr="00B75089" w14:paraId="764ADB58" w14:textId="77777777" w:rsidTr="00FF16B8">
        <w:trPr>
          <w:trHeight w:val="211"/>
        </w:trPr>
        <w:tc>
          <w:tcPr>
            <w:tcW w:w="6008" w:type="dxa"/>
          </w:tcPr>
          <w:p w14:paraId="761AAFFA" w14:textId="77777777" w:rsidR="0056188D" w:rsidRPr="00B75089" w:rsidRDefault="0056188D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Fresh Thinking</w:t>
            </w:r>
          </w:p>
        </w:tc>
        <w:tc>
          <w:tcPr>
            <w:tcW w:w="4482" w:type="dxa"/>
          </w:tcPr>
          <w:p w14:paraId="78DDF69D" w14:textId="1D3FC8E7" w:rsidR="0056188D" w:rsidRPr="00AD5D98" w:rsidRDefault="00BE73B2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Leading O</w:t>
            </w:r>
            <w:r w:rsidR="0099726C">
              <w:rPr>
                <w:rFonts w:ascii="Arial" w:hAnsi="Arial" w:cs="Arial"/>
                <w:sz w:val="20"/>
                <w:szCs w:val="20"/>
              </w:rPr>
              <w:t>thers</w:t>
            </w:r>
          </w:p>
        </w:tc>
      </w:tr>
      <w:tr w:rsidR="004D18E8" w:rsidRPr="00B75089" w14:paraId="30F24CCA" w14:textId="77777777" w:rsidTr="00FF16B8">
        <w:trPr>
          <w:trHeight w:val="211"/>
        </w:trPr>
        <w:tc>
          <w:tcPr>
            <w:tcW w:w="6008" w:type="dxa"/>
          </w:tcPr>
          <w:p w14:paraId="30CDB7FB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Building Capability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in Self and Others</w:t>
            </w:r>
          </w:p>
        </w:tc>
        <w:tc>
          <w:tcPr>
            <w:tcW w:w="4482" w:type="dxa"/>
          </w:tcPr>
          <w:p w14:paraId="5F17D925" w14:textId="77777777" w:rsidR="004D18E8" w:rsidRPr="00AD5D98" w:rsidRDefault="004D18E8" w:rsidP="00B75089">
            <w:pPr>
              <w:spacing w:after="0" w:line="240" w:lineRule="auto"/>
              <w:rPr>
                <w:rFonts w:ascii="Arial" w:hAnsi="Arial" w:cs="Arial"/>
              </w:rPr>
            </w:pPr>
            <w:r w:rsidRPr="00AD5D9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Leading Self"/>
                    <w:listEntry w:val="Leading Others"/>
                    <w:listEntry w:val="Leading the Organisation"/>
                  </w:ddList>
                </w:ffData>
              </w:fldChar>
            </w:r>
            <w:r w:rsidRPr="00AD5D98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AD5D98">
              <w:rPr>
                <w:rFonts w:ascii="Arial" w:hAnsi="Arial" w:cs="Arial"/>
                <w:sz w:val="20"/>
                <w:szCs w:val="20"/>
              </w:rPr>
            </w:r>
            <w:r w:rsidRPr="00AD5D9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5D9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18E8" w:rsidRPr="00B75089" w14:paraId="206A0118" w14:textId="77777777" w:rsidTr="00FF16B8">
        <w:trPr>
          <w:trHeight w:val="211"/>
        </w:trPr>
        <w:tc>
          <w:tcPr>
            <w:tcW w:w="6008" w:type="dxa"/>
          </w:tcPr>
          <w:p w14:paraId="5A78ADE2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Influencing Others</w:t>
            </w:r>
          </w:p>
        </w:tc>
        <w:tc>
          <w:tcPr>
            <w:tcW w:w="4482" w:type="dxa"/>
          </w:tcPr>
          <w:p w14:paraId="62B3A266" w14:textId="4B655C9F" w:rsidR="004D18E8" w:rsidRPr="00AD5D98" w:rsidRDefault="00BE73B2" w:rsidP="00B750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Leading </w:t>
            </w:r>
            <w:r w:rsidR="00E956CF">
              <w:rPr>
                <w:rFonts w:ascii="Arial" w:hAnsi="Arial" w:cs="Arial"/>
                <w:sz w:val="20"/>
                <w:szCs w:val="20"/>
              </w:rPr>
              <w:t>Self</w:t>
            </w:r>
          </w:p>
        </w:tc>
      </w:tr>
      <w:tr w:rsidR="004D18E8" w:rsidRPr="00B75089" w14:paraId="2B429F6E" w14:textId="77777777" w:rsidTr="00FF16B8">
        <w:trPr>
          <w:trHeight w:val="211"/>
        </w:trPr>
        <w:tc>
          <w:tcPr>
            <w:tcW w:w="6008" w:type="dxa"/>
          </w:tcPr>
          <w:p w14:paraId="1DB8A7A0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Collaborating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for Results</w:t>
            </w:r>
          </w:p>
        </w:tc>
        <w:tc>
          <w:tcPr>
            <w:tcW w:w="4482" w:type="dxa"/>
          </w:tcPr>
          <w:p w14:paraId="5003578D" w14:textId="77777777" w:rsidR="004D18E8" w:rsidRPr="00AD5D98" w:rsidRDefault="004D18E8" w:rsidP="00B75089">
            <w:pPr>
              <w:spacing w:after="0" w:line="240" w:lineRule="auto"/>
              <w:rPr>
                <w:rFonts w:ascii="Arial" w:hAnsi="Arial" w:cs="Arial"/>
              </w:rPr>
            </w:pPr>
            <w:r w:rsidRPr="00AD5D9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Leading Self"/>
                    <w:listEntry w:val="Leading Others"/>
                    <w:listEntry w:val="Leading the Organisation"/>
                  </w:ddList>
                </w:ffData>
              </w:fldChar>
            </w:r>
            <w:r w:rsidRPr="00AD5D98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AD5D98">
              <w:rPr>
                <w:rFonts w:ascii="Arial" w:hAnsi="Arial" w:cs="Arial"/>
                <w:sz w:val="20"/>
                <w:szCs w:val="20"/>
              </w:rPr>
            </w:r>
            <w:r w:rsidRPr="00AD5D9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D5D9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D18E8" w:rsidRPr="00B75089" w14:paraId="3F29D342" w14:textId="77777777" w:rsidTr="00FF16B8">
        <w:trPr>
          <w:trHeight w:val="211"/>
        </w:trPr>
        <w:tc>
          <w:tcPr>
            <w:tcW w:w="6008" w:type="dxa"/>
          </w:tcPr>
          <w:p w14:paraId="35EB0552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Leading Self and Others</w:t>
            </w:r>
          </w:p>
        </w:tc>
        <w:tc>
          <w:tcPr>
            <w:tcW w:w="4482" w:type="dxa"/>
          </w:tcPr>
          <w:p w14:paraId="1437E3C6" w14:textId="0A9F102A" w:rsidR="004D18E8" w:rsidRPr="00AD5D98" w:rsidRDefault="00BE73B2" w:rsidP="00B750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Leading </w:t>
            </w:r>
            <w:r w:rsidR="00E956CF">
              <w:rPr>
                <w:rFonts w:ascii="Arial" w:hAnsi="Arial" w:cs="Arial"/>
                <w:sz w:val="20"/>
                <w:szCs w:val="20"/>
              </w:rPr>
              <w:t>Self</w:t>
            </w:r>
          </w:p>
        </w:tc>
      </w:tr>
      <w:tr w:rsidR="004D18E8" w:rsidRPr="00B75089" w14:paraId="4EB2831D" w14:textId="77777777" w:rsidTr="00FF16B8">
        <w:trPr>
          <w:trHeight w:val="211"/>
        </w:trPr>
        <w:tc>
          <w:tcPr>
            <w:tcW w:w="6008" w:type="dxa"/>
          </w:tcPr>
          <w:p w14:paraId="429A6AE3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Commercial and Risk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Thinking </w:t>
            </w:r>
          </w:p>
        </w:tc>
        <w:tc>
          <w:tcPr>
            <w:tcW w:w="4482" w:type="dxa"/>
          </w:tcPr>
          <w:p w14:paraId="39034D1F" w14:textId="133BCAEA" w:rsidR="004D18E8" w:rsidRPr="00AD5D98" w:rsidRDefault="00BE73B2" w:rsidP="00B750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Leading </w:t>
            </w:r>
            <w:r w:rsidR="00E956CF">
              <w:rPr>
                <w:rFonts w:ascii="Arial" w:hAnsi="Arial" w:cs="Arial"/>
                <w:sz w:val="20"/>
                <w:szCs w:val="20"/>
              </w:rPr>
              <w:t>Self</w:t>
            </w:r>
          </w:p>
        </w:tc>
      </w:tr>
    </w:tbl>
    <w:tbl>
      <w:tblPr>
        <w:tblStyle w:val="TableGrid1"/>
        <w:tblpPr w:leftFromText="180" w:rightFromText="180" w:vertAnchor="text" w:horzAnchor="page" w:tblpX="1125" w:tblpY="500"/>
        <w:tblW w:w="10456" w:type="dxa"/>
        <w:tblLook w:val="04A0" w:firstRow="1" w:lastRow="0" w:firstColumn="1" w:lastColumn="0" w:noHBand="0" w:noVBand="1"/>
      </w:tblPr>
      <w:tblGrid>
        <w:gridCol w:w="460"/>
        <w:gridCol w:w="2512"/>
        <w:gridCol w:w="3889"/>
        <w:gridCol w:w="3595"/>
      </w:tblGrid>
      <w:tr w:rsidR="00092B12" w:rsidRPr="00B75089" w14:paraId="172CA853" w14:textId="77777777" w:rsidTr="000D5518">
        <w:trPr>
          <w:trHeight w:val="222"/>
        </w:trPr>
        <w:tc>
          <w:tcPr>
            <w:tcW w:w="460" w:type="dxa"/>
            <w:shd w:val="clear" w:color="auto" w:fill="D9D9D9" w:themeFill="background1" w:themeFillShade="D9"/>
          </w:tcPr>
          <w:p w14:paraId="315CDC1C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12" w:type="dxa"/>
            <w:shd w:val="clear" w:color="auto" w:fill="D9D9D9" w:themeFill="background1" w:themeFillShade="D9"/>
          </w:tcPr>
          <w:p w14:paraId="5274D937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Knowledge and Qualifications</w:t>
            </w:r>
          </w:p>
        </w:tc>
        <w:tc>
          <w:tcPr>
            <w:tcW w:w="3889" w:type="dxa"/>
            <w:shd w:val="clear" w:color="auto" w:fill="D9D9D9" w:themeFill="background1" w:themeFillShade="D9"/>
          </w:tcPr>
          <w:p w14:paraId="67BDF1EA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Skills</w:t>
            </w:r>
          </w:p>
        </w:tc>
        <w:tc>
          <w:tcPr>
            <w:tcW w:w="3595" w:type="dxa"/>
            <w:shd w:val="clear" w:color="auto" w:fill="D9D9D9" w:themeFill="background1" w:themeFillShade="D9"/>
          </w:tcPr>
          <w:p w14:paraId="7CF67D2A" w14:textId="77777777" w:rsidR="00E40AC5" w:rsidRPr="00B75089" w:rsidRDefault="00E40AC5" w:rsidP="00B7508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</w:tr>
      <w:tr w:rsidR="00007F62" w:rsidRPr="00B75089" w14:paraId="1E73145B" w14:textId="77777777" w:rsidTr="000D5518">
        <w:trPr>
          <w:cantSplit/>
          <w:trHeight w:val="2076"/>
        </w:trPr>
        <w:tc>
          <w:tcPr>
            <w:tcW w:w="460" w:type="dxa"/>
            <w:shd w:val="clear" w:color="auto" w:fill="D9D9D9" w:themeFill="background1" w:themeFillShade="D9"/>
            <w:textDirection w:val="btLr"/>
          </w:tcPr>
          <w:p w14:paraId="27423991" w14:textId="77777777" w:rsidR="00007F62" w:rsidRPr="00B75089" w:rsidRDefault="00007F62" w:rsidP="00007F6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2512" w:type="dxa"/>
          </w:tcPr>
          <w:p w14:paraId="32A7391B" w14:textId="55439AA9" w:rsidR="00007F62" w:rsidRPr="00993CFD" w:rsidRDefault="00007F62" w:rsidP="00007F62">
            <w:pPr>
              <w:pStyle w:val="ListParagraph"/>
              <w:spacing w:after="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9" w:type="dxa"/>
          </w:tcPr>
          <w:p w14:paraId="3FC71F52" w14:textId="77777777" w:rsidR="001404FA" w:rsidRPr="001404FA" w:rsidRDefault="001404FA" w:rsidP="001404FA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1404FA">
              <w:rPr>
                <w:rFonts w:ascii="Arial" w:hAnsi="Arial" w:cs="Arial"/>
                <w:sz w:val="20"/>
                <w:szCs w:val="20"/>
              </w:rPr>
              <w:t>Advanced Microsoft Excel skills, including complex formulas, lookups, PivotTables, data manipulation, reconciliation and analytical reporting.</w:t>
            </w:r>
          </w:p>
          <w:p w14:paraId="55097610" w14:textId="77777777" w:rsidR="001404FA" w:rsidRPr="001404FA" w:rsidRDefault="001404FA" w:rsidP="001404FA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1404FA">
              <w:rPr>
                <w:rFonts w:ascii="Arial" w:hAnsi="Arial" w:cs="Arial"/>
                <w:sz w:val="20"/>
                <w:szCs w:val="20"/>
              </w:rPr>
              <w:t>Strong numerical and analytical capability, with experience interpreting large and complex datasets.</w:t>
            </w:r>
          </w:p>
          <w:p w14:paraId="67032584" w14:textId="77777777" w:rsidR="001404FA" w:rsidRPr="001404FA" w:rsidRDefault="001404FA" w:rsidP="001404FA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1404FA">
              <w:rPr>
                <w:rFonts w:ascii="Arial" w:hAnsi="Arial" w:cs="Arial"/>
                <w:sz w:val="20"/>
                <w:szCs w:val="20"/>
              </w:rPr>
              <w:lastRenderedPageBreak/>
              <w:t>Exceptional attention to detail, with a methodical approach to data accuracy, validation and quality assurance.</w:t>
            </w:r>
          </w:p>
          <w:p w14:paraId="7EC333C2" w14:textId="5C7655B9" w:rsidR="001404FA" w:rsidRPr="001404FA" w:rsidRDefault="001404FA" w:rsidP="001404FA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1404FA">
              <w:rPr>
                <w:rFonts w:ascii="Arial" w:hAnsi="Arial" w:cs="Arial"/>
                <w:sz w:val="20"/>
                <w:szCs w:val="20"/>
              </w:rPr>
              <w:t>Strong problem-solving capability, including independently identifying causes of discrepancies and resolving data issues.</w:t>
            </w:r>
          </w:p>
          <w:p w14:paraId="21A58E84" w14:textId="77777777" w:rsidR="001404FA" w:rsidRPr="001404FA" w:rsidRDefault="001404FA" w:rsidP="001404FA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1404FA">
              <w:rPr>
                <w:rFonts w:ascii="Arial" w:hAnsi="Arial" w:cs="Arial"/>
                <w:sz w:val="20"/>
                <w:szCs w:val="20"/>
              </w:rPr>
              <w:t>Ability to undertake data modelling, calculations, costing and scenario analysis to support business decision-making.</w:t>
            </w:r>
          </w:p>
          <w:p w14:paraId="67592D4D" w14:textId="77777777" w:rsidR="001404FA" w:rsidRPr="001404FA" w:rsidRDefault="001404FA" w:rsidP="001404FA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1404FA">
              <w:rPr>
                <w:rFonts w:ascii="Arial" w:hAnsi="Arial" w:cs="Arial"/>
                <w:sz w:val="20"/>
                <w:szCs w:val="20"/>
              </w:rPr>
              <w:t>Ability to translate complex findings into clear, meaningful insights, narratives and recommendations for non-technical stakeholders.</w:t>
            </w:r>
          </w:p>
          <w:p w14:paraId="632BCA86" w14:textId="77777777" w:rsidR="001404FA" w:rsidRPr="001404FA" w:rsidRDefault="001404FA" w:rsidP="001404FA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1404FA">
              <w:rPr>
                <w:rFonts w:ascii="Arial" w:hAnsi="Arial" w:cs="Arial"/>
                <w:sz w:val="20"/>
                <w:szCs w:val="20"/>
              </w:rPr>
              <w:t xml:space="preserve">Strong communication, stakeholder management and </w:t>
            </w:r>
            <w:proofErr w:type="spellStart"/>
            <w:r w:rsidRPr="001404FA">
              <w:rPr>
                <w:rFonts w:ascii="Arial" w:hAnsi="Arial" w:cs="Arial"/>
                <w:sz w:val="20"/>
                <w:szCs w:val="20"/>
              </w:rPr>
              <w:t>organisational</w:t>
            </w:r>
            <w:proofErr w:type="spellEnd"/>
            <w:r w:rsidRPr="001404FA">
              <w:rPr>
                <w:rFonts w:ascii="Arial" w:hAnsi="Arial" w:cs="Arial"/>
                <w:sz w:val="20"/>
                <w:szCs w:val="20"/>
              </w:rPr>
              <w:t xml:space="preserve"> skills, with the ability to manage competing priorities and deadlines.</w:t>
            </w:r>
          </w:p>
          <w:p w14:paraId="20B81463" w14:textId="11036800" w:rsidR="00007F62" w:rsidRPr="00B75089" w:rsidRDefault="00007F62" w:rsidP="001404FA">
            <w:pPr>
              <w:pStyle w:val="ListParagraph"/>
              <w:ind w:left="36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3595" w:type="dxa"/>
          </w:tcPr>
          <w:p w14:paraId="02EB7097" w14:textId="77777777" w:rsidR="00212005" w:rsidRPr="00212005" w:rsidRDefault="00212005" w:rsidP="00212005">
            <w:pPr>
              <w:pStyle w:val="ListBullet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212005">
              <w:rPr>
                <w:rFonts w:ascii="Arial" w:hAnsi="Arial" w:cs="Arial"/>
                <w:sz w:val="20"/>
                <w:szCs w:val="20"/>
              </w:rPr>
              <w:lastRenderedPageBreak/>
              <w:t xml:space="preserve">Experience </w:t>
            </w:r>
            <w:proofErr w:type="spellStart"/>
            <w:r w:rsidRPr="00212005">
              <w:rPr>
                <w:rFonts w:ascii="Arial" w:hAnsi="Arial" w:cs="Arial"/>
                <w:sz w:val="20"/>
                <w:szCs w:val="20"/>
              </w:rPr>
              <w:t>analysing</w:t>
            </w:r>
            <w:proofErr w:type="spellEnd"/>
            <w:r w:rsidRPr="00212005">
              <w:rPr>
                <w:rFonts w:ascii="Arial" w:hAnsi="Arial" w:cs="Arial"/>
                <w:sz w:val="20"/>
                <w:szCs w:val="20"/>
              </w:rPr>
              <w:t>, reconciling and interpreting large and complex datasets.</w:t>
            </w:r>
          </w:p>
          <w:p w14:paraId="1D4AF952" w14:textId="77777777" w:rsidR="00212005" w:rsidRPr="00212005" w:rsidRDefault="00212005" w:rsidP="00212005">
            <w:pPr>
              <w:pStyle w:val="ListBullet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212005">
              <w:rPr>
                <w:rFonts w:ascii="Arial" w:hAnsi="Arial" w:cs="Arial"/>
                <w:sz w:val="20"/>
                <w:szCs w:val="20"/>
              </w:rPr>
              <w:t>Experience producing accurate management information, reports and business insights.</w:t>
            </w:r>
          </w:p>
          <w:p w14:paraId="604B7590" w14:textId="77777777" w:rsidR="00212005" w:rsidRPr="00212005" w:rsidRDefault="00212005" w:rsidP="00212005">
            <w:pPr>
              <w:pStyle w:val="ListBullet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212005">
              <w:rPr>
                <w:rFonts w:ascii="Arial" w:hAnsi="Arial" w:cs="Arial"/>
                <w:sz w:val="20"/>
                <w:szCs w:val="20"/>
              </w:rPr>
              <w:t>Experience using data to support evidence-based business decisions.</w:t>
            </w:r>
          </w:p>
          <w:p w14:paraId="49E9FDB0" w14:textId="77777777" w:rsidR="00212005" w:rsidRPr="00212005" w:rsidRDefault="00212005" w:rsidP="00212005">
            <w:pPr>
              <w:pStyle w:val="ListBullet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212005">
              <w:rPr>
                <w:rFonts w:ascii="Arial" w:hAnsi="Arial" w:cs="Arial"/>
                <w:sz w:val="20"/>
                <w:szCs w:val="20"/>
              </w:rPr>
              <w:lastRenderedPageBreak/>
              <w:t>Experience undertaking data modelling, trend analysis and reporting.</w:t>
            </w:r>
          </w:p>
          <w:p w14:paraId="0AD38BDB" w14:textId="0566ADE8" w:rsidR="00007F62" w:rsidRPr="00007F62" w:rsidRDefault="00007F62" w:rsidP="00212005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7624EB" w14:textId="49708D0C" w:rsidR="00007F62" w:rsidRPr="00675D5A" w:rsidRDefault="00007F62" w:rsidP="00345599">
            <w:pPr>
              <w:pStyle w:val="ListParagraph"/>
              <w:spacing w:before="0" w:beforeAutospacing="0" w:after="0" w:afterAutospacing="0"/>
              <w:ind w:left="31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7F62" w:rsidRPr="00B75089" w14:paraId="2A16E924" w14:textId="77777777" w:rsidTr="000D5518">
        <w:trPr>
          <w:cantSplit/>
          <w:trHeight w:val="1397"/>
        </w:trPr>
        <w:tc>
          <w:tcPr>
            <w:tcW w:w="460" w:type="dxa"/>
            <w:shd w:val="clear" w:color="auto" w:fill="D9D9D9" w:themeFill="background1" w:themeFillShade="D9"/>
            <w:textDirection w:val="btLr"/>
          </w:tcPr>
          <w:p w14:paraId="3FE09763" w14:textId="77777777" w:rsidR="00007F62" w:rsidRPr="00B75089" w:rsidRDefault="00007F62" w:rsidP="00007F6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lastRenderedPageBreak/>
              <w:t>Desirable</w:t>
            </w:r>
          </w:p>
        </w:tc>
        <w:tc>
          <w:tcPr>
            <w:tcW w:w="2512" w:type="dxa"/>
          </w:tcPr>
          <w:p w14:paraId="449E998E" w14:textId="1898C459" w:rsidR="004109A6" w:rsidRPr="00E51141" w:rsidRDefault="004109A6" w:rsidP="006B0C36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E51141">
              <w:rPr>
                <w:rFonts w:ascii="Arial" w:hAnsi="Arial" w:cs="Arial"/>
                <w:sz w:val="20"/>
                <w:szCs w:val="20"/>
              </w:rPr>
              <w:t>Understanding of job evaluation, grading or reward principles.</w:t>
            </w:r>
          </w:p>
          <w:p w14:paraId="261C90E0" w14:textId="0EAB0E69" w:rsidR="00007F62" w:rsidRPr="00993CFD" w:rsidRDefault="00007F62" w:rsidP="00345599">
            <w:pPr>
              <w:pStyle w:val="ListParagraph"/>
              <w:ind w:left="360"/>
              <w:rPr>
                <w:b/>
              </w:rPr>
            </w:pPr>
          </w:p>
        </w:tc>
        <w:tc>
          <w:tcPr>
            <w:tcW w:w="3889" w:type="dxa"/>
          </w:tcPr>
          <w:p w14:paraId="6EAC2945" w14:textId="05D575F1" w:rsidR="002C55DE" w:rsidRPr="00E51141" w:rsidRDefault="002C55DE" w:rsidP="00E51141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E51141">
              <w:rPr>
                <w:rFonts w:ascii="Arial" w:hAnsi="Arial" w:cs="Arial"/>
                <w:sz w:val="20"/>
                <w:szCs w:val="20"/>
              </w:rPr>
              <w:t>Experience using HR or people systems.</w:t>
            </w:r>
          </w:p>
          <w:p w14:paraId="0BCC635F" w14:textId="3C7525BA" w:rsidR="007F2826" w:rsidRPr="00E51141" w:rsidRDefault="007F2826" w:rsidP="00E51141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E51141">
              <w:rPr>
                <w:rFonts w:ascii="Arial" w:hAnsi="Arial" w:cs="Arial"/>
                <w:sz w:val="20"/>
                <w:szCs w:val="20"/>
              </w:rPr>
              <w:t>Experience of salary survey</w:t>
            </w:r>
            <w:r w:rsidRPr="00E51141">
              <w:rPr>
                <w:rFonts w:ascii="Arial" w:hAnsi="Arial" w:cs="Arial"/>
                <w:sz w:val="20"/>
                <w:szCs w:val="20"/>
              </w:rPr>
              <w:t xml:space="preserve"> submissions</w:t>
            </w:r>
            <w:r w:rsidRPr="00E51141">
              <w:rPr>
                <w:rFonts w:ascii="Arial" w:hAnsi="Arial" w:cs="Arial"/>
                <w:sz w:val="20"/>
                <w:szCs w:val="20"/>
              </w:rPr>
              <w:t>, benchmarking</w:t>
            </w:r>
            <w:r w:rsidR="00DB15DD">
              <w:rPr>
                <w:rFonts w:ascii="Arial" w:hAnsi="Arial" w:cs="Arial"/>
                <w:sz w:val="20"/>
                <w:szCs w:val="20"/>
              </w:rPr>
              <w:t>, job evaluations</w:t>
            </w:r>
            <w:r w:rsidRPr="00E51141"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Pr="00E51141">
              <w:rPr>
                <w:rFonts w:ascii="Arial" w:hAnsi="Arial" w:cs="Arial"/>
                <w:sz w:val="20"/>
                <w:szCs w:val="20"/>
              </w:rPr>
              <w:t xml:space="preserve"> external</w:t>
            </w:r>
            <w:r w:rsidRPr="00E51141">
              <w:rPr>
                <w:rFonts w:ascii="Arial" w:hAnsi="Arial" w:cs="Arial"/>
                <w:sz w:val="20"/>
                <w:szCs w:val="20"/>
              </w:rPr>
              <w:t xml:space="preserve"> market analysis.</w:t>
            </w:r>
          </w:p>
          <w:p w14:paraId="21DBA601" w14:textId="77777777" w:rsidR="007F2826" w:rsidRPr="002C55DE" w:rsidRDefault="007F2826" w:rsidP="007F2826">
            <w:pPr>
              <w:pStyle w:val="ListParagraph"/>
              <w:spacing w:after="0"/>
              <w:jc w:val="both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  <w:p w14:paraId="30EEA809" w14:textId="77777777" w:rsidR="00007F62" w:rsidRPr="0088329E" w:rsidRDefault="00007F62" w:rsidP="00007F62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95" w:type="dxa"/>
          </w:tcPr>
          <w:p w14:paraId="4EB11FC2" w14:textId="53549CFF" w:rsidR="00007F62" w:rsidRPr="006B0C36" w:rsidRDefault="00007F62" w:rsidP="006B0C36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6B0C36">
              <w:rPr>
                <w:rFonts w:ascii="Arial" w:hAnsi="Arial" w:cs="Arial"/>
                <w:sz w:val="20"/>
                <w:szCs w:val="20"/>
              </w:rPr>
              <w:t>Experience of working within a financial services environment.</w:t>
            </w:r>
          </w:p>
          <w:p w14:paraId="20E52006" w14:textId="77777777" w:rsidR="000E33CE" w:rsidRPr="006B0C36" w:rsidRDefault="000E33CE" w:rsidP="006B0C36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6B0C36">
              <w:rPr>
                <w:rFonts w:ascii="Arial" w:hAnsi="Arial" w:cs="Arial"/>
                <w:sz w:val="20"/>
                <w:szCs w:val="20"/>
              </w:rPr>
              <w:t>Experience within HR, reward, finance, analytics or business intelligence environments.</w:t>
            </w:r>
          </w:p>
          <w:p w14:paraId="5524D657" w14:textId="77777777" w:rsidR="000E33CE" w:rsidRPr="006B0C36" w:rsidRDefault="000E33CE" w:rsidP="006B0C36">
            <w:pPr>
              <w:pStyle w:val="ListBullet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6B0C36">
              <w:rPr>
                <w:rFonts w:ascii="Arial" w:hAnsi="Arial" w:cs="Arial"/>
                <w:sz w:val="20"/>
                <w:szCs w:val="20"/>
              </w:rPr>
              <w:t>Experience supporting annual pay review, or compensation related activities.</w:t>
            </w:r>
          </w:p>
          <w:p w14:paraId="631EA7C4" w14:textId="5CC8CD4B" w:rsidR="00007F62" w:rsidRPr="00675D5A" w:rsidRDefault="00007F62" w:rsidP="000E33CE">
            <w:pPr>
              <w:pStyle w:val="ListParagraph"/>
              <w:ind w:left="31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BFAC2E0" w14:textId="77777777" w:rsidR="0056188D" w:rsidRPr="00F752F9" w:rsidRDefault="0056188D" w:rsidP="00B75089">
      <w:pPr>
        <w:spacing w:line="240" w:lineRule="auto"/>
        <w:rPr>
          <w:rFonts w:ascii="Arial" w:hAnsi="Arial" w:cs="Arial"/>
          <w:sz w:val="10"/>
          <w:szCs w:val="10"/>
        </w:rPr>
      </w:pPr>
    </w:p>
    <w:sectPr w:rsidR="0056188D" w:rsidRPr="00F752F9" w:rsidSect="009E22D0">
      <w:headerReference w:type="default" r:id="rId9"/>
      <w:pgSz w:w="11909" w:h="16834" w:code="9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4126F" w14:textId="77777777" w:rsidR="00141E11" w:rsidRDefault="00141E11" w:rsidP="009E22D0">
      <w:pPr>
        <w:spacing w:after="0" w:line="240" w:lineRule="auto"/>
      </w:pPr>
      <w:r>
        <w:separator/>
      </w:r>
    </w:p>
  </w:endnote>
  <w:endnote w:type="continuationSeparator" w:id="0">
    <w:p w14:paraId="1F812FDD" w14:textId="77777777" w:rsidR="00141E11" w:rsidRDefault="00141E11" w:rsidP="009E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6B1CD" w14:textId="77777777" w:rsidR="00141E11" w:rsidRDefault="00141E11" w:rsidP="009E22D0">
      <w:pPr>
        <w:spacing w:after="0" w:line="240" w:lineRule="auto"/>
      </w:pPr>
      <w:r>
        <w:separator/>
      </w:r>
    </w:p>
  </w:footnote>
  <w:footnote w:type="continuationSeparator" w:id="0">
    <w:p w14:paraId="3AED1402" w14:textId="77777777" w:rsidR="00141E11" w:rsidRDefault="00141E11" w:rsidP="009E2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8E8C5" w14:textId="77777777" w:rsidR="00C91CFA" w:rsidRPr="000E4361" w:rsidRDefault="000E4361" w:rsidP="000E4361">
    <w:pPr>
      <w:pStyle w:val="Header"/>
    </w:pPr>
    <w:r w:rsidRPr="000E4361">
      <w:rPr>
        <w:b/>
        <w:sz w:val="44"/>
        <w:szCs w:val="48"/>
      </w:rPr>
      <w:t>ROLE PROFILE</w:t>
    </w:r>
    <w:r>
      <w:tab/>
    </w:r>
    <w:r>
      <w:tab/>
    </w:r>
    <w:r>
      <w:rPr>
        <w:noProof/>
      </w:rPr>
      <w:drawing>
        <wp:inline distT="0" distB="0" distL="0" distR="0" wp14:anchorId="26EDA3FB" wp14:editId="05B88F61">
          <wp:extent cx="1435505" cy="36246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860" cy="366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1EE2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8348B3"/>
    <w:multiLevelType w:val="hybridMultilevel"/>
    <w:tmpl w:val="5F2CAB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AE4E45"/>
    <w:multiLevelType w:val="hybridMultilevel"/>
    <w:tmpl w:val="B156D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A5FF5"/>
    <w:multiLevelType w:val="hybridMultilevel"/>
    <w:tmpl w:val="1F207F8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9E763D8"/>
    <w:multiLevelType w:val="hybridMultilevel"/>
    <w:tmpl w:val="50121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269DA"/>
    <w:multiLevelType w:val="hybridMultilevel"/>
    <w:tmpl w:val="A78AD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E02CD"/>
    <w:multiLevelType w:val="hybridMultilevel"/>
    <w:tmpl w:val="2E28F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639FF"/>
    <w:multiLevelType w:val="hybridMultilevel"/>
    <w:tmpl w:val="70FE5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80DA1"/>
    <w:multiLevelType w:val="hybridMultilevel"/>
    <w:tmpl w:val="ED4E6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728F8"/>
    <w:multiLevelType w:val="hybridMultilevel"/>
    <w:tmpl w:val="EE1C5986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2A26469"/>
    <w:multiLevelType w:val="hybridMultilevel"/>
    <w:tmpl w:val="A2EA8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2073B"/>
    <w:multiLevelType w:val="hybridMultilevel"/>
    <w:tmpl w:val="E422AE8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B602DB"/>
    <w:multiLevelType w:val="hybridMultilevel"/>
    <w:tmpl w:val="90022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63A5D"/>
    <w:multiLevelType w:val="hybridMultilevel"/>
    <w:tmpl w:val="BD887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432B7"/>
    <w:multiLevelType w:val="hybridMultilevel"/>
    <w:tmpl w:val="DACEA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C0F7F"/>
    <w:multiLevelType w:val="hybridMultilevel"/>
    <w:tmpl w:val="3E2EC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01E14"/>
    <w:multiLevelType w:val="hybridMultilevel"/>
    <w:tmpl w:val="5C405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17802"/>
    <w:multiLevelType w:val="hybridMultilevel"/>
    <w:tmpl w:val="EFE25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C5F61"/>
    <w:multiLevelType w:val="hybridMultilevel"/>
    <w:tmpl w:val="CD50F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9502D"/>
    <w:multiLevelType w:val="hybridMultilevel"/>
    <w:tmpl w:val="0F4E83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4E2D04"/>
    <w:multiLevelType w:val="hybridMultilevel"/>
    <w:tmpl w:val="A5C2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42E3C"/>
    <w:multiLevelType w:val="hybridMultilevel"/>
    <w:tmpl w:val="EFD2E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57E0A"/>
    <w:multiLevelType w:val="hybridMultilevel"/>
    <w:tmpl w:val="1E9C8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A603F2"/>
    <w:multiLevelType w:val="hybridMultilevel"/>
    <w:tmpl w:val="81CE4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E15E1"/>
    <w:multiLevelType w:val="hybridMultilevel"/>
    <w:tmpl w:val="1C483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C0414"/>
    <w:multiLevelType w:val="hybridMultilevel"/>
    <w:tmpl w:val="6A081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900851">
    <w:abstractNumId w:val="19"/>
  </w:num>
  <w:num w:numId="2" w16cid:durableId="1852257891">
    <w:abstractNumId w:val="4"/>
  </w:num>
  <w:num w:numId="3" w16cid:durableId="96412445">
    <w:abstractNumId w:val="17"/>
  </w:num>
  <w:num w:numId="4" w16cid:durableId="1634747836">
    <w:abstractNumId w:val="14"/>
  </w:num>
  <w:num w:numId="5" w16cid:durableId="2001035598">
    <w:abstractNumId w:val="18"/>
  </w:num>
  <w:num w:numId="6" w16cid:durableId="603154877">
    <w:abstractNumId w:val="9"/>
  </w:num>
  <w:num w:numId="7" w16cid:durableId="297880458">
    <w:abstractNumId w:val="21"/>
  </w:num>
  <w:num w:numId="8" w16cid:durableId="1942297218">
    <w:abstractNumId w:val="24"/>
  </w:num>
  <w:num w:numId="9" w16cid:durableId="1979215565">
    <w:abstractNumId w:val="26"/>
  </w:num>
  <w:num w:numId="10" w16cid:durableId="1677346376">
    <w:abstractNumId w:val="22"/>
  </w:num>
  <w:num w:numId="11" w16cid:durableId="1260603963">
    <w:abstractNumId w:val="12"/>
  </w:num>
  <w:num w:numId="12" w16cid:durableId="1737626305">
    <w:abstractNumId w:val="23"/>
  </w:num>
  <w:num w:numId="13" w16cid:durableId="17437178">
    <w:abstractNumId w:val="25"/>
  </w:num>
  <w:num w:numId="14" w16cid:durableId="1204367915">
    <w:abstractNumId w:val="15"/>
  </w:num>
  <w:num w:numId="15" w16cid:durableId="1089084965">
    <w:abstractNumId w:val="11"/>
  </w:num>
  <w:num w:numId="16" w16cid:durableId="1948733096">
    <w:abstractNumId w:val="13"/>
  </w:num>
  <w:num w:numId="17" w16cid:durableId="654802000">
    <w:abstractNumId w:val="6"/>
  </w:num>
  <w:num w:numId="18" w16cid:durableId="77136739">
    <w:abstractNumId w:val="7"/>
  </w:num>
  <w:num w:numId="19" w16cid:durableId="1824274710">
    <w:abstractNumId w:val="20"/>
  </w:num>
  <w:num w:numId="20" w16cid:durableId="1155536670">
    <w:abstractNumId w:val="2"/>
  </w:num>
  <w:num w:numId="21" w16cid:durableId="2122651582">
    <w:abstractNumId w:val="5"/>
  </w:num>
  <w:num w:numId="22" w16cid:durableId="1376928176">
    <w:abstractNumId w:val="16"/>
  </w:num>
  <w:num w:numId="23" w16cid:durableId="585268619">
    <w:abstractNumId w:val="10"/>
  </w:num>
  <w:num w:numId="24" w16cid:durableId="116685849">
    <w:abstractNumId w:val="8"/>
  </w:num>
  <w:num w:numId="25" w16cid:durableId="2145730764">
    <w:abstractNumId w:val="3"/>
  </w:num>
  <w:num w:numId="26" w16cid:durableId="1645425999">
    <w:abstractNumId w:val="1"/>
  </w:num>
  <w:num w:numId="27" w16cid:durableId="1003364557">
    <w:abstractNumId w:val="1"/>
  </w:num>
  <w:num w:numId="28" w16cid:durableId="1730615428">
    <w:abstractNumId w:val="0"/>
  </w:num>
  <w:num w:numId="29" w16cid:durableId="142818972">
    <w:abstractNumId w:val="1"/>
  </w:num>
  <w:num w:numId="30" w16cid:durableId="2027294541">
    <w:abstractNumId w:val="1"/>
  </w:num>
  <w:num w:numId="31" w16cid:durableId="1361319329">
    <w:abstractNumId w:val="1"/>
  </w:num>
  <w:num w:numId="32" w16cid:durableId="1478956955">
    <w:abstractNumId w:val="1"/>
  </w:num>
  <w:num w:numId="33" w16cid:durableId="1397898303">
    <w:abstractNumId w:val="1"/>
  </w:num>
  <w:num w:numId="34" w16cid:durableId="1524053040">
    <w:abstractNumId w:val="1"/>
  </w:num>
  <w:num w:numId="35" w16cid:durableId="65540152">
    <w:abstractNumId w:val="1"/>
  </w:num>
  <w:num w:numId="36" w16cid:durableId="1312053102">
    <w:abstractNumId w:val="1"/>
  </w:num>
  <w:num w:numId="37" w16cid:durableId="221061546">
    <w:abstractNumId w:val="1"/>
  </w:num>
  <w:num w:numId="38" w16cid:durableId="1323269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D0"/>
    <w:rsid w:val="000043BD"/>
    <w:rsid w:val="00007F62"/>
    <w:rsid w:val="00014437"/>
    <w:rsid w:val="000234EC"/>
    <w:rsid w:val="000269F7"/>
    <w:rsid w:val="0003069A"/>
    <w:rsid w:val="00032862"/>
    <w:rsid w:val="00055F26"/>
    <w:rsid w:val="00072FE1"/>
    <w:rsid w:val="00080940"/>
    <w:rsid w:val="00082F60"/>
    <w:rsid w:val="00087227"/>
    <w:rsid w:val="00092B12"/>
    <w:rsid w:val="000A6831"/>
    <w:rsid w:val="000B4AC3"/>
    <w:rsid w:val="000D2CB1"/>
    <w:rsid w:val="000D5518"/>
    <w:rsid w:val="000D69A7"/>
    <w:rsid w:val="000E33CE"/>
    <w:rsid w:val="000E4361"/>
    <w:rsid w:val="000E4A3D"/>
    <w:rsid w:val="000E6B98"/>
    <w:rsid w:val="000F5840"/>
    <w:rsid w:val="00106ABE"/>
    <w:rsid w:val="00110799"/>
    <w:rsid w:val="00137E3A"/>
    <w:rsid w:val="001404FA"/>
    <w:rsid w:val="00141E11"/>
    <w:rsid w:val="00177865"/>
    <w:rsid w:val="00192505"/>
    <w:rsid w:val="001B768A"/>
    <w:rsid w:val="001C3587"/>
    <w:rsid w:val="001F1B1C"/>
    <w:rsid w:val="001F61EF"/>
    <w:rsid w:val="00206ED1"/>
    <w:rsid w:val="002070D4"/>
    <w:rsid w:val="00210D72"/>
    <w:rsid w:val="00212005"/>
    <w:rsid w:val="00221824"/>
    <w:rsid w:val="00221CE9"/>
    <w:rsid w:val="002228BE"/>
    <w:rsid w:val="00222E1F"/>
    <w:rsid w:val="00224D25"/>
    <w:rsid w:val="00227A1A"/>
    <w:rsid w:val="00253659"/>
    <w:rsid w:val="00265E0F"/>
    <w:rsid w:val="0028064C"/>
    <w:rsid w:val="00292C9F"/>
    <w:rsid w:val="002B557F"/>
    <w:rsid w:val="002C1B9E"/>
    <w:rsid w:val="002C55DE"/>
    <w:rsid w:val="002C5DE1"/>
    <w:rsid w:val="00313DB5"/>
    <w:rsid w:val="003236DA"/>
    <w:rsid w:val="003260C9"/>
    <w:rsid w:val="0032627E"/>
    <w:rsid w:val="003452B5"/>
    <w:rsid w:val="00345599"/>
    <w:rsid w:val="00373E9D"/>
    <w:rsid w:val="00386334"/>
    <w:rsid w:val="00395172"/>
    <w:rsid w:val="003C65EE"/>
    <w:rsid w:val="003E4D2B"/>
    <w:rsid w:val="003F0DC1"/>
    <w:rsid w:val="003F76F2"/>
    <w:rsid w:val="004109A6"/>
    <w:rsid w:val="00413DE5"/>
    <w:rsid w:val="004252BA"/>
    <w:rsid w:val="00426CC3"/>
    <w:rsid w:val="00447AE3"/>
    <w:rsid w:val="0045213F"/>
    <w:rsid w:val="00462924"/>
    <w:rsid w:val="00467BA3"/>
    <w:rsid w:val="00472293"/>
    <w:rsid w:val="00481B3F"/>
    <w:rsid w:val="00487A78"/>
    <w:rsid w:val="00487C45"/>
    <w:rsid w:val="00491C16"/>
    <w:rsid w:val="004931E3"/>
    <w:rsid w:val="00495A39"/>
    <w:rsid w:val="004971D0"/>
    <w:rsid w:val="004B79B5"/>
    <w:rsid w:val="004C78E0"/>
    <w:rsid w:val="004D18E8"/>
    <w:rsid w:val="004D358D"/>
    <w:rsid w:val="004E61DF"/>
    <w:rsid w:val="004E7A16"/>
    <w:rsid w:val="005542D1"/>
    <w:rsid w:val="00557BBB"/>
    <w:rsid w:val="0056188D"/>
    <w:rsid w:val="00564A1B"/>
    <w:rsid w:val="005950F7"/>
    <w:rsid w:val="005A6D5B"/>
    <w:rsid w:val="005C6C52"/>
    <w:rsid w:val="005C7704"/>
    <w:rsid w:val="005E3D30"/>
    <w:rsid w:val="005F323D"/>
    <w:rsid w:val="00620086"/>
    <w:rsid w:val="00620594"/>
    <w:rsid w:val="006219B1"/>
    <w:rsid w:val="00645712"/>
    <w:rsid w:val="00655CE9"/>
    <w:rsid w:val="00660AD5"/>
    <w:rsid w:val="00663957"/>
    <w:rsid w:val="00666EB3"/>
    <w:rsid w:val="00675D5A"/>
    <w:rsid w:val="00682ECC"/>
    <w:rsid w:val="006A1384"/>
    <w:rsid w:val="006B0C36"/>
    <w:rsid w:val="006B7E10"/>
    <w:rsid w:val="006C0951"/>
    <w:rsid w:val="006D3562"/>
    <w:rsid w:val="006E25EC"/>
    <w:rsid w:val="006F094B"/>
    <w:rsid w:val="00706B0A"/>
    <w:rsid w:val="00711E46"/>
    <w:rsid w:val="00717094"/>
    <w:rsid w:val="007320B1"/>
    <w:rsid w:val="0073382C"/>
    <w:rsid w:val="007343DE"/>
    <w:rsid w:val="007525CD"/>
    <w:rsid w:val="007660C7"/>
    <w:rsid w:val="007A091F"/>
    <w:rsid w:val="007B78FE"/>
    <w:rsid w:val="007D0A8E"/>
    <w:rsid w:val="007E7CA1"/>
    <w:rsid w:val="007F2826"/>
    <w:rsid w:val="00813AEB"/>
    <w:rsid w:val="00843639"/>
    <w:rsid w:val="00845064"/>
    <w:rsid w:val="00850D71"/>
    <w:rsid w:val="008703DB"/>
    <w:rsid w:val="0088329E"/>
    <w:rsid w:val="008862FE"/>
    <w:rsid w:val="008D1EB0"/>
    <w:rsid w:val="008D74FB"/>
    <w:rsid w:val="008E05D0"/>
    <w:rsid w:val="008E5A5A"/>
    <w:rsid w:val="008F753D"/>
    <w:rsid w:val="00910447"/>
    <w:rsid w:val="00943B99"/>
    <w:rsid w:val="009719E7"/>
    <w:rsid w:val="00971C0E"/>
    <w:rsid w:val="00993974"/>
    <w:rsid w:val="00993CFD"/>
    <w:rsid w:val="0099726C"/>
    <w:rsid w:val="0099791B"/>
    <w:rsid w:val="009A2DED"/>
    <w:rsid w:val="009C48D8"/>
    <w:rsid w:val="009C627C"/>
    <w:rsid w:val="009E0067"/>
    <w:rsid w:val="009E22D0"/>
    <w:rsid w:val="009F7DEB"/>
    <w:rsid w:val="00A02500"/>
    <w:rsid w:val="00A138A4"/>
    <w:rsid w:val="00A13ED4"/>
    <w:rsid w:val="00A37292"/>
    <w:rsid w:val="00A4414A"/>
    <w:rsid w:val="00A44C19"/>
    <w:rsid w:val="00A6098E"/>
    <w:rsid w:val="00AA14D7"/>
    <w:rsid w:val="00AA23C7"/>
    <w:rsid w:val="00AA47CE"/>
    <w:rsid w:val="00AB12BC"/>
    <w:rsid w:val="00AC1383"/>
    <w:rsid w:val="00AC43E7"/>
    <w:rsid w:val="00AD41F0"/>
    <w:rsid w:val="00AD4AE5"/>
    <w:rsid w:val="00AD5D98"/>
    <w:rsid w:val="00B016DB"/>
    <w:rsid w:val="00B454BB"/>
    <w:rsid w:val="00B516DF"/>
    <w:rsid w:val="00B63C27"/>
    <w:rsid w:val="00B70C71"/>
    <w:rsid w:val="00B719DF"/>
    <w:rsid w:val="00B75089"/>
    <w:rsid w:val="00B850FA"/>
    <w:rsid w:val="00B908AC"/>
    <w:rsid w:val="00B96A10"/>
    <w:rsid w:val="00BA0D3C"/>
    <w:rsid w:val="00BC5198"/>
    <w:rsid w:val="00BE73B2"/>
    <w:rsid w:val="00C010CA"/>
    <w:rsid w:val="00C06F7C"/>
    <w:rsid w:val="00C16832"/>
    <w:rsid w:val="00C24F01"/>
    <w:rsid w:val="00C415CE"/>
    <w:rsid w:val="00C476D8"/>
    <w:rsid w:val="00C50F7E"/>
    <w:rsid w:val="00C664B0"/>
    <w:rsid w:val="00C85875"/>
    <w:rsid w:val="00C91CFA"/>
    <w:rsid w:val="00C9451A"/>
    <w:rsid w:val="00CC1E93"/>
    <w:rsid w:val="00CC56F7"/>
    <w:rsid w:val="00CD78D6"/>
    <w:rsid w:val="00D11CE6"/>
    <w:rsid w:val="00D14CF8"/>
    <w:rsid w:val="00D2412B"/>
    <w:rsid w:val="00D26B79"/>
    <w:rsid w:val="00D42C75"/>
    <w:rsid w:val="00D51D2C"/>
    <w:rsid w:val="00D851FC"/>
    <w:rsid w:val="00DB140C"/>
    <w:rsid w:val="00DB15DD"/>
    <w:rsid w:val="00DB6303"/>
    <w:rsid w:val="00DB7CB8"/>
    <w:rsid w:val="00DD03AA"/>
    <w:rsid w:val="00DD07EC"/>
    <w:rsid w:val="00E10EFD"/>
    <w:rsid w:val="00E17015"/>
    <w:rsid w:val="00E24CE1"/>
    <w:rsid w:val="00E40AC5"/>
    <w:rsid w:val="00E51141"/>
    <w:rsid w:val="00E52275"/>
    <w:rsid w:val="00E57219"/>
    <w:rsid w:val="00E57684"/>
    <w:rsid w:val="00E731EA"/>
    <w:rsid w:val="00E83EA1"/>
    <w:rsid w:val="00E90C16"/>
    <w:rsid w:val="00E91DE3"/>
    <w:rsid w:val="00E956CF"/>
    <w:rsid w:val="00EB7212"/>
    <w:rsid w:val="00EC4012"/>
    <w:rsid w:val="00EC7811"/>
    <w:rsid w:val="00ED6BA3"/>
    <w:rsid w:val="00EE7F64"/>
    <w:rsid w:val="00EF1EC3"/>
    <w:rsid w:val="00F222CF"/>
    <w:rsid w:val="00F4012E"/>
    <w:rsid w:val="00F5319A"/>
    <w:rsid w:val="00F5350D"/>
    <w:rsid w:val="00F60447"/>
    <w:rsid w:val="00F61F81"/>
    <w:rsid w:val="00F7099B"/>
    <w:rsid w:val="00F7108A"/>
    <w:rsid w:val="00F752F9"/>
    <w:rsid w:val="00F824E5"/>
    <w:rsid w:val="00F91C83"/>
    <w:rsid w:val="00FA7335"/>
    <w:rsid w:val="00FB109A"/>
    <w:rsid w:val="00FB3945"/>
    <w:rsid w:val="00FB4711"/>
    <w:rsid w:val="00FC0B6F"/>
    <w:rsid w:val="00FD3E15"/>
    <w:rsid w:val="00FE4D6D"/>
    <w:rsid w:val="00FF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4A704D"/>
  <w15:docId w15:val="{7D6449D7-22D7-4967-B291-F604D902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2D0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5C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1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2D0"/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2D0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2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2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22D0"/>
    <w:pPr>
      <w:spacing w:before="100" w:beforeAutospacing="1" w:after="100" w:afterAutospacing="1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91CFA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83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3E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3EA1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3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3EA1"/>
    <w:rPr>
      <w:rFonts w:ascii="Calibri" w:hAnsi="Calibri"/>
      <w:b/>
      <w:bCs/>
    </w:rPr>
  </w:style>
  <w:style w:type="paragraph" w:styleId="Revision">
    <w:name w:val="Revision"/>
    <w:hidden/>
    <w:uiPriority w:val="99"/>
    <w:semiHidden/>
    <w:rsid w:val="00620086"/>
    <w:rPr>
      <w:rFonts w:ascii="Calibri" w:hAnsi="Calibr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655CE9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val="en-US" w:eastAsia="en-US"/>
    </w:rPr>
  </w:style>
  <w:style w:type="paragraph" w:styleId="ListBullet">
    <w:name w:val="List Bullet"/>
    <w:basedOn w:val="Normal"/>
    <w:uiPriority w:val="99"/>
    <w:unhideWhenUsed/>
    <w:rsid w:val="00655CE9"/>
    <w:pPr>
      <w:numPr>
        <w:numId w:val="27"/>
      </w:numPr>
      <w:spacing w:after="80"/>
      <w:contextualSpacing/>
    </w:pPr>
    <w:rPr>
      <w:rFonts w:ascii="Aptos" w:eastAsiaTheme="minorEastAsia" w:hAnsi="Aptos" w:cstheme="minorBidi"/>
      <w:sz w:val="18"/>
      <w:lang w:val="en-US" w:eastAsia="en-US"/>
    </w:rPr>
  </w:style>
  <w:style w:type="paragraph" w:styleId="ListBullet3">
    <w:name w:val="List Bullet 3"/>
    <w:basedOn w:val="Normal"/>
    <w:uiPriority w:val="99"/>
    <w:unhideWhenUsed/>
    <w:rsid w:val="00EE7F64"/>
    <w:pPr>
      <w:numPr>
        <w:numId w:val="28"/>
      </w:numPr>
      <w:tabs>
        <w:tab w:val="clear" w:pos="1080"/>
      </w:tabs>
      <w:spacing w:after="80"/>
      <w:ind w:left="0" w:firstLine="0"/>
      <w:contextualSpacing/>
    </w:pPr>
    <w:rPr>
      <w:rFonts w:ascii="Aptos" w:eastAsiaTheme="minorEastAsia" w:hAnsi="Aptos" w:cstheme="minorBidi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5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527876a-d0f0-42d7-8ac4-338d18901bd9" origin="userSelected">
  <element uid="id_classification_confidential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5CE8376A1197478E0770EC8091CEE6" ma:contentTypeVersion="17" ma:contentTypeDescription="Create a new document." ma:contentTypeScope="" ma:versionID="167c21da2fd8a8349dbf2ad3646ccad4">
  <xsd:schema xmlns:xsd="http://www.w3.org/2001/XMLSchema" xmlns:xs="http://www.w3.org/2001/XMLSchema" xmlns:p="http://schemas.microsoft.com/office/2006/metadata/properties" xmlns:ns2="f8ede1e1-2c88-4009-adf1-3b5303ebfe64" xmlns:ns3="a9bdfe1a-d066-4a35-a086-c816c4441d01" targetNamespace="http://schemas.microsoft.com/office/2006/metadata/properties" ma:root="true" ma:fieldsID="b64f4c1760bb6ac73734d816cfc0365e" ns2:_="" ns3:_="">
    <xsd:import namespace="f8ede1e1-2c88-4009-adf1-3b5303ebfe64"/>
    <xsd:import namespace="a9bdfe1a-d066-4a35-a086-c816c4441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Flow_SignoffStatu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de1e1-2c88-4009-adf1-3b5303ebf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37696-5068-418a-a421-11a9b97bec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_x0024_Resources_x003a_core_x002c_Signoff_Status">
      <xsd:simpleType>
        <xsd:restriction base="dms:Text"/>
      </xsd:simpleType>
    </xsd:element>
    <xsd:element name="_ApprovalAssignedTo" ma:index="2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dfe1a-d066-4a35-a086-c816c4441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8fad95-d869-4da0-8cf7-b5d7bd08548d}" ma:internalName="TaxCatchAll" ma:showField="CatchAllData" ma:web="a9bdfe1a-d066-4a35-a086-c816c4441d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ede1e1-2c88-4009-adf1-3b5303ebfe64">
      <Terms xmlns="http://schemas.microsoft.com/office/infopath/2007/PartnerControls"/>
    </lcf76f155ced4ddcb4097134ff3c332f>
    <TaxCatchAll xmlns="a9bdfe1a-d066-4a35-a086-c816c4441d01" xsi:nil="true"/>
    <_Flow_SignoffStatus xmlns="f8ede1e1-2c88-4009-adf1-3b5303ebfe64" xsi:nil="true"/>
    <_ApprovalAssignedTo xmlns="f8ede1e1-2c88-4009-adf1-3b5303ebfe64">
      <UserInfo>
        <DisplayName/>
        <AccountId xsi:nil="true"/>
        <AccountType/>
      </UserInfo>
    </_ApprovalAssignedTo>
    <_ApprovalStatus xmlns="f8ede1e1-2c88-4009-adf1-3b5303ebfe64">0</_ApprovalStatus>
    <_ApprovalRespondedBy xmlns="f8ede1e1-2c88-4009-adf1-3b5303ebfe64">
      <UserInfo>
        <DisplayName/>
        <AccountId xsi:nil="true"/>
        <AccountType/>
      </UserInfo>
    </_ApprovalRespondedBy>
  </documentManagement>
</p:properties>
</file>

<file path=customXml/itemProps1.xml><?xml version="1.0" encoding="utf-8"?>
<ds:datastoreItem xmlns:ds="http://schemas.openxmlformats.org/officeDocument/2006/customXml" ds:itemID="{9CBCA7CE-5A50-4E5C-BF3B-606414F694D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B6A4FBB1-7867-4103-8AD9-D64C29677B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3E08E7-FE7E-4310-AC6B-E81FC3278C0E}"/>
</file>

<file path=customXml/itemProps4.xml><?xml version="1.0" encoding="utf-8"?>
<ds:datastoreItem xmlns:ds="http://schemas.openxmlformats.org/officeDocument/2006/customXml" ds:itemID="{4A90757E-4A92-4D8C-AB8E-688215F9DD73}"/>
</file>

<file path=customXml/itemProps5.xml><?xml version="1.0" encoding="utf-8"?>
<ds:datastoreItem xmlns:ds="http://schemas.openxmlformats.org/officeDocument/2006/customXml" ds:itemID="{55FD07E8-64B2-46B4-AEE6-0017C84C35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Medical Protection Society</Company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Woods, Nadine</dc:creator>
  <dc:description>MPS Confidential</dc:description>
  <cp:lastModifiedBy>Chloe Walker</cp:lastModifiedBy>
  <cp:revision>80</cp:revision>
  <dcterms:created xsi:type="dcterms:W3CDTF">2026-10-20T14:03:00Z</dcterms:created>
  <dcterms:modified xsi:type="dcterms:W3CDTF">2026-10-20T16:47:00Z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a76355c5-8082-40b8-b495-868eb1c05249</vt:lpwstr>
  </property>
  <property fmtid="{D5CDD505-2E9C-101B-9397-08002B2CF9AE}" pid="3" name="bjSaver">
    <vt:lpwstr>XYHhT9a/0v9NeGZr7WmGw2tZOxWuJLxl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policy="0527876a-d0f0-42d7-8ac4-338d18901bd9" origin="userSelected" xmlns="http://www.boldonj</vt:lpwstr>
  </property>
  <property fmtid="{D5CDD505-2E9C-101B-9397-08002B2CF9AE}" pid="5" name="bjDocumentLabelXML-0">
    <vt:lpwstr>ames.com/2008/01/sie/internal/label"&gt;&lt;element uid="id_classification_confidential" value="" /&gt;&lt;/sisl&gt;</vt:lpwstr>
  </property>
  <property fmtid="{D5CDD505-2E9C-101B-9397-08002B2CF9AE}" pid="6" name="bjDocumentSecurityLabel">
    <vt:lpwstr>MPS Confidential</vt:lpwstr>
  </property>
  <property fmtid="{D5CDD505-2E9C-101B-9397-08002B2CF9AE}" pid="7" name="MPSClassification:">
    <vt:lpwstr>MPS Confidential</vt:lpwstr>
  </property>
  <property fmtid="{D5CDD505-2E9C-101B-9397-08002B2CF9AE}" pid="8" name="MSIP_Label_401a61c9-4983-4ada-8b3f-be98d11e98cc_Enabled">
    <vt:lpwstr>true</vt:lpwstr>
  </property>
  <property fmtid="{D5CDD505-2E9C-101B-9397-08002B2CF9AE}" pid="9" name="MSIP_Label_401a61c9-4983-4ada-8b3f-be98d11e98cc_SetDate">
    <vt:lpwstr>2025-10-20T08:30:44Z</vt:lpwstr>
  </property>
  <property fmtid="{D5CDD505-2E9C-101B-9397-08002B2CF9AE}" pid="10" name="MSIP_Label_401a61c9-4983-4ada-8b3f-be98d11e98cc_Method">
    <vt:lpwstr>Privileged</vt:lpwstr>
  </property>
  <property fmtid="{D5CDD505-2E9C-101B-9397-08002B2CF9AE}" pid="11" name="MSIP_Label_401a61c9-4983-4ada-8b3f-be98d11e98cc_Name">
    <vt:lpwstr>Internal</vt:lpwstr>
  </property>
  <property fmtid="{D5CDD505-2E9C-101B-9397-08002B2CF9AE}" pid="12" name="MSIP_Label_401a61c9-4983-4ada-8b3f-be98d11e98cc_SiteId">
    <vt:lpwstr>60e0ab8b-8c8d-4eef-b9c2-f9cb65535c28</vt:lpwstr>
  </property>
  <property fmtid="{D5CDD505-2E9C-101B-9397-08002B2CF9AE}" pid="13" name="MSIP_Label_401a61c9-4983-4ada-8b3f-be98d11e98cc_ActionId">
    <vt:lpwstr>cc3b7e14-2a24-43c3-9ce4-11a37280f034</vt:lpwstr>
  </property>
  <property fmtid="{D5CDD505-2E9C-101B-9397-08002B2CF9AE}" pid="14" name="MSIP_Label_401a61c9-4983-4ada-8b3f-be98d11e98cc_ContentBits">
    <vt:lpwstr>0</vt:lpwstr>
  </property>
  <property fmtid="{D5CDD505-2E9C-101B-9397-08002B2CF9AE}" pid="15" name="MSIP_Label_401a61c9-4983-4ada-8b3f-be98d11e98cc_Tag">
    <vt:lpwstr>10, 0, 1, 1</vt:lpwstr>
  </property>
  <property fmtid="{D5CDD505-2E9C-101B-9397-08002B2CF9AE}" pid="16" name="ContentTypeId">
    <vt:lpwstr>0x010100DB5CE8376A1197478E0770EC8091CEE6</vt:lpwstr>
  </property>
</Properties>
</file>