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838"/>
        <w:gridCol w:w="2410"/>
        <w:gridCol w:w="2268"/>
        <w:gridCol w:w="2500"/>
      </w:tblGrid>
      <w:tr w:rsidR="004020D9" w:rsidRPr="00682B78" w14:paraId="4067B24B" w14:textId="77777777" w:rsidTr="00102654">
        <w:tc>
          <w:tcPr>
            <w:tcW w:w="1838" w:type="dxa"/>
            <w:shd w:val="clear" w:color="auto" w:fill="D9D9D9" w:themeFill="background1" w:themeFillShade="D9"/>
          </w:tcPr>
          <w:p w14:paraId="286C6418" w14:textId="733C715A" w:rsidR="004020D9" w:rsidRPr="00682B78" w:rsidRDefault="004020D9">
            <w:pPr>
              <w:rPr>
                <w:rFonts w:ascii="Arial" w:hAnsi="Arial" w:cs="Arial"/>
                <w:b/>
                <w:bCs/>
                <w:sz w:val="20"/>
                <w:szCs w:val="20"/>
              </w:rPr>
            </w:pPr>
            <w:r w:rsidRPr="00682B78">
              <w:rPr>
                <w:rFonts w:ascii="Arial" w:hAnsi="Arial" w:cs="Arial"/>
                <w:b/>
                <w:bCs/>
                <w:sz w:val="20"/>
                <w:szCs w:val="20"/>
              </w:rPr>
              <w:t>Role Title:</w:t>
            </w:r>
          </w:p>
        </w:tc>
        <w:tc>
          <w:tcPr>
            <w:tcW w:w="2410" w:type="dxa"/>
          </w:tcPr>
          <w:p w14:paraId="6148AE21" w14:textId="79030714" w:rsidR="004020D9" w:rsidRPr="00131E5C" w:rsidRDefault="00AB201B">
            <w:pPr>
              <w:rPr>
                <w:rFonts w:ascii="Arial" w:hAnsi="Arial" w:cs="Arial"/>
                <w:sz w:val="20"/>
                <w:szCs w:val="20"/>
              </w:rPr>
            </w:pPr>
            <w:r w:rsidRPr="00131E5C">
              <w:rPr>
                <w:rFonts w:ascii="Arial" w:hAnsi="Arial" w:cs="Arial"/>
                <w:sz w:val="20"/>
                <w:szCs w:val="20"/>
              </w:rPr>
              <w:t>Head of Underwriting &amp; Pricing (</w:t>
            </w:r>
            <w:r w:rsidR="00843D78" w:rsidRPr="00131E5C">
              <w:rPr>
                <w:rFonts w:ascii="Arial" w:hAnsi="Arial" w:cs="Arial"/>
                <w:sz w:val="20"/>
                <w:szCs w:val="20"/>
              </w:rPr>
              <w:t>International</w:t>
            </w:r>
            <w:r w:rsidRPr="00131E5C">
              <w:rPr>
                <w:rFonts w:ascii="Arial" w:hAnsi="Arial" w:cs="Arial"/>
                <w:sz w:val="20"/>
                <w:szCs w:val="20"/>
              </w:rPr>
              <w:t>)</w:t>
            </w:r>
          </w:p>
        </w:tc>
        <w:tc>
          <w:tcPr>
            <w:tcW w:w="2268" w:type="dxa"/>
            <w:shd w:val="clear" w:color="auto" w:fill="D9D9D9" w:themeFill="background1" w:themeFillShade="D9"/>
          </w:tcPr>
          <w:p w14:paraId="3C4D17C8" w14:textId="49676A7D" w:rsidR="004020D9" w:rsidRPr="00682B78" w:rsidRDefault="004020D9">
            <w:pPr>
              <w:rPr>
                <w:rFonts w:ascii="Arial" w:hAnsi="Arial" w:cs="Arial"/>
                <w:b/>
                <w:bCs/>
                <w:sz w:val="20"/>
                <w:szCs w:val="20"/>
              </w:rPr>
            </w:pPr>
            <w:r w:rsidRPr="00682B78">
              <w:rPr>
                <w:rFonts w:ascii="Arial" w:hAnsi="Arial" w:cs="Arial"/>
                <w:b/>
                <w:bCs/>
                <w:sz w:val="20"/>
                <w:szCs w:val="20"/>
              </w:rPr>
              <w:t>Responsible to:</w:t>
            </w:r>
          </w:p>
        </w:tc>
        <w:tc>
          <w:tcPr>
            <w:tcW w:w="2500" w:type="dxa"/>
          </w:tcPr>
          <w:p w14:paraId="74962DCB" w14:textId="0770F52D" w:rsidR="004020D9" w:rsidRPr="00682B78" w:rsidRDefault="00AB201B">
            <w:pPr>
              <w:rPr>
                <w:rFonts w:ascii="Arial" w:hAnsi="Arial" w:cs="Arial"/>
                <w:sz w:val="20"/>
                <w:szCs w:val="20"/>
              </w:rPr>
            </w:pPr>
            <w:r>
              <w:rPr>
                <w:rFonts w:ascii="Arial" w:hAnsi="Arial" w:cs="Arial"/>
                <w:sz w:val="20"/>
                <w:szCs w:val="20"/>
              </w:rPr>
              <w:t>Executive Director – Underwriting, Pricing &amp; Insurance</w:t>
            </w:r>
          </w:p>
        </w:tc>
      </w:tr>
      <w:tr w:rsidR="004020D9" w:rsidRPr="00682B78" w14:paraId="640738DF" w14:textId="77777777" w:rsidTr="00102654">
        <w:tc>
          <w:tcPr>
            <w:tcW w:w="1838" w:type="dxa"/>
            <w:shd w:val="clear" w:color="auto" w:fill="D9D9D9" w:themeFill="background1" w:themeFillShade="D9"/>
          </w:tcPr>
          <w:p w14:paraId="652FB04D" w14:textId="3BB0E443" w:rsidR="004020D9" w:rsidRPr="00682B78" w:rsidRDefault="004020D9">
            <w:pPr>
              <w:rPr>
                <w:rFonts w:ascii="Arial" w:hAnsi="Arial" w:cs="Arial"/>
                <w:b/>
                <w:bCs/>
                <w:sz w:val="20"/>
                <w:szCs w:val="20"/>
                <w:lang w:val="en-US"/>
              </w:rPr>
            </w:pPr>
            <w:r w:rsidRPr="00682B78">
              <w:rPr>
                <w:rFonts w:ascii="Arial" w:hAnsi="Arial" w:cs="Arial"/>
                <w:b/>
                <w:bCs/>
                <w:sz w:val="20"/>
                <w:szCs w:val="20"/>
              </w:rPr>
              <w:t>Division:</w:t>
            </w:r>
          </w:p>
        </w:tc>
        <w:tc>
          <w:tcPr>
            <w:tcW w:w="2410" w:type="dxa"/>
          </w:tcPr>
          <w:p w14:paraId="718B57A1" w14:textId="73F57BAB" w:rsidR="004020D9" w:rsidRPr="00131E5C" w:rsidRDefault="00AB201B">
            <w:pPr>
              <w:rPr>
                <w:rFonts w:ascii="Arial" w:hAnsi="Arial" w:cs="Arial"/>
                <w:sz w:val="20"/>
                <w:szCs w:val="20"/>
              </w:rPr>
            </w:pPr>
            <w:r w:rsidRPr="00131E5C">
              <w:rPr>
                <w:rFonts w:ascii="Arial" w:hAnsi="Arial" w:cs="Arial"/>
                <w:sz w:val="20"/>
                <w:szCs w:val="20"/>
              </w:rPr>
              <w:t>Underwriting, Pricing and Insurance</w:t>
            </w:r>
          </w:p>
        </w:tc>
        <w:tc>
          <w:tcPr>
            <w:tcW w:w="2268" w:type="dxa"/>
            <w:shd w:val="clear" w:color="auto" w:fill="D9D9D9" w:themeFill="background1" w:themeFillShade="D9"/>
          </w:tcPr>
          <w:p w14:paraId="09ADBDA4" w14:textId="5AD48C7E" w:rsidR="004020D9" w:rsidRPr="00682B78" w:rsidRDefault="004020D9">
            <w:pPr>
              <w:rPr>
                <w:rFonts w:ascii="Arial" w:hAnsi="Arial" w:cs="Arial"/>
                <w:b/>
                <w:bCs/>
                <w:sz w:val="20"/>
                <w:szCs w:val="20"/>
              </w:rPr>
            </w:pPr>
            <w:r w:rsidRPr="00682B78">
              <w:rPr>
                <w:rFonts w:ascii="Arial" w:hAnsi="Arial" w:cs="Arial"/>
                <w:b/>
                <w:bCs/>
                <w:sz w:val="20"/>
                <w:szCs w:val="20"/>
              </w:rPr>
              <w:t>Department:</w:t>
            </w:r>
          </w:p>
        </w:tc>
        <w:tc>
          <w:tcPr>
            <w:tcW w:w="2500" w:type="dxa"/>
          </w:tcPr>
          <w:p w14:paraId="695103AF" w14:textId="66F72FD1" w:rsidR="004020D9" w:rsidRPr="00682B78" w:rsidRDefault="00AB201B">
            <w:pPr>
              <w:rPr>
                <w:rFonts w:ascii="Arial" w:hAnsi="Arial" w:cs="Arial"/>
                <w:sz w:val="20"/>
                <w:szCs w:val="20"/>
              </w:rPr>
            </w:pPr>
            <w:r>
              <w:rPr>
                <w:rFonts w:ascii="Arial" w:hAnsi="Arial" w:cs="Arial"/>
                <w:sz w:val="20"/>
                <w:szCs w:val="20"/>
              </w:rPr>
              <w:t>Underwriting, Pricing &amp; Insurance</w:t>
            </w:r>
          </w:p>
        </w:tc>
      </w:tr>
      <w:tr w:rsidR="00682B78" w:rsidRPr="00682B78" w14:paraId="0E488215" w14:textId="77777777" w:rsidTr="00682B78">
        <w:trPr>
          <w:trHeight w:val="113"/>
        </w:trPr>
        <w:tc>
          <w:tcPr>
            <w:tcW w:w="1838" w:type="dxa"/>
            <w:vMerge w:val="restart"/>
            <w:shd w:val="clear" w:color="auto" w:fill="D9D9D9" w:themeFill="background1" w:themeFillShade="D9"/>
          </w:tcPr>
          <w:p w14:paraId="041DBD39" w14:textId="1EB7F1C7" w:rsidR="00682B78" w:rsidRPr="00682B78" w:rsidRDefault="00682B78">
            <w:pPr>
              <w:rPr>
                <w:rFonts w:ascii="Arial" w:hAnsi="Arial" w:cs="Arial"/>
                <w:b/>
                <w:bCs/>
                <w:sz w:val="20"/>
                <w:szCs w:val="20"/>
              </w:rPr>
            </w:pPr>
            <w:r w:rsidRPr="00682B78">
              <w:rPr>
                <w:rFonts w:ascii="Arial" w:hAnsi="Arial" w:cs="Arial"/>
                <w:b/>
                <w:bCs/>
                <w:sz w:val="20"/>
                <w:szCs w:val="20"/>
              </w:rPr>
              <w:t>Direct reports:</w:t>
            </w:r>
          </w:p>
        </w:tc>
        <w:tc>
          <w:tcPr>
            <w:tcW w:w="2410" w:type="dxa"/>
            <w:vMerge w:val="restart"/>
          </w:tcPr>
          <w:p w14:paraId="03F0F101" w14:textId="2B963A45" w:rsidR="00682B78" w:rsidRPr="00131E5C" w:rsidRDefault="00AB201B">
            <w:pPr>
              <w:rPr>
                <w:rFonts w:ascii="Arial" w:hAnsi="Arial" w:cs="Arial"/>
                <w:sz w:val="20"/>
                <w:szCs w:val="20"/>
              </w:rPr>
            </w:pPr>
            <w:r w:rsidRPr="00131E5C">
              <w:rPr>
                <w:rFonts w:ascii="Arial" w:hAnsi="Arial" w:cs="Arial"/>
                <w:sz w:val="20"/>
                <w:szCs w:val="20"/>
              </w:rPr>
              <w:t>4</w:t>
            </w:r>
          </w:p>
        </w:tc>
        <w:tc>
          <w:tcPr>
            <w:tcW w:w="2268" w:type="dxa"/>
            <w:shd w:val="clear" w:color="auto" w:fill="D9D9D9" w:themeFill="background1" w:themeFillShade="D9"/>
          </w:tcPr>
          <w:p w14:paraId="4D5A56CE" w14:textId="5A86C04E" w:rsidR="00682B78" w:rsidRPr="00682B78" w:rsidRDefault="00682B78">
            <w:pPr>
              <w:rPr>
                <w:rFonts w:ascii="Arial" w:hAnsi="Arial" w:cs="Arial"/>
                <w:b/>
                <w:bCs/>
                <w:sz w:val="20"/>
                <w:szCs w:val="20"/>
              </w:rPr>
            </w:pPr>
            <w:r w:rsidRPr="00682B78">
              <w:rPr>
                <w:rFonts w:ascii="Arial" w:hAnsi="Arial" w:cs="Arial"/>
                <w:b/>
                <w:bCs/>
                <w:sz w:val="20"/>
                <w:szCs w:val="20"/>
              </w:rPr>
              <w:t>Scope:</w:t>
            </w:r>
          </w:p>
        </w:tc>
        <w:tc>
          <w:tcPr>
            <w:tcW w:w="2500" w:type="dxa"/>
          </w:tcPr>
          <w:p w14:paraId="1DC0F375" w14:textId="28FD2CCE" w:rsidR="00682B78" w:rsidRPr="00682B78" w:rsidRDefault="00AB201B">
            <w:pPr>
              <w:rPr>
                <w:rFonts w:ascii="Arial" w:hAnsi="Arial" w:cs="Arial"/>
                <w:sz w:val="20"/>
                <w:szCs w:val="20"/>
              </w:rPr>
            </w:pPr>
            <w:r>
              <w:rPr>
                <w:rFonts w:ascii="Arial" w:hAnsi="Arial" w:cs="Arial"/>
                <w:sz w:val="20"/>
                <w:szCs w:val="20"/>
              </w:rPr>
              <w:t>Individual Discretionary Memberships (</w:t>
            </w:r>
            <w:r w:rsidR="00843D78">
              <w:rPr>
                <w:rFonts w:ascii="Arial" w:hAnsi="Arial" w:cs="Arial"/>
                <w:sz w:val="20"/>
                <w:szCs w:val="20"/>
              </w:rPr>
              <w:t>International</w:t>
            </w:r>
            <w:r>
              <w:rPr>
                <w:rFonts w:ascii="Arial" w:hAnsi="Arial" w:cs="Arial"/>
                <w:sz w:val="20"/>
                <w:szCs w:val="20"/>
              </w:rPr>
              <w:t>)</w:t>
            </w:r>
          </w:p>
        </w:tc>
      </w:tr>
      <w:tr w:rsidR="00682B78" w:rsidRPr="00682B78" w14:paraId="767794F8" w14:textId="77777777" w:rsidTr="00102654">
        <w:trPr>
          <w:trHeight w:val="112"/>
        </w:trPr>
        <w:tc>
          <w:tcPr>
            <w:tcW w:w="1838" w:type="dxa"/>
            <w:vMerge/>
            <w:shd w:val="clear" w:color="auto" w:fill="D9D9D9" w:themeFill="background1" w:themeFillShade="D9"/>
          </w:tcPr>
          <w:p w14:paraId="24708886" w14:textId="77777777" w:rsidR="00682B78" w:rsidRPr="00682B78" w:rsidRDefault="00682B78">
            <w:pPr>
              <w:rPr>
                <w:rFonts w:ascii="Arial" w:hAnsi="Arial" w:cs="Arial"/>
                <w:b/>
                <w:bCs/>
                <w:sz w:val="20"/>
                <w:szCs w:val="20"/>
              </w:rPr>
            </w:pPr>
          </w:p>
        </w:tc>
        <w:tc>
          <w:tcPr>
            <w:tcW w:w="2410" w:type="dxa"/>
            <w:vMerge/>
          </w:tcPr>
          <w:p w14:paraId="0C324AFC" w14:textId="77777777" w:rsidR="00682B78" w:rsidRPr="00131E5C" w:rsidRDefault="00682B78">
            <w:pPr>
              <w:rPr>
                <w:rFonts w:ascii="Arial" w:hAnsi="Arial" w:cs="Arial"/>
                <w:sz w:val="20"/>
                <w:szCs w:val="20"/>
              </w:rPr>
            </w:pPr>
          </w:p>
        </w:tc>
        <w:tc>
          <w:tcPr>
            <w:tcW w:w="2268" w:type="dxa"/>
            <w:shd w:val="clear" w:color="auto" w:fill="D9D9D9" w:themeFill="background1" w:themeFillShade="D9"/>
          </w:tcPr>
          <w:p w14:paraId="007351E9" w14:textId="43DFC24F" w:rsidR="00682B78" w:rsidRPr="00682B78" w:rsidRDefault="00682B78">
            <w:pPr>
              <w:rPr>
                <w:rFonts w:ascii="Arial" w:hAnsi="Arial" w:cs="Arial"/>
                <w:b/>
                <w:bCs/>
                <w:sz w:val="20"/>
                <w:szCs w:val="20"/>
              </w:rPr>
            </w:pPr>
            <w:r>
              <w:rPr>
                <w:rFonts w:ascii="Arial" w:hAnsi="Arial" w:cs="Arial"/>
                <w:b/>
                <w:bCs/>
                <w:sz w:val="20"/>
                <w:szCs w:val="20"/>
              </w:rPr>
              <w:t>Scale:</w:t>
            </w:r>
          </w:p>
        </w:tc>
        <w:tc>
          <w:tcPr>
            <w:tcW w:w="2500" w:type="dxa"/>
          </w:tcPr>
          <w:p w14:paraId="49341C70" w14:textId="5AA7854B" w:rsidR="00682B78" w:rsidRDefault="00E2294D" w:rsidP="00682B78">
            <w:pPr>
              <w:pStyle w:val="Header"/>
              <w:jc w:val="both"/>
              <w:rPr>
                <w:rFonts w:ascii="Arial" w:hAnsi="Arial" w:cs="Arial"/>
                <w:sz w:val="20"/>
                <w:szCs w:val="20"/>
              </w:rPr>
            </w:pPr>
            <w:r>
              <w:rPr>
                <w:rFonts w:ascii="Arial" w:hAnsi="Arial" w:cs="Arial"/>
                <w:sz w:val="20"/>
                <w:szCs w:val="20"/>
              </w:rPr>
              <w:t xml:space="preserve">Circa. </w:t>
            </w:r>
            <w:r w:rsidR="00AB201B">
              <w:rPr>
                <w:rFonts w:ascii="Arial" w:hAnsi="Arial" w:cs="Arial"/>
                <w:sz w:val="20"/>
                <w:szCs w:val="20"/>
              </w:rPr>
              <w:t>11 People</w:t>
            </w:r>
          </w:p>
          <w:p w14:paraId="6F33CAB4" w14:textId="1C7BE000" w:rsidR="00682B78" w:rsidRDefault="00AB201B" w:rsidP="00682B78">
            <w:pPr>
              <w:pStyle w:val="Header"/>
              <w:jc w:val="both"/>
              <w:rPr>
                <w:rFonts w:ascii="Arial" w:hAnsi="Arial" w:cs="Arial"/>
                <w:sz w:val="20"/>
                <w:szCs w:val="20"/>
              </w:rPr>
            </w:pPr>
            <w:r>
              <w:rPr>
                <w:rFonts w:ascii="Arial" w:hAnsi="Arial" w:cs="Arial"/>
                <w:sz w:val="20"/>
                <w:szCs w:val="20"/>
              </w:rPr>
              <w:t>£0.7m</w:t>
            </w:r>
          </w:p>
          <w:p w14:paraId="6319F923" w14:textId="436D5654" w:rsidR="00682B78" w:rsidRPr="00682B78" w:rsidRDefault="00AB201B" w:rsidP="00682B78">
            <w:pPr>
              <w:rPr>
                <w:rFonts w:ascii="Arial" w:hAnsi="Arial" w:cs="Arial"/>
                <w:sz w:val="20"/>
                <w:szCs w:val="20"/>
              </w:rPr>
            </w:pPr>
            <w:r>
              <w:rPr>
                <w:rFonts w:ascii="Arial" w:hAnsi="Arial" w:cs="Arial"/>
                <w:sz w:val="20"/>
                <w:szCs w:val="20"/>
              </w:rPr>
              <w:t>£1</w:t>
            </w:r>
            <w:r w:rsidR="00843D78">
              <w:rPr>
                <w:rFonts w:ascii="Arial" w:hAnsi="Arial" w:cs="Arial"/>
                <w:sz w:val="20"/>
                <w:szCs w:val="20"/>
              </w:rPr>
              <w:t>30</w:t>
            </w:r>
            <w:r>
              <w:rPr>
                <w:rFonts w:ascii="Arial" w:hAnsi="Arial" w:cs="Arial"/>
                <w:sz w:val="20"/>
                <w:szCs w:val="20"/>
              </w:rPr>
              <w:t>m</w:t>
            </w:r>
          </w:p>
        </w:tc>
      </w:tr>
      <w:tr w:rsidR="00682B78" w:rsidRPr="00682B78" w14:paraId="337C6880" w14:textId="77777777" w:rsidTr="00102654">
        <w:tc>
          <w:tcPr>
            <w:tcW w:w="1838" w:type="dxa"/>
            <w:vMerge/>
            <w:shd w:val="clear" w:color="auto" w:fill="D9D9D9" w:themeFill="background1" w:themeFillShade="D9"/>
          </w:tcPr>
          <w:p w14:paraId="0EB32A69" w14:textId="23559146" w:rsidR="00682B78" w:rsidRPr="00682B78" w:rsidRDefault="00682B78">
            <w:pPr>
              <w:rPr>
                <w:rFonts w:ascii="Arial" w:hAnsi="Arial" w:cs="Arial"/>
                <w:b/>
                <w:bCs/>
                <w:sz w:val="20"/>
                <w:szCs w:val="20"/>
              </w:rPr>
            </w:pPr>
          </w:p>
        </w:tc>
        <w:tc>
          <w:tcPr>
            <w:tcW w:w="2410" w:type="dxa"/>
            <w:vMerge/>
          </w:tcPr>
          <w:p w14:paraId="0A6EBC44" w14:textId="77777777" w:rsidR="00682B78" w:rsidRPr="00131E5C" w:rsidRDefault="00682B78">
            <w:pPr>
              <w:rPr>
                <w:rFonts w:ascii="Arial" w:hAnsi="Arial" w:cs="Arial"/>
                <w:sz w:val="20"/>
                <w:szCs w:val="20"/>
              </w:rPr>
            </w:pPr>
          </w:p>
        </w:tc>
        <w:tc>
          <w:tcPr>
            <w:tcW w:w="2268" w:type="dxa"/>
            <w:shd w:val="clear" w:color="auto" w:fill="D9D9D9" w:themeFill="background1" w:themeFillShade="D9"/>
          </w:tcPr>
          <w:p w14:paraId="55392011" w14:textId="2EA250CE" w:rsidR="00682B78" w:rsidRPr="00682B78" w:rsidRDefault="00682B78">
            <w:pPr>
              <w:rPr>
                <w:rFonts w:ascii="Arial" w:hAnsi="Arial" w:cs="Arial"/>
                <w:b/>
                <w:bCs/>
                <w:sz w:val="20"/>
                <w:szCs w:val="20"/>
              </w:rPr>
            </w:pPr>
            <w:r w:rsidRPr="00682B78">
              <w:rPr>
                <w:rFonts w:ascii="Arial" w:hAnsi="Arial" w:cs="Arial"/>
                <w:b/>
                <w:bCs/>
                <w:sz w:val="20"/>
                <w:szCs w:val="20"/>
              </w:rPr>
              <w:t>Regulated Function:</w:t>
            </w:r>
          </w:p>
        </w:tc>
        <w:tc>
          <w:tcPr>
            <w:tcW w:w="2500" w:type="dxa"/>
          </w:tcPr>
          <w:p w14:paraId="0B902231" w14:textId="1502D1A3" w:rsidR="00682B78" w:rsidRPr="00682B78" w:rsidRDefault="00682B78">
            <w:pPr>
              <w:rPr>
                <w:rFonts w:ascii="Arial" w:hAnsi="Arial" w:cs="Arial"/>
                <w:sz w:val="20"/>
                <w:szCs w:val="20"/>
              </w:rPr>
            </w:pPr>
            <w:r w:rsidRPr="00682B78">
              <w:rPr>
                <w:rFonts w:ascii="Arial" w:hAnsi="Arial" w:cs="Arial"/>
                <w:sz w:val="20"/>
                <w:szCs w:val="20"/>
              </w:rPr>
              <w:t>No</w:t>
            </w:r>
          </w:p>
        </w:tc>
      </w:tr>
      <w:tr w:rsidR="00102654" w:rsidRPr="00682B78" w14:paraId="0D0B5E0A" w14:textId="77777777" w:rsidTr="00102654">
        <w:tc>
          <w:tcPr>
            <w:tcW w:w="1838" w:type="dxa"/>
            <w:shd w:val="clear" w:color="auto" w:fill="D9D9D9" w:themeFill="background1" w:themeFillShade="D9"/>
          </w:tcPr>
          <w:p w14:paraId="2141E753" w14:textId="261233AF" w:rsidR="00102654" w:rsidRPr="00682B78" w:rsidRDefault="00102654">
            <w:pPr>
              <w:rPr>
                <w:rFonts w:ascii="Arial" w:hAnsi="Arial" w:cs="Arial"/>
                <w:b/>
                <w:bCs/>
                <w:sz w:val="20"/>
                <w:szCs w:val="20"/>
              </w:rPr>
            </w:pPr>
            <w:r w:rsidRPr="00682B78">
              <w:rPr>
                <w:rFonts w:ascii="Arial" w:hAnsi="Arial" w:cs="Arial"/>
                <w:b/>
                <w:bCs/>
                <w:sz w:val="20"/>
                <w:szCs w:val="20"/>
              </w:rPr>
              <w:t>Evaluation Level:</w:t>
            </w:r>
          </w:p>
        </w:tc>
        <w:tc>
          <w:tcPr>
            <w:tcW w:w="2410" w:type="dxa"/>
          </w:tcPr>
          <w:p w14:paraId="78540F26" w14:textId="628B60EE" w:rsidR="00102654" w:rsidRPr="00131E5C" w:rsidRDefault="00AB201B">
            <w:pPr>
              <w:rPr>
                <w:rFonts w:ascii="Arial" w:hAnsi="Arial" w:cs="Arial"/>
                <w:sz w:val="20"/>
                <w:szCs w:val="20"/>
              </w:rPr>
            </w:pPr>
            <w:r w:rsidRPr="00131E5C">
              <w:rPr>
                <w:rFonts w:ascii="Arial" w:hAnsi="Arial" w:cs="Arial"/>
                <w:sz w:val="20"/>
                <w:szCs w:val="20"/>
              </w:rPr>
              <w:t>Guide 1</w:t>
            </w:r>
            <w:r w:rsidR="00C17DBA" w:rsidRPr="00131E5C">
              <w:rPr>
                <w:rFonts w:ascii="Arial" w:hAnsi="Arial" w:cs="Arial"/>
                <w:sz w:val="20"/>
                <w:szCs w:val="20"/>
              </w:rPr>
              <w:t xml:space="preserve"> </w:t>
            </w:r>
          </w:p>
        </w:tc>
        <w:tc>
          <w:tcPr>
            <w:tcW w:w="2268" w:type="dxa"/>
            <w:shd w:val="clear" w:color="auto" w:fill="D9D9D9" w:themeFill="background1" w:themeFillShade="D9"/>
          </w:tcPr>
          <w:p w14:paraId="4BD62741" w14:textId="74A94D5E" w:rsidR="00102654" w:rsidRPr="00682B78" w:rsidRDefault="00A70458">
            <w:pPr>
              <w:rPr>
                <w:rFonts w:ascii="Arial" w:hAnsi="Arial" w:cs="Arial"/>
                <w:b/>
                <w:bCs/>
                <w:sz w:val="20"/>
                <w:szCs w:val="20"/>
              </w:rPr>
            </w:pPr>
            <w:r w:rsidRPr="00682B78">
              <w:rPr>
                <w:rFonts w:ascii="Arial" w:hAnsi="Arial" w:cs="Arial"/>
                <w:b/>
                <w:bCs/>
                <w:sz w:val="20"/>
                <w:szCs w:val="20"/>
              </w:rPr>
              <w:t>Role Family:</w:t>
            </w:r>
          </w:p>
        </w:tc>
        <w:tc>
          <w:tcPr>
            <w:tcW w:w="2500" w:type="dxa"/>
          </w:tcPr>
          <w:p w14:paraId="71ACCB97" w14:textId="6F4FB6C3" w:rsidR="00102654" w:rsidRPr="00682B78" w:rsidRDefault="00AB201B">
            <w:pPr>
              <w:rPr>
                <w:rFonts w:ascii="Arial" w:hAnsi="Arial" w:cs="Arial"/>
                <w:sz w:val="20"/>
                <w:szCs w:val="20"/>
              </w:rPr>
            </w:pPr>
            <w:r>
              <w:rPr>
                <w:rFonts w:ascii="Arial" w:hAnsi="Arial" w:cs="Arial"/>
                <w:sz w:val="20"/>
                <w:szCs w:val="20"/>
              </w:rPr>
              <w:t>Member Risk</w:t>
            </w:r>
          </w:p>
        </w:tc>
      </w:tr>
    </w:tbl>
    <w:p w14:paraId="618DCFA4" w14:textId="0C78D220" w:rsidR="005E70A7" w:rsidRPr="00682B78" w:rsidRDefault="005E70A7">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4020D9" w:rsidRPr="00682B78" w14:paraId="6C8D341E" w14:textId="77777777" w:rsidTr="004020D9">
        <w:tc>
          <w:tcPr>
            <w:tcW w:w="9016" w:type="dxa"/>
            <w:shd w:val="clear" w:color="auto" w:fill="D9D9D9" w:themeFill="background1" w:themeFillShade="D9"/>
          </w:tcPr>
          <w:p w14:paraId="63090838" w14:textId="23CE207E" w:rsidR="004020D9" w:rsidRPr="00682B78" w:rsidRDefault="00BE01EF">
            <w:pPr>
              <w:rPr>
                <w:rFonts w:ascii="Arial" w:hAnsi="Arial" w:cs="Arial"/>
                <w:sz w:val="20"/>
                <w:szCs w:val="20"/>
              </w:rPr>
            </w:pPr>
            <w:r w:rsidRPr="00682B78">
              <w:rPr>
                <w:rFonts w:ascii="Arial" w:hAnsi="Arial" w:cs="Arial"/>
                <w:b/>
                <w:sz w:val="20"/>
                <w:szCs w:val="20"/>
              </w:rPr>
              <w:t>R</w:t>
            </w:r>
            <w:r w:rsidR="004020D9" w:rsidRPr="00682B78">
              <w:rPr>
                <w:rFonts w:ascii="Arial" w:hAnsi="Arial" w:cs="Arial"/>
                <w:b/>
                <w:sz w:val="20"/>
                <w:szCs w:val="20"/>
              </w:rPr>
              <w:t>ole Purpose</w:t>
            </w:r>
          </w:p>
        </w:tc>
      </w:tr>
      <w:tr w:rsidR="004020D9" w:rsidRPr="00682B78" w14:paraId="4D122A70" w14:textId="77777777" w:rsidTr="004020D9">
        <w:trPr>
          <w:trHeight w:val="978"/>
        </w:trPr>
        <w:tc>
          <w:tcPr>
            <w:tcW w:w="9016" w:type="dxa"/>
          </w:tcPr>
          <w:p w14:paraId="001552B2" w14:textId="5FB3CF86" w:rsidR="004020D9" w:rsidRPr="00AB201B" w:rsidRDefault="00AB201B">
            <w:pPr>
              <w:rPr>
                <w:rFonts w:ascii="Arial" w:hAnsi="Arial" w:cs="Arial"/>
                <w:sz w:val="20"/>
                <w:szCs w:val="20"/>
              </w:rPr>
            </w:pPr>
            <w:r>
              <w:rPr>
                <w:rFonts w:ascii="Arial" w:hAnsi="Arial" w:cs="Arial"/>
                <w:sz w:val="20"/>
                <w:szCs w:val="20"/>
              </w:rPr>
              <w:t>The purpose of the role is to lead the delivery of underwriting, product</w:t>
            </w:r>
            <w:r w:rsidR="00952B7E">
              <w:rPr>
                <w:rFonts w:ascii="Arial" w:hAnsi="Arial" w:cs="Arial"/>
                <w:sz w:val="20"/>
                <w:szCs w:val="20"/>
              </w:rPr>
              <w:t>s</w:t>
            </w:r>
            <w:r>
              <w:rPr>
                <w:rFonts w:ascii="Arial" w:hAnsi="Arial" w:cs="Arial"/>
                <w:sz w:val="20"/>
                <w:szCs w:val="20"/>
              </w:rPr>
              <w:t xml:space="preserve">, data science and pricing for MPS’s </w:t>
            </w:r>
            <w:r w:rsidR="00843D78">
              <w:rPr>
                <w:rFonts w:ascii="Arial" w:hAnsi="Arial" w:cs="Arial"/>
                <w:sz w:val="20"/>
                <w:szCs w:val="20"/>
              </w:rPr>
              <w:t>International</w:t>
            </w:r>
            <w:r>
              <w:rPr>
                <w:rFonts w:ascii="Arial" w:hAnsi="Arial" w:cs="Arial"/>
                <w:sz w:val="20"/>
                <w:szCs w:val="20"/>
              </w:rPr>
              <w:t xml:space="preserve"> based discretionary members. The role is accountable for portfolio management of these members to deliver MPS’s target loss ratios and subscription income whilst maintaining desired </w:t>
            </w:r>
            <w:r w:rsidR="00952B7E">
              <w:rPr>
                <w:rFonts w:ascii="Arial" w:hAnsi="Arial" w:cs="Arial"/>
                <w:sz w:val="20"/>
                <w:szCs w:val="20"/>
              </w:rPr>
              <w:t>service levels and meeting member needs, now and in the future</w:t>
            </w:r>
          </w:p>
        </w:tc>
      </w:tr>
    </w:tbl>
    <w:p w14:paraId="1221CD86" w14:textId="5FF9FB00" w:rsidR="004020D9" w:rsidRPr="00682B78" w:rsidRDefault="004020D9">
      <w:pPr>
        <w:rPr>
          <w:rFonts w:ascii="Arial" w:hAnsi="Arial" w:cs="Arial"/>
          <w:sz w:val="20"/>
          <w:szCs w:val="20"/>
        </w:rPr>
      </w:pPr>
    </w:p>
    <w:tbl>
      <w:tblPr>
        <w:tblStyle w:val="TableGrid"/>
        <w:tblW w:w="9209" w:type="dxa"/>
        <w:tblLook w:val="04A0" w:firstRow="1" w:lastRow="0" w:firstColumn="1" w:lastColumn="0" w:noHBand="0" w:noVBand="1"/>
      </w:tblPr>
      <w:tblGrid>
        <w:gridCol w:w="5382"/>
        <w:gridCol w:w="3827"/>
      </w:tblGrid>
      <w:tr w:rsidR="004020D9" w:rsidRPr="00682B78" w14:paraId="0ECE7A79" w14:textId="77777777" w:rsidTr="00682B78">
        <w:tc>
          <w:tcPr>
            <w:tcW w:w="5382" w:type="dxa"/>
            <w:shd w:val="clear" w:color="auto" w:fill="D9D9D9" w:themeFill="background1" w:themeFillShade="D9"/>
          </w:tcPr>
          <w:p w14:paraId="39D14031" w14:textId="21AC0816" w:rsidR="004020D9" w:rsidRPr="00682B78" w:rsidRDefault="004020D9" w:rsidP="004020D9">
            <w:pPr>
              <w:rPr>
                <w:rFonts w:ascii="Arial" w:hAnsi="Arial" w:cs="Arial"/>
                <w:sz w:val="20"/>
                <w:szCs w:val="20"/>
              </w:rPr>
            </w:pPr>
            <w:r w:rsidRPr="00682B78">
              <w:rPr>
                <w:rFonts w:ascii="Arial" w:hAnsi="Arial" w:cs="Arial"/>
                <w:b/>
                <w:sz w:val="20"/>
                <w:szCs w:val="20"/>
              </w:rPr>
              <w:t>Accountabilities (R</w:t>
            </w:r>
            <w:r w:rsidRPr="00682B78">
              <w:rPr>
                <w:rFonts w:ascii="Arial" w:hAnsi="Arial" w:cs="Arial"/>
                <w:b/>
                <w:sz w:val="20"/>
                <w:szCs w:val="20"/>
                <w:u w:val="single"/>
              </w:rPr>
              <w:t>A</w:t>
            </w:r>
            <w:r w:rsidRPr="00682B78">
              <w:rPr>
                <w:rFonts w:ascii="Arial" w:hAnsi="Arial" w:cs="Arial"/>
                <w:b/>
                <w:sz w:val="20"/>
                <w:szCs w:val="20"/>
              </w:rPr>
              <w:t>CI)</w:t>
            </w:r>
          </w:p>
        </w:tc>
        <w:tc>
          <w:tcPr>
            <w:tcW w:w="3827" w:type="dxa"/>
            <w:shd w:val="clear" w:color="auto" w:fill="D9D9D9" w:themeFill="background1" w:themeFillShade="D9"/>
          </w:tcPr>
          <w:p w14:paraId="48B15FBD" w14:textId="77777777" w:rsidR="004020D9" w:rsidRPr="00682B78" w:rsidRDefault="004020D9" w:rsidP="004020D9">
            <w:pPr>
              <w:rPr>
                <w:rFonts w:ascii="Arial" w:hAnsi="Arial" w:cs="Arial"/>
                <w:b/>
                <w:sz w:val="20"/>
                <w:szCs w:val="20"/>
              </w:rPr>
            </w:pPr>
            <w:r w:rsidRPr="00682B78">
              <w:rPr>
                <w:rFonts w:ascii="Arial" w:hAnsi="Arial" w:cs="Arial"/>
                <w:b/>
                <w:sz w:val="20"/>
                <w:szCs w:val="20"/>
              </w:rPr>
              <w:t>Measures of Success/KPI’s</w:t>
            </w:r>
          </w:p>
          <w:p w14:paraId="2B985A57" w14:textId="244D6892" w:rsidR="00682B78" w:rsidRPr="00682B78" w:rsidRDefault="00682B78" w:rsidP="00952B7E">
            <w:pPr>
              <w:widowControl w:val="0"/>
              <w:autoSpaceDE w:val="0"/>
              <w:autoSpaceDN w:val="0"/>
              <w:adjustRightInd w:val="0"/>
              <w:spacing w:before="3"/>
              <w:rPr>
                <w:rFonts w:ascii="Arial" w:hAnsi="Arial" w:cs="Arial"/>
                <w:sz w:val="20"/>
                <w:szCs w:val="20"/>
              </w:rPr>
            </w:pPr>
          </w:p>
        </w:tc>
      </w:tr>
      <w:tr w:rsidR="004020D9" w:rsidRPr="00682B78" w14:paraId="669C6DD4" w14:textId="77777777" w:rsidTr="00682B78">
        <w:tc>
          <w:tcPr>
            <w:tcW w:w="5382" w:type="dxa"/>
          </w:tcPr>
          <w:p w14:paraId="77F09DB1" w14:textId="77777777" w:rsidR="004020D9" w:rsidRPr="00682B78" w:rsidRDefault="004020D9" w:rsidP="004020D9">
            <w:pPr>
              <w:rPr>
                <w:rFonts w:ascii="Arial" w:hAnsi="Arial" w:cs="Arial"/>
                <w:b/>
                <w:bCs/>
                <w:sz w:val="20"/>
                <w:szCs w:val="20"/>
              </w:rPr>
            </w:pPr>
            <w:r w:rsidRPr="00682B78">
              <w:rPr>
                <w:rFonts w:ascii="Arial" w:hAnsi="Arial" w:cs="Arial"/>
                <w:b/>
                <w:bCs/>
                <w:sz w:val="20"/>
                <w:szCs w:val="20"/>
              </w:rPr>
              <w:t>Service Delivery/Leadership</w:t>
            </w:r>
          </w:p>
          <w:p w14:paraId="72EDDFA5" w14:textId="308DE46B" w:rsidR="00952B7E" w:rsidRDefault="00952B7E" w:rsidP="00952B7E">
            <w:pPr>
              <w:pStyle w:val="ListParagraph"/>
              <w:numPr>
                <w:ilvl w:val="0"/>
                <w:numId w:val="12"/>
              </w:numPr>
              <w:spacing w:before="100" w:beforeAutospacing="1" w:after="100" w:afterAutospacing="1"/>
              <w:jc w:val="both"/>
              <w:rPr>
                <w:rFonts w:ascii="Arial" w:eastAsia="Calibri" w:hAnsi="Arial" w:cs="Arial"/>
                <w:sz w:val="20"/>
                <w:szCs w:val="20"/>
              </w:rPr>
            </w:pPr>
            <w:r>
              <w:rPr>
                <w:rFonts w:ascii="Arial" w:eastAsia="Calibri" w:hAnsi="Arial" w:cs="Arial"/>
                <w:sz w:val="20"/>
                <w:szCs w:val="20"/>
              </w:rPr>
              <w:t xml:space="preserve">Provide leadership across Underwriting, Pricing and Insurance and in particular teams involved in delivering individual memberships to </w:t>
            </w:r>
            <w:r w:rsidR="00843D78">
              <w:rPr>
                <w:rFonts w:ascii="Arial" w:eastAsia="Calibri" w:hAnsi="Arial" w:cs="Arial"/>
                <w:sz w:val="20"/>
                <w:szCs w:val="20"/>
              </w:rPr>
              <w:t>International</w:t>
            </w:r>
            <w:r>
              <w:rPr>
                <w:rFonts w:ascii="Arial" w:eastAsia="Calibri" w:hAnsi="Arial" w:cs="Arial"/>
                <w:sz w:val="20"/>
                <w:szCs w:val="20"/>
              </w:rPr>
              <w:t xml:space="preserve"> members to deliver on the overall of sustainable growth</w:t>
            </w:r>
          </w:p>
          <w:p w14:paraId="22DE5156" w14:textId="388151B9" w:rsidR="00952B7E" w:rsidRDefault="00952B7E" w:rsidP="00952B7E">
            <w:pPr>
              <w:pStyle w:val="ListParagraph"/>
              <w:numPr>
                <w:ilvl w:val="0"/>
                <w:numId w:val="12"/>
              </w:numPr>
              <w:spacing w:before="100" w:beforeAutospacing="1" w:after="100" w:afterAutospacing="1"/>
              <w:jc w:val="both"/>
              <w:rPr>
                <w:sz w:val="20"/>
                <w:szCs w:val="20"/>
              </w:rPr>
            </w:pPr>
            <w:r>
              <w:rPr>
                <w:rFonts w:ascii="Arial" w:eastAsia="Calibri" w:hAnsi="Arial" w:cs="Arial"/>
                <w:sz w:val="20"/>
                <w:szCs w:val="20"/>
              </w:rPr>
              <w:t xml:space="preserve">Lead the use of technical and retail pricing at MPS to deliver tailored prices to </w:t>
            </w:r>
            <w:r w:rsidR="00843D78">
              <w:rPr>
                <w:rFonts w:ascii="Arial" w:eastAsia="Calibri" w:hAnsi="Arial" w:cs="Arial"/>
                <w:sz w:val="20"/>
                <w:szCs w:val="20"/>
              </w:rPr>
              <w:t>International</w:t>
            </w:r>
            <w:r>
              <w:rPr>
                <w:rFonts w:ascii="Arial" w:eastAsia="Calibri" w:hAnsi="Arial" w:cs="Arial"/>
                <w:sz w:val="20"/>
                <w:szCs w:val="20"/>
              </w:rPr>
              <w:t xml:space="preserve"> individual members</w:t>
            </w:r>
          </w:p>
          <w:p w14:paraId="276BE097" w14:textId="450D515B" w:rsidR="00952B7E" w:rsidRDefault="00952B7E" w:rsidP="00952B7E">
            <w:pPr>
              <w:pStyle w:val="ListParagraph"/>
              <w:numPr>
                <w:ilvl w:val="0"/>
                <w:numId w:val="12"/>
              </w:numPr>
              <w:rPr>
                <w:rFonts w:ascii="Arial" w:hAnsi="Arial" w:cs="Arial"/>
                <w:sz w:val="20"/>
                <w:szCs w:val="20"/>
              </w:rPr>
            </w:pPr>
            <w:r>
              <w:rPr>
                <w:rFonts w:ascii="Arial" w:hAnsi="Arial" w:cs="Arial"/>
                <w:sz w:val="20"/>
                <w:szCs w:val="20"/>
              </w:rPr>
              <w:t xml:space="preserve">Lead the underwriting of individual member risk for </w:t>
            </w:r>
            <w:r w:rsidR="00843D78">
              <w:rPr>
                <w:rFonts w:ascii="Arial" w:hAnsi="Arial" w:cs="Arial"/>
                <w:sz w:val="20"/>
                <w:szCs w:val="20"/>
              </w:rPr>
              <w:t>International</w:t>
            </w:r>
            <w:r>
              <w:rPr>
                <w:rFonts w:ascii="Arial" w:hAnsi="Arial" w:cs="Arial"/>
                <w:sz w:val="20"/>
                <w:szCs w:val="20"/>
              </w:rPr>
              <w:t xml:space="preserve"> to deliver on the required KPI’s and financial targets.</w:t>
            </w:r>
          </w:p>
          <w:p w14:paraId="2EF22135" w14:textId="601E4FB4" w:rsidR="007378C0" w:rsidRDefault="007378C0" w:rsidP="00952B7E">
            <w:pPr>
              <w:pStyle w:val="ListParagraph"/>
              <w:numPr>
                <w:ilvl w:val="0"/>
                <w:numId w:val="12"/>
              </w:numPr>
              <w:rPr>
                <w:rFonts w:ascii="Arial" w:hAnsi="Arial" w:cs="Arial"/>
                <w:sz w:val="20"/>
                <w:szCs w:val="20"/>
              </w:rPr>
            </w:pPr>
            <w:r>
              <w:rPr>
                <w:rFonts w:ascii="Arial" w:hAnsi="Arial" w:cs="Arial"/>
                <w:sz w:val="20"/>
                <w:szCs w:val="20"/>
              </w:rPr>
              <w:t xml:space="preserve">Lead on the systems-based delivery of memberships to </w:t>
            </w:r>
            <w:r w:rsidR="00843D78">
              <w:rPr>
                <w:rFonts w:ascii="Arial" w:hAnsi="Arial" w:cs="Arial"/>
                <w:sz w:val="20"/>
                <w:szCs w:val="20"/>
              </w:rPr>
              <w:t>International</w:t>
            </w:r>
            <w:r>
              <w:rPr>
                <w:rFonts w:ascii="Arial" w:hAnsi="Arial" w:cs="Arial"/>
                <w:sz w:val="20"/>
                <w:szCs w:val="20"/>
              </w:rPr>
              <w:t xml:space="preserve"> members</w:t>
            </w:r>
          </w:p>
          <w:p w14:paraId="2AA9B2F5" w14:textId="2EA76CF2" w:rsidR="00952B7E" w:rsidRDefault="00952B7E" w:rsidP="00952B7E">
            <w:pPr>
              <w:pStyle w:val="ListParagraph"/>
              <w:numPr>
                <w:ilvl w:val="0"/>
                <w:numId w:val="12"/>
              </w:numPr>
              <w:spacing w:before="100" w:beforeAutospacing="1" w:after="100" w:afterAutospacing="1"/>
              <w:jc w:val="both"/>
              <w:rPr>
                <w:rFonts w:ascii="Arial" w:eastAsia="Calibri" w:hAnsi="Arial" w:cs="Arial"/>
                <w:sz w:val="20"/>
                <w:szCs w:val="20"/>
              </w:rPr>
            </w:pPr>
            <w:r>
              <w:rPr>
                <w:rFonts w:ascii="Arial" w:eastAsia="Calibri" w:hAnsi="Arial" w:cs="Arial"/>
                <w:sz w:val="20"/>
                <w:szCs w:val="20"/>
              </w:rPr>
              <w:t xml:space="preserve">Through the use of data science as a key enabler provide insight and change to MPS prices and products for </w:t>
            </w:r>
            <w:r w:rsidR="00843D78">
              <w:rPr>
                <w:rFonts w:ascii="Arial" w:eastAsia="Calibri" w:hAnsi="Arial" w:cs="Arial"/>
                <w:sz w:val="20"/>
                <w:szCs w:val="20"/>
              </w:rPr>
              <w:t>International</w:t>
            </w:r>
          </w:p>
          <w:p w14:paraId="67F3FEAA" w14:textId="31B971D6" w:rsidR="00952B7E" w:rsidRDefault="00952B7E" w:rsidP="00952B7E">
            <w:pPr>
              <w:pStyle w:val="ListParagraph"/>
              <w:numPr>
                <w:ilvl w:val="0"/>
                <w:numId w:val="12"/>
              </w:numPr>
              <w:jc w:val="both"/>
              <w:rPr>
                <w:rFonts w:ascii="Arial" w:hAnsi="Arial" w:cs="Arial"/>
                <w:sz w:val="20"/>
                <w:szCs w:val="20"/>
              </w:rPr>
            </w:pPr>
            <w:r>
              <w:rPr>
                <w:rFonts w:ascii="Arial" w:hAnsi="Arial" w:cs="Arial"/>
                <w:sz w:val="20"/>
                <w:szCs w:val="20"/>
              </w:rPr>
              <w:t>Contribute to the development and delivery of the Underwriting, Pricing &amp; Insurance strategy and plans to time, cost and quality.</w:t>
            </w:r>
          </w:p>
          <w:p w14:paraId="167DA3A4" w14:textId="165114DB" w:rsidR="00952B7E" w:rsidRPr="007378C0" w:rsidRDefault="00952B7E" w:rsidP="00952B7E">
            <w:pPr>
              <w:numPr>
                <w:ilvl w:val="0"/>
                <w:numId w:val="12"/>
              </w:numPr>
              <w:spacing w:line="260" w:lineRule="exact"/>
              <w:jc w:val="both"/>
              <w:rPr>
                <w:rFonts w:ascii="Arial" w:hAnsi="Arial" w:cs="Arial"/>
                <w:bCs/>
                <w:sz w:val="20"/>
                <w:szCs w:val="20"/>
              </w:rPr>
            </w:pPr>
            <w:r>
              <w:rPr>
                <w:rFonts w:ascii="Arial" w:hAnsi="Arial" w:cs="Arial"/>
                <w:sz w:val="20"/>
                <w:szCs w:val="20"/>
              </w:rPr>
              <w:t xml:space="preserve">Work with the BD&amp;E leaders to ensure MPS has tailored segment propositions that meet our </w:t>
            </w:r>
            <w:r w:rsidR="00843D78">
              <w:rPr>
                <w:rFonts w:ascii="Arial" w:hAnsi="Arial" w:cs="Arial"/>
                <w:sz w:val="20"/>
                <w:szCs w:val="20"/>
              </w:rPr>
              <w:t>International</w:t>
            </w:r>
            <w:r w:rsidR="007378C0">
              <w:rPr>
                <w:rFonts w:ascii="Arial" w:hAnsi="Arial" w:cs="Arial"/>
                <w:sz w:val="20"/>
                <w:szCs w:val="20"/>
              </w:rPr>
              <w:t xml:space="preserve"> </w:t>
            </w:r>
            <w:r>
              <w:rPr>
                <w:rFonts w:ascii="Arial" w:hAnsi="Arial" w:cs="Arial"/>
                <w:sz w:val="20"/>
                <w:szCs w:val="20"/>
              </w:rPr>
              <w:t>member needs (portfolio of product, services, price) informed by insight and articulated through compelling value propositions.</w:t>
            </w:r>
          </w:p>
          <w:p w14:paraId="4648B89C" w14:textId="0DD2C121" w:rsidR="007378C0" w:rsidRDefault="007378C0" w:rsidP="00952B7E">
            <w:pPr>
              <w:numPr>
                <w:ilvl w:val="0"/>
                <w:numId w:val="12"/>
              </w:numPr>
              <w:spacing w:line="260" w:lineRule="exact"/>
              <w:jc w:val="both"/>
              <w:rPr>
                <w:rFonts w:ascii="Arial" w:hAnsi="Arial" w:cs="Arial"/>
                <w:bCs/>
                <w:sz w:val="20"/>
                <w:szCs w:val="20"/>
              </w:rPr>
            </w:pPr>
            <w:r>
              <w:rPr>
                <w:rFonts w:ascii="Arial" w:hAnsi="Arial" w:cs="Arial"/>
                <w:bCs/>
                <w:sz w:val="20"/>
                <w:szCs w:val="20"/>
              </w:rPr>
              <w:t xml:space="preserve">Lead on the delivery of underwriting initiatives for </w:t>
            </w:r>
            <w:r w:rsidR="00843D78">
              <w:rPr>
                <w:rFonts w:ascii="Arial" w:hAnsi="Arial" w:cs="Arial"/>
                <w:bCs/>
                <w:sz w:val="20"/>
                <w:szCs w:val="20"/>
              </w:rPr>
              <w:t>International</w:t>
            </w:r>
            <w:r>
              <w:rPr>
                <w:rFonts w:ascii="Arial" w:hAnsi="Arial" w:cs="Arial"/>
                <w:bCs/>
                <w:sz w:val="20"/>
                <w:szCs w:val="20"/>
              </w:rPr>
              <w:t xml:space="preserve"> members</w:t>
            </w:r>
          </w:p>
          <w:p w14:paraId="0A40FE43" w14:textId="01919A2E" w:rsidR="007378C0" w:rsidRPr="00952B7E" w:rsidRDefault="007378C0" w:rsidP="00952B7E">
            <w:pPr>
              <w:numPr>
                <w:ilvl w:val="0"/>
                <w:numId w:val="12"/>
              </w:numPr>
              <w:spacing w:line="260" w:lineRule="exact"/>
              <w:jc w:val="both"/>
              <w:rPr>
                <w:rFonts w:ascii="Arial" w:hAnsi="Arial" w:cs="Arial"/>
                <w:bCs/>
                <w:sz w:val="20"/>
                <w:szCs w:val="20"/>
              </w:rPr>
            </w:pPr>
            <w:r>
              <w:rPr>
                <w:rFonts w:ascii="Arial" w:hAnsi="Arial" w:cs="Arial"/>
                <w:bCs/>
                <w:sz w:val="20"/>
                <w:szCs w:val="20"/>
              </w:rPr>
              <w:t xml:space="preserve">Lead on the direction of any developments in future Policy Administration Systems as pertain to </w:t>
            </w:r>
            <w:r w:rsidR="00843D78">
              <w:rPr>
                <w:rFonts w:ascii="Arial" w:hAnsi="Arial" w:cs="Arial"/>
                <w:bCs/>
                <w:sz w:val="20"/>
                <w:szCs w:val="20"/>
              </w:rPr>
              <w:t>International</w:t>
            </w:r>
            <w:r>
              <w:rPr>
                <w:rFonts w:ascii="Arial" w:hAnsi="Arial" w:cs="Arial"/>
                <w:bCs/>
                <w:sz w:val="20"/>
                <w:szCs w:val="20"/>
              </w:rPr>
              <w:t xml:space="preserve"> members</w:t>
            </w:r>
          </w:p>
          <w:p w14:paraId="45BEC171" w14:textId="4C51FE50" w:rsidR="004020D9" w:rsidRDefault="004020D9" w:rsidP="00952B7E">
            <w:pPr>
              <w:rPr>
                <w:rFonts w:ascii="Arial" w:hAnsi="Arial" w:cs="Arial"/>
                <w:b/>
                <w:bCs/>
                <w:sz w:val="20"/>
                <w:szCs w:val="20"/>
              </w:rPr>
            </w:pPr>
          </w:p>
          <w:p w14:paraId="00962167" w14:textId="77777777" w:rsidR="00952B7E" w:rsidRPr="00952B7E" w:rsidRDefault="00952B7E" w:rsidP="00952B7E">
            <w:pPr>
              <w:rPr>
                <w:rFonts w:ascii="Arial" w:hAnsi="Arial" w:cs="Arial"/>
                <w:b/>
                <w:bCs/>
                <w:sz w:val="20"/>
                <w:szCs w:val="20"/>
              </w:rPr>
            </w:pPr>
          </w:p>
          <w:p w14:paraId="786BBC8E" w14:textId="77777777" w:rsidR="004020D9" w:rsidRPr="00682B78" w:rsidRDefault="004020D9" w:rsidP="004020D9">
            <w:pPr>
              <w:rPr>
                <w:rFonts w:ascii="Arial" w:hAnsi="Arial" w:cs="Arial"/>
                <w:b/>
                <w:bCs/>
                <w:sz w:val="20"/>
                <w:szCs w:val="20"/>
              </w:rPr>
            </w:pPr>
          </w:p>
          <w:p w14:paraId="670FE39D" w14:textId="77777777" w:rsidR="004020D9" w:rsidRPr="00682B78" w:rsidRDefault="004020D9" w:rsidP="004020D9">
            <w:pPr>
              <w:rPr>
                <w:rFonts w:ascii="Arial" w:hAnsi="Arial" w:cs="Arial"/>
                <w:b/>
                <w:bCs/>
                <w:sz w:val="20"/>
                <w:szCs w:val="20"/>
              </w:rPr>
            </w:pPr>
          </w:p>
          <w:p w14:paraId="223D36A5" w14:textId="582D9091" w:rsidR="004020D9" w:rsidRPr="00682B78" w:rsidRDefault="004020D9" w:rsidP="004020D9">
            <w:pPr>
              <w:rPr>
                <w:rFonts w:ascii="Arial" w:hAnsi="Arial" w:cs="Arial"/>
                <w:b/>
                <w:bCs/>
                <w:sz w:val="20"/>
                <w:szCs w:val="20"/>
              </w:rPr>
            </w:pPr>
          </w:p>
        </w:tc>
        <w:tc>
          <w:tcPr>
            <w:tcW w:w="3827" w:type="dxa"/>
          </w:tcPr>
          <w:p w14:paraId="428C9429" w14:textId="77777777" w:rsidR="007378C0" w:rsidRDefault="007378C0" w:rsidP="007378C0">
            <w:pPr>
              <w:pStyle w:val="ListParagraph"/>
              <w:spacing w:before="100" w:beforeAutospacing="1" w:after="100" w:afterAutospacing="1"/>
              <w:ind w:left="360"/>
              <w:rPr>
                <w:rFonts w:ascii="Arial" w:eastAsia="Calibri" w:hAnsi="Arial" w:cs="Arial"/>
                <w:sz w:val="20"/>
                <w:szCs w:val="20"/>
              </w:rPr>
            </w:pPr>
          </w:p>
          <w:p w14:paraId="35B59702" w14:textId="77777777" w:rsidR="007378C0" w:rsidRDefault="007378C0" w:rsidP="007378C0">
            <w:pPr>
              <w:pStyle w:val="ListParagraph"/>
              <w:spacing w:before="100" w:beforeAutospacing="1" w:after="100" w:afterAutospacing="1"/>
              <w:ind w:left="360"/>
              <w:rPr>
                <w:rFonts w:ascii="Arial" w:eastAsia="Calibri" w:hAnsi="Arial" w:cs="Arial"/>
                <w:sz w:val="20"/>
                <w:szCs w:val="20"/>
              </w:rPr>
            </w:pPr>
          </w:p>
          <w:p w14:paraId="16211C32" w14:textId="261CB0C1" w:rsidR="00682B78" w:rsidRPr="00682B78" w:rsidRDefault="00682B78" w:rsidP="00682B78">
            <w:pPr>
              <w:pStyle w:val="ListParagraph"/>
              <w:numPr>
                <w:ilvl w:val="0"/>
                <w:numId w:val="8"/>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Financial sustainability Vs plan</w:t>
            </w:r>
          </w:p>
          <w:p w14:paraId="0F435D45" w14:textId="77777777" w:rsidR="00682B78" w:rsidRPr="00682B78" w:rsidRDefault="00682B78" w:rsidP="00682B78">
            <w:pPr>
              <w:pStyle w:val="ListParagraph"/>
              <w:numPr>
                <w:ilvl w:val="0"/>
                <w:numId w:val="8"/>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Financial performance Vs plan</w:t>
            </w:r>
          </w:p>
          <w:p w14:paraId="265DCEE6" w14:textId="77777777" w:rsidR="00682B78" w:rsidRPr="00682B78" w:rsidRDefault="00682B78" w:rsidP="00682B78">
            <w:pPr>
              <w:pStyle w:val="ListParagraph"/>
              <w:numPr>
                <w:ilvl w:val="0"/>
                <w:numId w:val="8"/>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Corporate Strategic priorities Vs plan</w:t>
            </w:r>
          </w:p>
          <w:p w14:paraId="77D7152F" w14:textId="77777777" w:rsidR="00682B78" w:rsidRPr="00682B78" w:rsidRDefault="00682B78" w:rsidP="00682B78">
            <w:pPr>
              <w:pStyle w:val="ListParagraph"/>
              <w:numPr>
                <w:ilvl w:val="0"/>
                <w:numId w:val="8"/>
              </w:numPr>
              <w:spacing w:before="100" w:beforeAutospacing="1" w:after="100" w:afterAutospacing="1"/>
              <w:rPr>
                <w:rFonts w:ascii="Arial" w:eastAsia="Calibri" w:hAnsi="Arial" w:cs="Arial"/>
                <w:sz w:val="20"/>
                <w:szCs w:val="20"/>
              </w:rPr>
            </w:pPr>
            <w:r w:rsidRPr="00682B78">
              <w:rPr>
                <w:rFonts w:ascii="Arial" w:eastAsia="Calibri" w:hAnsi="Arial" w:cs="Arial"/>
                <w:sz w:val="20"/>
                <w:szCs w:val="20"/>
              </w:rPr>
              <w:t>MPS engagement index Vs plan</w:t>
            </w:r>
          </w:p>
          <w:p w14:paraId="4224DFD7" w14:textId="77777777" w:rsidR="00682B78" w:rsidRPr="00682B78" w:rsidRDefault="00682B78" w:rsidP="00682B78">
            <w:pPr>
              <w:pStyle w:val="ListParagraph"/>
              <w:numPr>
                <w:ilvl w:val="0"/>
                <w:numId w:val="8"/>
              </w:numPr>
              <w:spacing w:before="100" w:beforeAutospacing="1" w:after="100" w:afterAutospacing="1"/>
              <w:rPr>
                <w:rFonts w:ascii="Arial" w:hAnsi="Arial" w:cs="Arial"/>
                <w:sz w:val="20"/>
                <w:szCs w:val="20"/>
              </w:rPr>
            </w:pPr>
            <w:r w:rsidRPr="00682B78">
              <w:rPr>
                <w:rFonts w:ascii="Arial" w:eastAsia="Calibri" w:hAnsi="Arial" w:cs="Arial"/>
                <w:sz w:val="20"/>
                <w:szCs w:val="20"/>
              </w:rPr>
              <w:t>MPS leadership index Vs plan</w:t>
            </w:r>
          </w:p>
          <w:p w14:paraId="216624BF" w14:textId="0A74E940" w:rsidR="004020D9" w:rsidRPr="00682B78" w:rsidRDefault="00682B78" w:rsidP="00682B78">
            <w:pPr>
              <w:pStyle w:val="ListParagraph"/>
              <w:numPr>
                <w:ilvl w:val="0"/>
                <w:numId w:val="8"/>
              </w:numPr>
              <w:spacing w:before="100" w:beforeAutospacing="1" w:after="100" w:afterAutospacing="1"/>
              <w:rPr>
                <w:rFonts w:ascii="Arial" w:hAnsi="Arial" w:cs="Arial"/>
                <w:sz w:val="20"/>
                <w:szCs w:val="20"/>
              </w:rPr>
            </w:pPr>
            <w:r w:rsidRPr="00682B78">
              <w:rPr>
                <w:rFonts w:ascii="Arial" w:eastAsia="Calibri" w:hAnsi="Arial" w:cs="Arial"/>
                <w:sz w:val="20"/>
                <w:szCs w:val="20"/>
              </w:rPr>
              <w:t>Council feedback.</w:t>
            </w:r>
          </w:p>
        </w:tc>
      </w:tr>
      <w:tr w:rsidR="004020D9" w:rsidRPr="00682B78" w14:paraId="5E7808C6" w14:textId="77777777" w:rsidTr="00682B78">
        <w:tc>
          <w:tcPr>
            <w:tcW w:w="5382" w:type="dxa"/>
          </w:tcPr>
          <w:p w14:paraId="04ED4D63" w14:textId="77777777" w:rsidR="004020D9" w:rsidRPr="00682B78" w:rsidRDefault="004020D9" w:rsidP="004020D9">
            <w:pPr>
              <w:rPr>
                <w:rFonts w:ascii="Arial" w:hAnsi="Arial" w:cs="Arial"/>
                <w:b/>
                <w:bCs/>
                <w:sz w:val="20"/>
                <w:szCs w:val="20"/>
              </w:rPr>
            </w:pPr>
            <w:r w:rsidRPr="00682B78">
              <w:rPr>
                <w:rFonts w:ascii="Arial" w:hAnsi="Arial" w:cs="Arial"/>
                <w:b/>
                <w:bCs/>
                <w:sz w:val="20"/>
                <w:szCs w:val="20"/>
              </w:rPr>
              <w:t>Financial</w:t>
            </w:r>
          </w:p>
          <w:p w14:paraId="3B589E98" w14:textId="7C164A77" w:rsidR="007378C0" w:rsidRDefault="007378C0" w:rsidP="007378C0">
            <w:pPr>
              <w:pStyle w:val="ListParagraph"/>
              <w:numPr>
                <w:ilvl w:val="0"/>
                <w:numId w:val="7"/>
              </w:numPr>
              <w:jc w:val="both"/>
              <w:rPr>
                <w:rFonts w:ascii="Arial" w:hAnsi="Arial" w:cs="Arial"/>
                <w:b/>
                <w:sz w:val="20"/>
                <w:szCs w:val="20"/>
              </w:rPr>
            </w:pPr>
            <w:r>
              <w:rPr>
                <w:rFonts w:ascii="Arial" w:hAnsi="Arial" w:cs="Arial"/>
                <w:sz w:val="20"/>
                <w:szCs w:val="20"/>
              </w:rPr>
              <w:t>Lead the setting and delivery of the Underwriting &amp; Pricing (</w:t>
            </w:r>
            <w:r w:rsidR="00843D78">
              <w:rPr>
                <w:rFonts w:ascii="Arial" w:hAnsi="Arial" w:cs="Arial"/>
                <w:sz w:val="20"/>
                <w:szCs w:val="20"/>
              </w:rPr>
              <w:t>International</w:t>
            </w:r>
            <w:r>
              <w:rPr>
                <w:rFonts w:ascii="Arial" w:hAnsi="Arial" w:cs="Arial"/>
                <w:sz w:val="20"/>
                <w:szCs w:val="20"/>
              </w:rPr>
              <w:t xml:space="preserve">) team targets ensuring an efficient and effective operating model which minimises cost and maximises contribution to financial sustainability without compromising the member experience. </w:t>
            </w:r>
          </w:p>
          <w:p w14:paraId="51C8F779" w14:textId="21F9C486" w:rsidR="007378C0" w:rsidRDefault="007378C0" w:rsidP="007378C0">
            <w:pPr>
              <w:pStyle w:val="ListParagraph"/>
              <w:numPr>
                <w:ilvl w:val="0"/>
                <w:numId w:val="7"/>
              </w:numPr>
              <w:spacing w:before="100" w:beforeAutospacing="1" w:after="100" w:afterAutospacing="1"/>
              <w:jc w:val="both"/>
              <w:rPr>
                <w:rFonts w:ascii="Arial" w:hAnsi="Arial" w:cs="Arial"/>
                <w:sz w:val="20"/>
                <w:szCs w:val="20"/>
              </w:rPr>
            </w:pPr>
            <w:r>
              <w:rPr>
                <w:rFonts w:ascii="Arial" w:hAnsi="Arial" w:cs="Arial"/>
                <w:sz w:val="20"/>
                <w:szCs w:val="20"/>
              </w:rPr>
              <w:t xml:space="preserve">Own the overall loss ratio performance for all </w:t>
            </w:r>
            <w:r w:rsidR="00843D78">
              <w:rPr>
                <w:rFonts w:ascii="Arial" w:hAnsi="Arial" w:cs="Arial"/>
                <w:sz w:val="20"/>
                <w:szCs w:val="20"/>
              </w:rPr>
              <w:t>International</w:t>
            </w:r>
            <w:r>
              <w:rPr>
                <w:rFonts w:ascii="Arial" w:hAnsi="Arial" w:cs="Arial"/>
                <w:sz w:val="20"/>
                <w:szCs w:val="20"/>
              </w:rPr>
              <w:t xml:space="preserve"> product lines, delivering strategies to maintain competitive advantages and optimum commercial performance.</w:t>
            </w:r>
          </w:p>
          <w:p w14:paraId="49B1E248" w14:textId="2423C911" w:rsidR="007378C0" w:rsidRDefault="007378C0" w:rsidP="007378C0">
            <w:pPr>
              <w:pStyle w:val="ListParagraph"/>
              <w:numPr>
                <w:ilvl w:val="0"/>
                <w:numId w:val="7"/>
              </w:numPr>
              <w:spacing w:before="100" w:beforeAutospacing="1" w:after="100" w:afterAutospacing="1"/>
              <w:jc w:val="both"/>
              <w:rPr>
                <w:rFonts w:ascii="Arial" w:hAnsi="Arial" w:cs="Arial"/>
                <w:sz w:val="20"/>
                <w:szCs w:val="20"/>
              </w:rPr>
            </w:pPr>
            <w:r>
              <w:rPr>
                <w:rFonts w:ascii="Arial" w:hAnsi="Arial" w:cs="Arial"/>
                <w:sz w:val="20"/>
                <w:szCs w:val="20"/>
              </w:rPr>
              <w:t xml:space="preserve">Lead the underwriting &amp; pricing input to MPS’s multi-year financial plan for </w:t>
            </w:r>
            <w:r w:rsidR="00843D78">
              <w:rPr>
                <w:rFonts w:ascii="Arial" w:hAnsi="Arial" w:cs="Arial"/>
                <w:sz w:val="20"/>
                <w:szCs w:val="20"/>
              </w:rPr>
              <w:t>International</w:t>
            </w:r>
            <w:r>
              <w:rPr>
                <w:rFonts w:ascii="Arial" w:hAnsi="Arial" w:cs="Arial"/>
                <w:sz w:val="20"/>
                <w:szCs w:val="20"/>
              </w:rPr>
              <w:t>.</w:t>
            </w:r>
          </w:p>
          <w:p w14:paraId="499C6889" w14:textId="760BC663" w:rsidR="007378C0" w:rsidRDefault="007378C0" w:rsidP="007378C0">
            <w:pPr>
              <w:pStyle w:val="ListParagraph"/>
              <w:numPr>
                <w:ilvl w:val="0"/>
                <w:numId w:val="7"/>
              </w:numPr>
              <w:spacing w:before="100" w:beforeAutospacing="1" w:after="100" w:afterAutospacing="1"/>
              <w:jc w:val="both"/>
              <w:rPr>
                <w:rFonts w:ascii="Arial" w:hAnsi="Arial" w:cs="Arial"/>
                <w:sz w:val="20"/>
                <w:szCs w:val="20"/>
              </w:rPr>
            </w:pPr>
            <w:r>
              <w:rPr>
                <w:rFonts w:ascii="Arial" w:hAnsi="Arial" w:cs="Arial"/>
                <w:sz w:val="20"/>
                <w:szCs w:val="20"/>
              </w:rPr>
              <w:t xml:space="preserve">Identify segment profitability at a granular level for </w:t>
            </w:r>
            <w:r w:rsidR="00843D78">
              <w:rPr>
                <w:rFonts w:ascii="Arial" w:hAnsi="Arial" w:cs="Arial"/>
                <w:sz w:val="20"/>
                <w:szCs w:val="20"/>
              </w:rPr>
              <w:t>International</w:t>
            </w:r>
            <w:r>
              <w:rPr>
                <w:rFonts w:ascii="Arial" w:hAnsi="Arial" w:cs="Arial"/>
                <w:sz w:val="20"/>
                <w:szCs w:val="20"/>
              </w:rPr>
              <w:t xml:space="preserve"> to provide guidance to Business Development &amp; Engagement as to target areas for growth and/or caution</w:t>
            </w:r>
          </w:p>
          <w:p w14:paraId="25CAB706" w14:textId="483B5957" w:rsidR="007378C0" w:rsidRDefault="007378C0" w:rsidP="007378C0">
            <w:pPr>
              <w:pStyle w:val="ListParagraph"/>
              <w:numPr>
                <w:ilvl w:val="0"/>
                <w:numId w:val="7"/>
              </w:numPr>
              <w:spacing w:before="100" w:beforeAutospacing="1" w:after="100" w:afterAutospacing="1"/>
              <w:jc w:val="both"/>
              <w:rPr>
                <w:rFonts w:ascii="Arial" w:hAnsi="Arial" w:cs="Arial"/>
                <w:sz w:val="20"/>
                <w:szCs w:val="20"/>
              </w:rPr>
            </w:pPr>
            <w:r>
              <w:rPr>
                <w:rFonts w:ascii="Arial" w:hAnsi="Arial" w:cs="Arial"/>
                <w:sz w:val="20"/>
                <w:szCs w:val="20"/>
              </w:rPr>
              <w:t>Deliver MPS pricing strategy ensuring the sustainability of MPS through a robust technical pricing methodology which is then informed by market and competitive insight to result in the final retail price (subscriptions) taken to market</w:t>
            </w:r>
          </w:p>
          <w:p w14:paraId="4EB64A3D" w14:textId="2A3C7143" w:rsidR="007378C0" w:rsidRDefault="007378C0" w:rsidP="007378C0">
            <w:pPr>
              <w:pStyle w:val="ListParagraph"/>
              <w:numPr>
                <w:ilvl w:val="0"/>
                <w:numId w:val="14"/>
              </w:numPr>
              <w:ind w:left="283" w:hanging="283"/>
              <w:jc w:val="both"/>
              <w:rPr>
                <w:rFonts w:ascii="Arial" w:hAnsi="Arial" w:cs="Arial"/>
                <w:sz w:val="20"/>
                <w:szCs w:val="20"/>
              </w:rPr>
            </w:pPr>
            <w:r>
              <w:rPr>
                <w:rFonts w:ascii="Arial" w:hAnsi="Arial" w:cs="Arial"/>
                <w:sz w:val="20"/>
                <w:szCs w:val="20"/>
              </w:rPr>
              <w:t xml:space="preserve">Working with the </w:t>
            </w:r>
            <w:r w:rsidR="00521C85">
              <w:rPr>
                <w:rFonts w:ascii="Arial" w:hAnsi="Arial" w:cs="Arial"/>
                <w:sz w:val="20"/>
                <w:szCs w:val="20"/>
              </w:rPr>
              <w:t>u</w:t>
            </w:r>
            <w:r>
              <w:rPr>
                <w:rFonts w:ascii="Arial" w:hAnsi="Arial" w:cs="Arial"/>
                <w:sz w:val="20"/>
                <w:szCs w:val="20"/>
              </w:rPr>
              <w:t xml:space="preserve">nderwriting </w:t>
            </w:r>
            <w:r w:rsidR="00521C85">
              <w:rPr>
                <w:rFonts w:ascii="Arial" w:hAnsi="Arial" w:cs="Arial"/>
                <w:sz w:val="20"/>
                <w:szCs w:val="20"/>
              </w:rPr>
              <w:t xml:space="preserve">technicians </w:t>
            </w:r>
            <w:r>
              <w:rPr>
                <w:rFonts w:ascii="Arial" w:hAnsi="Arial" w:cs="Arial"/>
                <w:sz w:val="20"/>
                <w:szCs w:val="20"/>
              </w:rPr>
              <w:t>leader, build and maintain resource models to ensure productivity of all resources are optimised and service KPI’s delivered.</w:t>
            </w:r>
          </w:p>
          <w:p w14:paraId="424AE997" w14:textId="2302F7E4" w:rsidR="007378C0" w:rsidRDefault="007378C0" w:rsidP="007378C0">
            <w:pPr>
              <w:pStyle w:val="ListParagraph"/>
              <w:numPr>
                <w:ilvl w:val="0"/>
                <w:numId w:val="14"/>
              </w:numPr>
              <w:ind w:left="283" w:hanging="283"/>
              <w:jc w:val="both"/>
              <w:rPr>
                <w:rFonts w:ascii="Arial" w:hAnsi="Arial" w:cs="Arial"/>
                <w:sz w:val="20"/>
                <w:szCs w:val="20"/>
              </w:rPr>
            </w:pPr>
            <w:r>
              <w:rPr>
                <w:rFonts w:ascii="Arial" w:hAnsi="Arial" w:cs="Arial"/>
                <w:sz w:val="20"/>
                <w:szCs w:val="20"/>
              </w:rPr>
              <w:t>Work with the centralised BI/MI team to define and produce operational metrics and insight which supports the delivery of an effective and efficient underwriting and pricing operation</w:t>
            </w:r>
          </w:p>
          <w:p w14:paraId="07BFCF00" w14:textId="43EC9C00" w:rsidR="00BE01EF" w:rsidRPr="00682B78" w:rsidRDefault="007378C0" w:rsidP="007378C0">
            <w:pPr>
              <w:pStyle w:val="ListParagraph"/>
              <w:numPr>
                <w:ilvl w:val="0"/>
                <w:numId w:val="7"/>
              </w:numPr>
              <w:rPr>
                <w:rFonts w:ascii="Arial" w:hAnsi="Arial" w:cs="Arial"/>
                <w:b/>
                <w:bCs/>
                <w:sz w:val="20"/>
                <w:szCs w:val="20"/>
              </w:rPr>
            </w:pPr>
            <w:r>
              <w:rPr>
                <w:rFonts w:ascii="Arial" w:hAnsi="Arial" w:cs="Arial"/>
                <w:sz w:val="20"/>
                <w:szCs w:val="20"/>
              </w:rPr>
              <w:t>Provide appropriate input to pricing for enhancements or discounts via system or off-system initiatives</w:t>
            </w:r>
          </w:p>
          <w:p w14:paraId="73BAA7FD" w14:textId="77777777" w:rsidR="00BE01EF" w:rsidRPr="00682B78" w:rsidRDefault="00BE01EF" w:rsidP="004020D9">
            <w:pPr>
              <w:rPr>
                <w:rFonts w:ascii="Arial" w:hAnsi="Arial" w:cs="Arial"/>
                <w:b/>
                <w:bCs/>
                <w:sz w:val="20"/>
                <w:szCs w:val="20"/>
              </w:rPr>
            </w:pPr>
          </w:p>
          <w:p w14:paraId="4F130C0F" w14:textId="77777777" w:rsidR="00BE01EF" w:rsidRPr="00682B78" w:rsidRDefault="00BE01EF" w:rsidP="004020D9">
            <w:pPr>
              <w:rPr>
                <w:rFonts w:ascii="Arial" w:hAnsi="Arial" w:cs="Arial"/>
                <w:b/>
                <w:bCs/>
                <w:sz w:val="20"/>
                <w:szCs w:val="20"/>
              </w:rPr>
            </w:pPr>
          </w:p>
          <w:p w14:paraId="08BFDEC5" w14:textId="77777777" w:rsidR="00BE01EF" w:rsidRPr="00682B78" w:rsidRDefault="00BE01EF" w:rsidP="004020D9">
            <w:pPr>
              <w:rPr>
                <w:rFonts w:ascii="Arial" w:hAnsi="Arial" w:cs="Arial"/>
                <w:b/>
                <w:bCs/>
                <w:sz w:val="20"/>
                <w:szCs w:val="20"/>
              </w:rPr>
            </w:pPr>
          </w:p>
          <w:p w14:paraId="1A2E51EF" w14:textId="5A4AF5AD" w:rsidR="00BE01EF" w:rsidRPr="00682B78" w:rsidRDefault="00BE01EF" w:rsidP="004020D9">
            <w:pPr>
              <w:rPr>
                <w:rFonts w:ascii="Arial" w:hAnsi="Arial" w:cs="Arial"/>
                <w:b/>
                <w:bCs/>
                <w:sz w:val="20"/>
                <w:szCs w:val="20"/>
              </w:rPr>
            </w:pPr>
          </w:p>
        </w:tc>
        <w:tc>
          <w:tcPr>
            <w:tcW w:w="3827" w:type="dxa"/>
          </w:tcPr>
          <w:p w14:paraId="558A22A9" w14:textId="46A22A13" w:rsidR="007378C0" w:rsidRDefault="007378C0" w:rsidP="00682B78">
            <w:pPr>
              <w:pStyle w:val="ListParagraph"/>
              <w:numPr>
                <w:ilvl w:val="0"/>
                <w:numId w:val="9"/>
              </w:numPr>
              <w:spacing w:before="100" w:beforeAutospacing="1" w:after="100" w:afterAutospacing="1"/>
              <w:rPr>
                <w:rFonts w:ascii="Arial" w:hAnsi="Arial" w:cs="Arial"/>
                <w:sz w:val="20"/>
                <w:szCs w:val="20"/>
              </w:rPr>
            </w:pPr>
            <w:r>
              <w:rPr>
                <w:rFonts w:ascii="Arial" w:hAnsi="Arial" w:cs="Arial"/>
                <w:sz w:val="20"/>
                <w:szCs w:val="20"/>
              </w:rPr>
              <w:t>Loss Ratios versus plan</w:t>
            </w:r>
          </w:p>
          <w:p w14:paraId="48B9D21B" w14:textId="7B96716B" w:rsidR="00682B78" w:rsidRDefault="00682B78" w:rsidP="00682B78">
            <w:pPr>
              <w:pStyle w:val="ListParagraph"/>
              <w:numPr>
                <w:ilvl w:val="0"/>
                <w:numId w:val="9"/>
              </w:numPr>
              <w:spacing w:before="100" w:beforeAutospacing="1" w:after="100" w:afterAutospacing="1"/>
              <w:rPr>
                <w:rFonts w:ascii="Arial" w:hAnsi="Arial" w:cs="Arial"/>
                <w:sz w:val="20"/>
                <w:szCs w:val="20"/>
              </w:rPr>
            </w:pPr>
            <w:r w:rsidRPr="00682B78">
              <w:rPr>
                <w:rFonts w:ascii="Arial" w:hAnsi="Arial" w:cs="Arial"/>
                <w:sz w:val="20"/>
                <w:szCs w:val="20"/>
              </w:rPr>
              <w:t>Member numbers Vs plan</w:t>
            </w:r>
          </w:p>
          <w:p w14:paraId="1BBE4142" w14:textId="77777777" w:rsidR="00682B78" w:rsidRPr="00682B78" w:rsidRDefault="00682B78" w:rsidP="00682B78">
            <w:pPr>
              <w:pStyle w:val="ListParagraph"/>
              <w:numPr>
                <w:ilvl w:val="0"/>
                <w:numId w:val="9"/>
              </w:numPr>
              <w:spacing w:before="100" w:beforeAutospacing="1" w:after="100" w:afterAutospacing="1"/>
              <w:rPr>
                <w:rFonts w:ascii="Arial" w:hAnsi="Arial" w:cs="Arial"/>
                <w:sz w:val="20"/>
                <w:szCs w:val="20"/>
              </w:rPr>
            </w:pPr>
            <w:r w:rsidRPr="00682B78">
              <w:rPr>
                <w:rFonts w:ascii="Arial" w:hAnsi="Arial" w:cs="Arial"/>
                <w:sz w:val="20"/>
                <w:szCs w:val="20"/>
              </w:rPr>
              <w:t>Income Vs plan</w:t>
            </w:r>
          </w:p>
          <w:p w14:paraId="6CDA4695" w14:textId="77777777" w:rsidR="00682B78" w:rsidRPr="00682B78" w:rsidRDefault="00682B78" w:rsidP="00682B78">
            <w:pPr>
              <w:pStyle w:val="ListParagraph"/>
              <w:numPr>
                <w:ilvl w:val="0"/>
                <w:numId w:val="9"/>
              </w:numPr>
              <w:spacing w:before="100" w:beforeAutospacing="1" w:after="100" w:afterAutospacing="1"/>
              <w:rPr>
                <w:rFonts w:ascii="Arial" w:hAnsi="Arial" w:cs="Arial"/>
                <w:sz w:val="20"/>
                <w:szCs w:val="20"/>
              </w:rPr>
            </w:pPr>
            <w:r w:rsidRPr="00682B78">
              <w:rPr>
                <w:rFonts w:ascii="Arial" w:hAnsi="Arial" w:cs="Arial"/>
                <w:sz w:val="20"/>
                <w:szCs w:val="20"/>
              </w:rPr>
              <w:t>Retention targets delivered Vs plan</w:t>
            </w:r>
          </w:p>
          <w:p w14:paraId="63C77B20" w14:textId="77777777" w:rsidR="00682B78" w:rsidRPr="00682B78" w:rsidRDefault="00682B78" w:rsidP="00682B78">
            <w:pPr>
              <w:pStyle w:val="ListParagraph"/>
              <w:numPr>
                <w:ilvl w:val="0"/>
                <w:numId w:val="9"/>
              </w:numPr>
              <w:spacing w:before="100" w:beforeAutospacing="1" w:after="100" w:afterAutospacing="1"/>
              <w:rPr>
                <w:rFonts w:ascii="Arial" w:hAnsi="Arial" w:cs="Arial"/>
                <w:sz w:val="20"/>
                <w:szCs w:val="20"/>
              </w:rPr>
            </w:pPr>
            <w:r w:rsidRPr="00682B78">
              <w:rPr>
                <w:rFonts w:ascii="Arial" w:hAnsi="Arial" w:cs="Arial"/>
                <w:sz w:val="20"/>
                <w:szCs w:val="20"/>
              </w:rPr>
              <w:t>Operational budget Vs Plan</w:t>
            </w:r>
          </w:p>
          <w:p w14:paraId="7E09F139" w14:textId="190ECF59" w:rsidR="004020D9" w:rsidRPr="00682B78" w:rsidRDefault="004020D9" w:rsidP="00521C85">
            <w:pPr>
              <w:pStyle w:val="ListParagraph"/>
              <w:spacing w:before="100" w:beforeAutospacing="1" w:after="100" w:afterAutospacing="1"/>
              <w:ind w:left="360"/>
              <w:rPr>
                <w:rFonts w:ascii="Arial" w:hAnsi="Arial" w:cs="Arial"/>
                <w:sz w:val="20"/>
                <w:szCs w:val="20"/>
              </w:rPr>
            </w:pPr>
          </w:p>
        </w:tc>
      </w:tr>
      <w:tr w:rsidR="004020D9" w:rsidRPr="00682B78" w14:paraId="764DDC14" w14:textId="77777777" w:rsidTr="00682B78">
        <w:tc>
          <w:tcPr>
            <w:tcW w:w="5382" w:type="dxa"/>
          </w:tcPr>
          <w:p w14:paraId="784792C8" w14:textId="77777777" w:rsidR="004020D9" w:rsidRPr="00682B78" w:rsidRDefault="00BE01EF" w:rsidP="004020D9">
            <w:pPr>
              <w:rPr>
                <w:rFonts w:ascii="Arial" w:hAnsi="Arial" w:cs="Arial"/>
                <w:b/>
                <w:bCs/>
                <w:sz w:val="20"/>
                <w:szCs w:val="20"/>
              </w:rPr>
            </w:pPr>
            <w:r w:rsidRPr="00682B78">
              <w:rPr>
                <w:rFonts w:ascii="Arial" w:hAnsi="Arial" w:cs="Arial"/>
                <w:b/>
                <w:bCs/>
                <w:sz w:val="20"/>
                <w:szCs w:val="20"/>
              </w:rPr>
              <w:t>Member</w:t>
            </w:r>
          </w:p>
          <w:p w14:paraId="4979DA0B" w14:textId="30A57444" w:rsidR="00521C85" w:rsidRDefault="00521C85" w:rsidP="00521C85">
            <w:pPr>
              <w:pStyle w:val="ListParagraph"/>
              <w:numPr>
                <w:ilvl w:val="0"/>
                <w:numId w:val="16"/>
              </w:numPr>
              <w:spacing w:before="100" w:beforeAutospacing="1" w:after="100" w:afterAutospacing="1"/>
              <w:jc w:val="both"/>
              <w:rPr>
                <w:rFonts w:ascii="Arial" w:hAnsi="Arial" w:cs="Arial"/>
                <w:sz w:val="20"/>
                <w:szCs w:val="20"/>
              </w:rPr>
            </w:pPr>
            <w:r>
              <w:rPr>
                <w:rFonts w:ascii="Arial" w:hAnsi="Arial" w:cs="Arial"/>
                <w:sz w:val="20"/>
                <w:szCs w:val="20"/>
              </w:rPr>
              <w:t xml:space="preserve">Lead the development of products to meet the needs of healthcare professionals in </w:t>
            </w:r>
            <w:r w:rsidR="00843D78">
              <w:rPr>
                <w:rFonts w:ascii="Arial" w:hAnsi="Arial" w:cs="Arial"/>
                <w:sz w:val="20"/>
                <w:szCs w:val="20"/>
              </w:rPr>
              <w:t>International</w:t>
            </w:r>
            <w:r>
              <w:rPr>
                <w:rFonts w:ascii="Arial" w:hAnsi="Arial" w:cs="Arial"/>
                <w:sz w:val="20"/>
                <w:szCs w:val="20"/>
              </w:rPr>
              <w:t xml:space="preserve"> markets and ensure existing product portfolio is fit for purpose.</w:t>
            </w:r>
          </w:p>
          <w:p w14:paraId="62AEB248" w14:textId="77777777" w:rsidR="00521C85" w:rsidRDefault="00521C85" w:rsidP="00521C85">
            <w:pPr>
              <w:pStyle w:val="ListParagraph"/>
              <w:numPr>
                <w:ilvl w:val="0"/>
                <w:numId w:val="16"/>
              </w:numPr>
              <w:spacing w:before="100" w:beforeAutospacing="1" w:after="100" w:afterAutospacing="1"/>
              <w:jc w:val="both"/>
              <w:rPr>
                <w:rFonts w:ascii="Arial" w:eastAsia="Times New Roman" w:hAnsi="Arial" w:cs="Arial"/>
                <w:sz w:val="20"/>
                <w:szCs w:val="20"/>
                <w:lang w:eastAsia="en-GB"/>
              </w:rPr>
            </w:pPr>
            <w:r>
              <w:rPr>
                <w:rFonts w:ascii="Arial" w:eastAsia="Times New Roman" w:hAnsi="Arial" w:cs="Arial"/>
                <w:sz w:val="20"/>
                <w:szCs w:val="20"/>
                <w:lang w:eastAsia="en-GB"/>
              </w:rPr>
              <w:t>Establish a culture and capability in Lean / continuous improvement to drive operational efficiency and great member experiences and outcomes</w:t>
            </w:r>
          </w:p>
          <w:p w14:paraId="62FA6FA3" w14:textId="47026DDF" w:rsidR="00521C85" w:rsidRDefault="00521C85" w:rsidP="00521C85">
            <w:pPr>
              <w:pStyle w:val="ListParagraph"/>
              <w:numPr>
                <w:ilvl w:val="0"/>
                <w:numId w:val="16"/>
              </w:numPr>
              <w:spacing w:before="100" w:beforeAutospacing="1" w:after="100" w:afterAutospacing="1"/>
              <w:jc w:val="both"/>
              <w:rPr>
                <w:rFonts w:ascii="Arial" w:eastAsia="Times New Roman" w:hAnsi="Arial" w:cs="Arial"/>
                <w:sz w:val="20"/>
                <w:szCs w:val="20"/>
                <w:lang w:eastAsia="en-GB"/>
              </w:rPr>
            </w:pPr>
            <w:r>
              <w:rPr>
                <w:rFonts w:ascii="Arial" w:eastAsia="Times New Roman" w:hAnsi="Arial" w:cs="Arial"/>
                <w:sz w:val="20"/>
                <w:szCs w:val="20"/>
                <w:lang w:eastAsia="en-GB"/>
              </w:rPr>
              <w:t>Use Member Experience insight to influence strategy and plans and ensure that teams put members at the heart of all they do.</w:t>
            </w:r>
          </w:p>
          <w:p w14:paraId="5DC1EB81" w14:textId="402F9733" w:rsidR="00521C85" w:rsidRDefault="00521C85" w:rsidP="00521C85">
            <w:pPr>
              <w:pStyle w:val="ListParagraph"/>
              <w:numPr>
                <w:ilvl w:val="0"/>
                <w:numId w:val="16"/>
              </w:numPr>
              <w:jc w:val="both"/>
              <w:rPr>
                <w:rFonts w:ascii="Arial" w:hAnsi="Arial" w:cs="Arial"/>
                <w:sz w:val="20"/>
                <w:szCs w:val="20"/>
              </w:rPr>
            </w:pPr>
            <w:r>
              <w:rPr>
                <w:rFonts w:ascii="Arial" w:hAnsi="Arial" w:cs="Arial"/>
                <w:sz w:val="20"/>
                <w:szCs w:val="20"/>
              </w:rPr>
              <w:t xml:space="preserve">Lead the management of Underwriting &amp; Pricing to ensure fair treatment and outcomes for </w:t>
            </w:r>
            <w:r w:rsidR="00843D78">
              <w:rPr>
                <w:rFonts w:ascii="Arial" w:hAnsi="Arial" w:cs="Arial"/>
                <w:sz w:val="20"/>
                <w:szCs w:val="20"/>
              </w:rPr>
              <w:t>International</w:t>
            </w:r>
            <w:r>
              <w:rPr>
                <w:rFonts w:ascii="Arial" w:hAnsi="Arial" w:cs="Arial"/>
                <w:sz w:val="20"/>
                <w:szCs w:val="20"/>
              </w:rPr>
              <w:t xml:space="preserve"> members and compliance with associated policies and standards set out by Council, its committees and delegated authorities.</w:t>
            </w:r>
          </w:p>
          <w:p w14:paraId="5E216DE0" w14:textId="2ED2B294" w:rsidR="00521C85" w:rsidRDefault="00521C85" w:rsidP="00521C85">
            <w:pPr>
              <w:pStyle w:val="CommentText"/>
              <w:numPr>
                <w:ilvl w:val="0"/>
                <w:numId w:val="16"/>
              </w:numPr>
              <w:spacing w:before="0" w:beforeAutospacing="0" w:after="0" w:afterAutospacing="0"/>
              <w:jc w:val="both"/>
              <w:rPr>
                <w:rFonts w:ascii="Arial" w:hAnsi="Arial" w:cs="Arial"/>
                <w:color w:val="000000"/>
              </w:rPr>
            </w:pPr>
            <w:r>
              <w:rPr>
                <w:rFonts w:ascii="Arial" w:hAnsi="Arial" w:cs="Arial"/>
              </w:rPr>
              <w:t>Manage the Underwriting &amp; Pricing teams to ensure they are integrated across MPS and can apply their expertise to enhance member outcomes</w:t>
            </w:r>
          </w:p>
          <w:p w14:paraId="43810377" w14:textId="29E041F0" w:rsidR="00521C85" w:rsidRDefault="00521C85" w:rsidP="00521C85">
            <w:pPr>
              <w:pStyle w:val="CommentText"/>
              <w:numPr>
                <w:ilvl w:val="0"/>
                <w:numId w:val="16"/>
              </w:numPr>
              <w:spacing w:before="0" w:beforeAutospacing="0" w:after="0" w:afterAutospacing="0"/>
              <w:jc w:val="both"/>
              <w:rPr>
                <w:rFonts w:ascii="Arial" w:hAnsi="Arial" w:cs="Arial"/>
                <w:color w:val="000000"/>
              </w:rPr>
            </w:pPr>
            <w:r>
              <w:rPr>
                <w:rFonts w:ascii="Arial" w:hAnsi="Arial" w:cs="Arial"/>
              </w:rPr>
              <w:lastRenderedPageBreak/>
              <w:t xml:space="preserve">Maintain excellent relationship with Direct Sales &amp; Service for </w:t>
            </w:r>
            <w:r w:rsidR="00843D78">
              <w:rPr>
                <w:rFonts w:ascii="Arial" w:hAnsi="Arial" w:cs="Arial"/>
              </w:rPr>
              <w:t>International</w:t>
            </w:r>
            <w:r>
              <w:rPr>
                <w:rFonts w:ascii="Arial" w:hAnsi="Arial" w:cs="Arial"/>
              </w:rPr>
              <w:t xml:space="preserve"> members</w:t>
            </w:r>
          </w:p>
          <w:p w14:paraId="49DA10BF" w14:textId="29D7601D" w:rsidR="00BE01EF" w:rsidRPr="00682B78" w:rsidRDefault="00521C85" w:rsidP="00E73A8B">
            <w:pPr>
              <w:pStyle w:val="CommentText"/>
              <w:numPr>
                <w:ilvl w:val="0"/>
                <w:numId w:val="16"/>
              </w:numPr>
              <w:spacing w:before="0" w:beforeAutospacing="0" w:after="0" w:afterAutospacing="0"/>
              <w:jc w:val="both"/>
              <w:rPr>
                <w:rFonts w:ascii="Arial" w:hAnsi="Arial" w:cs="Arial"/>
                <w:b/>
                <w:bCs/>
              </w:rPr>
            </w:pPr>
            <w:r w:rsidRPr="00521C85">
              <w:rPr>
                <w:rFonts w:ascii="Arial" w:hAnsi="Arial" w:cs="Arial"/>
                <w:color w:val="000000"/>
              </w:rPr>
              <w:t>Maintain excellent relationship with Business Development &amp; Engagement</w:t>
            </w:r>
            <w:r>
              <w:rPr>
                <w:rFonts w:ascii="Arial" w:hAnsi="Arial" w:cs="Arial"/>
                <w:color w:val="000000"/>
              </w:rPr>
              <w:t xml:space="preserve"> for </w:t>
            </w:r>
            <w:r w:rsidR="00843D78">
              <w:rPr>
                <w:rFonts w:ascii="Arial" w:hAnsi="Arial" w:cs="Arial"/>
                <w:color w:val="000000"/>
              </w:rPr>
              <w:t>International</w:t>
            </w:r>
            <w:r>
              <w:rPr>
                <w:rFonts w:ascii="Arial" w:hAnsi="Arial" w:cs="Arial"/>
                <w:color w:val="000000"/>
              </w:rPr>
              <w:t xml:space="preserve"> members</w:t>
            </w:r>
          </w:p>
          <w:p w14:paraId="0A261320" w14:textId="77777777" w:rsidR="00BE01EF" w:rsidRPr="00682B78" w:rsidRDefault="00BE01EF" w:rsidP="004020D9">
            <w:pPr>
              <w:rPr>
                <w:rFonts w:ascii="Arial" w:hAnsi="Arial" w:cs="Arial"/>
                <w:b/>
                <w:bCs/>
                <w:sz w:val="20"/>
                <w:szCs w:val="20"/>
              </w:rPr>
            </w:pPr>
          </w:p>
          <w:p w14:paraId="675857EE" w14:textId="77777777" w:rsidR="00BE01EF" w:rsidRPr="00682B78" w:rsidRDefault="00BE01EF" w:rsidP="004020D9">
            <w:pPr>
              <w:rPr>
                <w:rFonts w:ascii="Arial" w:hAnsi="Arial" w:cs="Arial"/>
                <w:b/>
                <w:bCs/>
                <w:sz w:val="20"/>
                <w:szCs w:val="20"/>
              </w:rPr>
            </w:pPr>
          </w:p>
          <w:p w14:paraId="3DF57184" w14:textId="4C8D6494" w:rsidR="00BE01EF" w:rsidRPr="00682B78" w:rsidRDefault="00BE01EF" w:rsidP="004020D9">
            <w:pPr>
              <w:rPr>
                <w:rFonts w:ascii="Arial" w:hAnsi="Arial" w:cs="Arial"/>
                <w:b/>
                <w:bCs/>
                <w:sz w:val="20"/>
                <w:szCs w:val="20"/>
              </w:rPr>
            </w:pPr>
          </w:p>
        </w:tc>
        <w:tc>
          <w:tcPr>
            <w:tcW w:w="3827" w:type="dxa"/>
          </w:tcPr>
          <w:p w14:paraId="4ED61300" w14:textId="77777777" w:rsidR="00521C85" w:rsidRDefault="00521C85" w:rsidP="00521C85">
            <w:pPr>
              <w:pStyle w:val="ListParagraph"/>
              <w:numPr>
                <w:ilvl w:val="0"/>
                <w:numId w:val="18"/>
              </w:numPr>
              <w:tabs>
                <w:tab w:val="left" w:pos="3145"/>
              </w:tabs>
              <w:spacing w:before="100" w:beforeAutospacing="1" w:after="100" w:afterAutospacing="1"/>
              <w:jc w:val="both"/>
              <w:rPr>
                <w:rFonts w:ascii="Arial" w:hAnsi="Arial" w:cs="Arial"/>
                <w:sz w:val="20"/>
                <w:szCs w:val="20"/>
              </w:rPr>
            </w:pPr>
            <w:r>
              <w:rPr>
                <w:rFonts w:ascii="Arial" w:hAnsi="Arial" w:cs="Arial"/>
                <w:sz w:val="20"/>
                <w:szCs w:val="20"/>
              </w:rPr>
              <w:lastRenderedPageBreak/>
              <w:t>Net Promoter Score</w:t>
            </w:r>
          </w:p>
          <w:p w14:paraId="0C10A9C7" w14:textId="05A3B6A7" w:rsidR="004020D9" w:rsidRPr="00521C85" w:rsidRDefault="00521C85" w:rsidP="00521C85">
            <w:pPr>
              <w:pStyle w:val="ListParagraph"/>
              <w:numPr>
                <w:ilvl w:val="0"/>
                <w:numId w:val="18"/>
              </w:numPr>
              <w:rPr>
                <w:rFonts w:ascii="Arial" w:hAnsi="Arial" w:cs="Arial"/>
                <w:sz w:val="20"/>
                <w:szCs w:val="20"/>
              </w:rPr>
            </w:pPr>
            <w:r w:rsidRPr="00521C85">
              <w:rPr>
                <w:rFonts w:ascii="Arial" w:hAnsi="Arial" w:cs="Arial"/>
                <w:sz w:val="20"/>
                <w:szCs w:val="20"/>
              </w:rPr>
              <w:t>Member Satisfaction Survey</w:t>
            </w:r>
          </w:p>
        </w:tc>
      </w:tr>
      <w:tr w:rsidR="004020D9" w:rsidRPr="00682B78" w14:paraId="3B141173" w14:textId="77777777" w:rsidTr="00682B78">
        <w:tc>
          <w:tcPr>
            <w:tcW w:w="5382" w:type="dxa"/>
          </w:tcPr>
          <w:p w14:paraId="7A00A3ED" w14:textId="77777777" w:rsidR="004020D9" w:rsidRPr="00682B78" w:rsidRDefault="00BE01EF" w:rsidP="004020D9">
            <w:pPr>
              <w:rPr>
                <w:rFonts w:ascii="Arial" w:hAnsi="Arial" w:cs="Arial"/>
                <w:b/>
                <w:bCs/>
                <w:sz w:val="20"/>
                <w:szCs w:val="20"/>
              </w:rPr>
            </w:pPr>
            <w:r w:rsidRPr="00682B78">
              <w:rPr>
                <w:rFonts w:ascii="Arial" w:hAnsi="Arial" w:cs="Arial"/>
                <w:b/>
                <w:bCs/>
                <w:sz w:val="20"/>
                <w:szCs w:val="20"/>
              </w:rPr>
              <w:t>People</w:t>
            </w:r>
          </w:p>
          <w:p w14:paraId="373A38E9" w14:textId="3251C38A" w:rsidR="002D38A3" w:rsidRDefault="002D38A3" w:rsidP="007238C8">
            <w:pPr>
              <w:pStyle w:val="ListParagraph"/>
              <w:numPr>
                <w:ilvl w:val="0"/>
                <w:numId w:val="7"/>
              </w:numPr>
              <w:spacing w:before="100" w:beforeAutospacing="1" w:after="100" w:afterAutospacing="1"/>
              <w:jc w:val="both"/>
              <w:rPr>
                <w:rFonts w:ascii="Arial" w:hAnsi="Arial" w:cs="Arial"/>
                <w:sz w:val="20"/>
                <w:szCs w:val="20"/>
              </w:rPr>
            </w:pPr>
            <w:r>
              <w:rPr>
                <w:rFonts w:ascii="Arial" w:hAnsi="Arial" w:cs="Arial"/>
                <w:sz w:val="20"/>
                <w:szCs w:val="20"/>
              </w:rPr>
              <w:t>Provide strong leadership to the Underwriting &amp; Pricing team to ensure the training,  competence, performance and engagement of all employees who are focussed on delivering for members, have clarity on their accountabilities and comply with all governance,  policy standards  and processes</w:t>
            </w:r>
          </w:p>
          <w:p w14:paraId="0EAC8E34" w14:textId="112708CA" w:rsidR="002D38A3" w:rsidRDefault="002D38A3" w:rsidP="007238C8">
            <w:pPr>
              <w:pStyle w:val="ListParagraph"/>
              <w:numPr>
                <w:ilvl w:val="0"/>
                <w:numId w:val="7"/>
              </w:numPr>
              <w:spacing w:before="100" w:beforeAutospacing="1" w:after="100" w:afterAutospacing="1"/>
              <w:jc w:val="both"/>
              <w:rPr>
                <w:rFonts w:ascii="Arial" w:hAnsi="Arial" w:cs="Arial"/>
                <w:sz w:val="20"/>
                <w:szCs w:val="20"/>
              </w:rPr>
            </w:pPr>
            <w:r>
              <w:rPr>
                <w:rFonts w:ascii="Arial" w:hAnsi="Arial" w:cs="Arial"/>
                <w:sz w:val="20"/>
                <w:szCs w:val="20"/>
              </w:rPr>
              <w:t>Build a strong pipeline of diverse talent and succession across the Underwriting, Pricing and Insurance Division for the benefit of MPS which will mitigate workforce planning risks, embraces diversity and maximises the performance and potential of employees.</w:t>
            </w:r>
          </w:p>
          <w:p w14:paraId="2188EC40" w14:textId="32B7B644" w:rsidR="00C17DBA" w:rsidRDefault="00C17DBA" w:rsidP="007238C8">
            <w:pPr>
              <w:pStyle w:val="ListParagraph"/>
              <w:numPr>
                <w:ilvl w:val="0"/>
                <w:numId w:val="7"/>
              </w:numPr>
              <w:spacing w:before="100" w:beforeAutospacing="1" w:after="100" w:afterAutospacing="1"/>
              <w:jc w:val="both"/>
              <w:rPr>
                <w:rFonts w:ascii="Arial" w:hAnsi="Arial" w:cs="Arial"/>
                <w:sz w:val="20"/>
                <w:szCs w:val="20"/>
              </w:rPr>
            </w:pPr>
            <w:r w:rsidRPr="00C17DBA">
              <w:rPr>
                <w:rFonts w:ascii="Arial" w:hAnsi="Arial" w:cs="Arial"/>
                <w:sz w:val="20"/>
                <w:szCs w:val="20"/>
              </w:rPr>
              <w:t>Provide inspirational leadership to engage with and motivate colleague</w:t>
            </w:r>
          </w:p>
          <w:p w14:paraId="21E639F1" w14:textId="77777777" w:rsidR="007238C8" w:rsidRPr="007238C8" w:rsidRDefault="007238C8" w:rsidP="007238C8">
            <w:pPr>
              <w:pStyle w:val="ListParagraph"/>
              <w:numPr>
                <w:ilvl w:val="0"/>
                <w:numId w:val="7"/>
              </w:numPr>
              <w:spacing w:before="100" w:beforeAutospacing="1" w:after="100" w:afterAutospacing="1"/>
              <w:jc w:val="both"/>
              <w:rPr>
                <w:rFonts w:ascii="Arial" w:hAnsi="Arial" w:cs="Arial"/>
                <w:sz w:val="20"/>
                <w:szCs w:val="20"/>
              </w:rPr>
            </w:pPr>
            <w:r w:rsidRPr="007238C8">
              <w:rPr>
                <w:rFonts w:ascii="Arial" w:hAnsi="Arial" w:cs="Arial"/>
                <w:sz w:val="20"/>
                <w:szCs w:val="20"/>
              </w:rPr>
              <w:t>Take the lead on promoting a more inclusive environment, which aligns with our commitment to celebrate and promote diversity.</w:t>
            </w:r>
          </w:p>
          <w:p w14:paraId="4CD8167C" w14:textId="77777777" w:rsidR="007238C8" w:rsidRDefault="007238C8" w:rsidP="007238C8">
            <w:pPr>
              <w:pStyle w:val="ListParagraph"/>
              <w:spacing w:before="100" w:beforeAutospacing="1" w:after="100" w:afterAutospacing="1"/>
              <w:ind w:left="360"/>
              <w:jc w:val="both"/>
              <w:rPr>
                <w:rFonts w:ascii="Arial" w:hAnsi="Arial" w:cs="Arial"/>
                <w:sz w:val="20"/>
                <w:szCs w:val="20"/>
              </w:rPr>
            </w:pPr>
          </w:p>
          <w:p w14:paraId="3ABF399C" w14:textId="77777777" w:rsidR="002D38A3" w:rsidRDefault="002D38A3" w:rsidP="002D38A3">
            <w:pPr>
              <w:pStyle w:val="ListParagraph"/>
              <w:spacing w:before="100" w:beforeAutospacing="1" w:after="100" w:afterAutospacing="1"/>
              <w:ind w:left="360"/>
              <w:jc w:val="both"/>
              <w:rPr>
                <w:rFonts w:ascii="Arial" w:hAnsi="Arial" w:cs="Arial"/>
                <w:sz w:val="20"/>
                <w:szCs w:val="20"/>
              </w:rPr>
            </w:pPr>
          </w:p>
          <w:p w14:paraId="10693C3D" w14:textId="77777777" w:rsidR="00BE01EF" w:rsidRPr="00682B78" w:rsidRDefault="00BE01EF" w:rsidP="002D38A3">
            <w:pPr>
              <w:pStyle w:val="ListParagraph"/>
              <w:ind w:left="360"/>
              <w:rPr>
                <w:rFonts w:ascii="Arial" w:hAnsi="Arial" w:cs="Arial"/>
                <w:b/>
                <w:bCs/>
                <w:sz w:val="20"/>
                <w:szCs w:val="20"/>
              </w:rPr>
            </w:pPr>
          </w:p>
          <w:p w14:paraId="08B68CB5" w14:textId="77777777" w:rsidR="00BE01EF" w:rsidRPr="00682B78" w:rsidRDefault="00BE01EF" w:rsidP="004020D9">
            <w:pPr>
              <w:rPr>
                <w:rFonts w:ascii="Arial" w:hAnsi="Arial" w:cs="Arial"/>
                <w:b/>
                <w:bCs/>
                <w:sz w:val="20"/>
                <w:szCs w:val="20"/>
              </w:rPr>
            </w:pPr>
          </w:p>
          <w:p w14:paraId="74A3042D" w14:textId="77777777" w:rsidR="00BE01EF" w:rsidRPr="00682B78" w:rsidRDefault="00BE01EF" w:rsidP="004020D9">
            <w:pPr>
              <w:rPr>
                <w:rFonts w:ascii="Arial" w:hAnsi="Arial" w:cs="Arial"/>
                <w:b/>
                <w:bCs/>
                <w:sz w:val="20"/>
                <w:szCs w:val="20"/>
              </w:rPr>
            </w:pPr>
          </w:p>
          <w:p w14:paraId="4A1DB56A" w14:textId="17941548" w:rsidR="00BE01EF" w:rsidRPr="00682B78" w:rsidRDefault="00BE01EF" w:rsidP="004020D9">
            <w:pPr>
              <w:rPr>
                <w:rFonts w:ascii="Arial" w:hAnsi="Arial" w:cs="Arial"/>
                <w:b/>
                <w:bCs/>
                <w:sz w:val="20"/>
                <w:szCs w:val="20"/>
              </w:rPr>
            </w:pPr>
          </w:p>
          <w:p w14:paraId="2400F297" w14:textId="2CE436F9" w:rsidR="00BE01EF" w:rsidRPr="00682B78" w:rsidRDefault="00BE01EF" w:rsidP="004020D9">
            <w:pPr>
              <w:rPr>
                <w:rFonts w:ascii="Arial" w:hAnsi="Arial" w:cs="Arial"/>
                <w:b/>
                <w:bCs/>
                <w:sz w:val="20"/>
                <w:szCs w:val="20"/>
              </w:rPr>
            </w:pPr>
          </w:p>
        </w:tc>
        <w:tc>
          <w:tcPr>
            <w:tcW w:w="3827" w:type="dxa"/>
          </w:tcPr>
          <w:p w14:paraId="58AD8308" w14:textId="77777777" w:rsidR="007238C8" w:rsidRPr="00682B78" w:rsidRDefault="007238C8" w:rsidP="007238C8">
            <w:pPr>
              <w:pStyle w:val="ListParagraph"/>
              <w:numPr>
                <w:ilvl w:val="0"/>
                <w:numId w:val="10"/>
              </w:numPr>
              <w:spacing w:before="100" w:beforeAutospacing="1" w:after="100" w:afterAutospacing="1"/>
              <w:rPr>
                <w:rFonts w:ascii="Arial" w:hAnsi="Arial" w:cs="Arial"/>
                <w:sz w:val="20"/>
                <w:szCs w:val="20"/>
              </w:rPr>
            </w:pPr>
            <w:r w:rsidRPr="00682B78">
              <w:rPr>
                <w:rFonts w:ascii="Arial" w:hAnsi="Arial" w:cs="Arial"/>
                <w:sz w:val="20"/>
                <w:szCs w:val="20"/>
              </w:rPr>
              <w:t xml:space="preserve">Engagement Index </w:t>
            </w:r>
          </w:p>
          <w:p w14:paraId="1388BF9F" w14:textId="77777777" w:rsidR="007238C8" w:rsidRDefault="007238C8" w:rsidP="007238C8">
            <w:pPr>
              <w:pStyle w:val="ListParagraph"/>
              <w:numPr>
                <w:ilvl w:val="0"/>
                <w:numId w:val="10"/>
              </w:numPr>
              <w:spacing w:before="100" w:beforeAutospacing="1" w:after="100" w:afterAutospacing="1"/>
              <w:rPr>
                <w:rFonts w:ascii="Arial" w:hAnsi="Arial" w:cs="Arial"/>
                <w:sz w:val="20"/>
                <w:szCs w:val="20"/>
              </w:rPr>
            </w:pPr>
            <w:r w:rsidRPr="00682B78">
              <w:rPr>
                <w:rFonts w:ascii="Arial" w:hAnsi="Arial" w:cs="Arial"/>
                <w:sz w:val="20"/>
                <w:szCs w:val="20"/>
              </w:rPr>
              <w:t xml:space="preserve">Leadership Index </w:t>
            </w:r>
          </w:p>
          <w:p w14:paraId="002BF7F4" w14:textId="77777777" w:rsidR="007238C8" w:rsidRPr="00682B78" w:rsidRDefault="007238C8" w:rsidP="007238C8">
            <w:pPr>
              <w:pStyle w:val="ListParagraph"/>
              <w:numPr>
                <w:ilvl w:val="0"/>
                <w:numId w:val="10"/>
              </w:numPr>
              <w:spacing w:before="100" w:beforeAutospacing="1" w:after="100" w:afterAutospacing="1"/>
              <w:rPr>
                <w:rFonts w:ascii="Arial" w:hAnsi="Arial" w:cs="Arial"/>
                <w:sz w:val="20"/>
                <w:szCs w:val="20"/>
              </w:rPr>
            </w:pPr>
            <w:r>
              <w:rPr>
                <w:rFonts w:ascii="Arial" w:hAnsi="Arial" w:cs="Arial"/>
                <w:sz w:val="20"/>
                <w:szCs w:val="20"/>
              </w:rPr>
              <w:t>Inclusion Index</w:t>
            </w:r>
          </w:p>
          <w:p w14:paraId="31D4002B" w14:textId="77777777" w:rsidR="007238C8" w:rsidRPr="00682B78" w:rsidRDefault="007238C8" w:rsidP="007238C8">
            <w:pPr>
              <w:pStyle w:val="ListParagraph"/>
              <w:numPr>
                <w:ilvl w:val="0"/>
                <w:numId w:val="10"/>
              </w:numPr>
              <w:spacing w:before="100" w:beforeAutospacing="1" w:after="100" w:afterAutospacing="1"/>
              <w:rPr>
                <w:rFonts w:ascii="Arial" w:hAnsi="Arial" w:cs="Arial"/>
                <w:sz w:val="20"/>
                <w:szCs w:val="20"/>
              </w:rPr>
            </w:pPr>
            <w:r w:rsidRPr="00682B78">
              <w:rPr>
                <w:rFonts w:ascii="Arial" w:hAnsi="Arial" w:cs="Arial"/>
                <w:sz w:val="20"/>
                <w:szCs w:val="20"/>
              </w:rPr>
              <w:t>Strong Talent and Succession Plans</w:t>
            </w:r>
          </w:p>
          <w:p w14:paraId="2D1731C3" w14:textId="77777777" w:rsidR="007238C8" w:rsidRDefault="007238C8" w:rsidP="007238C8">
            <w:pPr>
              <w:pStyle w:val="ListParagraph"/>
              <w:numPr>
                <w:ilvl w:val="0"/>
                <w:numId w:val="10"/>
              </w:numPr>
              <w:spacing w:before="100" w:beforeAutospacing="1" w:after="100" w:afterAutospacing="1"/>
              <w:rPr>
                <w:rFonts w:ascii="Arial" w:hAnsi="Arial" w:cs="Arial"/>
                <w:sz w:val="20"/>
                <w:szCs w:val="20"/>
              </w:rPr>
            </w:pPr>
            <w:r w:rsidRPr="00682B78">
              <w:rPr>
                <w:rFonts w:ascii="Arial" w:hAnsi="Arial" w:cs="Arial"/>
                <w:sz w:val="20"/>
                <w:szCs w:val="20"/>
              </w:rPr>
              <w:t>People Metrics – attrition, absence</w:t>
            </w:r>
          </w:p>
          <w:p w14:paraId="6DDCDA48" w14:textId="77777777" w:rsidR="007238C8" w:rsidRPr="000D1EFB" w:rsidRDefault="007238C8" w:rsidP="007238C8">
            <w:pPr>
              <w:pStyle w:val="ListParagraph"/>
              <w:numPr>
                <w:ilvl w:val="0"/>
                <w:numId w:val="10"/>
              </w:numPr>
              <w:spacing w:before="100" w:beforeAutospacing="1" w:after="100" w:afterAutospacing="1"/>
              <w:rPr>
                <w:rFonts w:ascii="Arial" w:hAnsi="Arial" w:cs="Arial"/>
                <w:sz w:val="20"/>
                <w:szCs w:val="20"/>
              </w:rPr>
            </w:pPr>
            <w:r w:rsidRPr="000D1EFB">
              <w:rPr>
                <w:rFonts w:ascii="Arial" w:hAnsi="Arial" w:cs="Arial"/>
                <w:sz w:val="20"/>
                <w:szCs w:val="20"/>
              </w:rPr>
              <w:t>Team compliance with mandatory training requirements</w:t>
            </w:r>
          </w:p>
          <w:p w14:paraId="4CAEF132" w14:textId="77777777" w:rsidR="007238C8" w:rsidRPr="000D1EFB" w:rsidRDefault="007238C8" w:rsidP="007238C8">
            <w:pPr>
              <w:pStyle w:val="ListParagraph"/>
              <w:numPr>
                <w:ilvl w:val="0"/>
                <w:numId w:val="10"/>
              </w:numPr>
              <w:spacing w:before="100" w:beforeAutospacing="1" w:after="100" w:afterAutospacing="1"/>
              <w:rPr>
                <w:rFonts w:ascii="Arial" w:hAnsi="Arial" w:cs="Arial"/>
                <w:sz w:val="20"/>
                <w:szCs w:val="20"/>
              </w:rPr>
            </w:pPr>
            <w:r w:rsidRPr="000D1EFB">
              <w:rPr>
                <w:rFonts w:ascii="Arial" w:hAnsi="Arial" w:cs="Arial"/>
                <w:sz w:val="20"/>
                <w:szCs w:val="20"/>
              </w:rPr>
              <w:t>Technical Development Frameworks</w:t>
            </w:r>
          </w:p>
          <w:p w14:paraId="6E67DA83" w14:textId="77777777" w:rsidR="007238C8" w:rsidRPr="000D1EFB" w:rsidRDefault="007238C8" w:rsidP="007238C8">
            <w:pPr>
              <w:pStyle w:val="ListParagraph"/>
              <w:numPr>
                <w:ilvl w:val="0"/>
                <w:numId w:val="10"/>
              </w:numPr>
              <w:spacing w:before="100" w:beforeAutospacing="1" w:after="100" w:afterAutospacing="1"/>
              <w:rPr>
                <w:rFonts w:ascii="Arial" w:hAnsi="Arial" w:cs="Arial"/>
                <w:sz w:val="20"/>
                <w:szCs w:val="20"/>
              </w:rPr>
            </w:pPr>
            <w:r w:rsidRPr="000D1EFB">
              <w:rPr>
                <w:rFonts w:ascii="Arial" w:hAnsi="Arial" w:cs="Arial"/>
                <w:sz w:val="20"/>
                <w:szCs w:val="20"/>
              </w:rPr>
              <w:t>Colleague feedback </w:t>
            </w:r>
          </w:p>
          <w:p w14:paraId="53674021" w14:textId="55AFE9E9" w:rsidR="004020D9" w:rsidRPr="00682B78" w:rsidRDefault="00682B78" w:rsidP="007238C8">
            <w:pPr>
              <w:pStyle w:val="ListParagraph"/>
              <w:spacing w:before="100" w:beforeAutospacing="1" w:after="100" w:afterAutospacing="1"/>
              <w:ind w:left="360"/>
              <w:rPr>
                <w:rFonts w:ascii="Arial" w:hAnsi="Arial" w:cs="Arial"/>
                <w:sz w:val="20"/>
                <w:szCs w:val="20"/>
              </w:rPr>
            </w:pPr>
            <w:r w:rsidRPr="00682B78">
              <w:rPr>
                <w:rFonts w:ascii="Arial" w:hAnsi="Arial" w:cs="Arial"/>
                <w:sz w:val="20"/>
                <w:szCs w:val="20"/>
              </w:rPr>
              <w:tab/>
            </w:r>
          </w:p>
        </w:tc>
      </w:tr>
      <w:tr w:rsidR="004020D9" w:rsidRPr="00682B78" w14:paraId="4DE695F3" w14:textId="77777777" w:rsidTr="00682B78">
        <w:tc>
          <w:tcPr>
            <w:tcW w:w="5382" w:type="dxa"/>
          </w:tcPr>
          <w:p w14:paraId="637AB019" w14:textId="70E43FD0" w:rsidR="004020D9" w:rsidRPr="00682B78" w:rsidRDefault="00BE01EF" w:rsidP="004020D9">
            <w:pPr>
              <w:rPr>
                <w:rFonts w:ascii="Arial" w:hAnsi="Arial" w:cs="Arial"/>
                <w:b/>
                <w:bCs/>
                <w:sz w:val="20"/>
                <w:szCs w:val="20"/>
              </w:rPr>
            </w:pPr>
            <w:r w:rsidRPr="00682B78">
              <w:rPr>
                <w:rFonts w:ascii="Arial" w:hAnsi="Arial" w:cs="Arial"/>
                <w:b/>
                <w:bCs/>
                <w:sz w:val="20"/>
                <w:szCs w:val="20"/>
              </w:rPr>
              <w:t>Risk</w:t>
            </w:r>
          </w:p>
          <w:p w14:paraId="3C002302" w14:textId="77777777" w:rsidR="00B8169A" w:rsidRDefault="002D38A3" w:rsidP="00B8169A">
            <w:pPr>
              <w:pStyle w:val="ListParagraph"/>
              <w:numPr>
                <w:ilvl w:val="0"/>
                <w:numId w:val="7"/>
              </w:numPr>
              <w:spacing w:before="100" w:beforeAutospacing="1" w:after="100" w:afterAutospacing="1"/>
              <w:jc w:val="both"/>
              <w:rPr>
                <w:rFonts w:ascii="Arial" w:hAnsi="Arial" w:cs="Arial"/>
                <w:sz w:val="20"/>
                <w:szCs w:val="20"/>
              </w:rPr>
            </w:pPr>
            <w:r>
              <w:rPr>
                <w:rFonts w:ascii="Arial" w:hAnsi="Arial" w:cs="Arial"/>
                <w:sz w:val="20"/>
                <w:szCs w:val="20"/>
              </w:rPr>
              <w:t xml:space="preserve">Set levels of delegated underwriting authority within MPS and work with the Underwriting </w:t>
            </w:r>
            <w:r w:rsidR="001F1BB1">
              <w:rPr>
                <w:rFonts w:ascii="Arial" w:hAnsi="Arial" w:cs="Arial"/>
                <w:sz w:val="20"/>
                <w:szCs w:val="20"/>
              </w:rPr>
              <w:t>Technicians</w:t>
            </w:r>
          </w:p>
          <w:p w14:paraId="568B721C" w14:textId="6C4BE7AE" w:rsidR="002D38A3" w:rsidRPr="00B8169A" w:rsidRDefault="002D38A3" w:rsidP="00B8169A">
            <w:pPr>
              <w:pStyle w:val="ListParagraph"/>
              <w:numPr>
                <w:ilvl w:val="0"/>
                <w:numId w:val="7"/>
              </w:numPr>
              <w:spacing w:before="100" w:beforeAutospacing="1" w:after="100" w:afterAutospacing="1"/>
              <w:jc w:val="both"/>
              <w:rPr>
                <w:rFonts w:ascii="Arial" w:hAnsi="Arial" w:cs="Arial"/>
                <w:sz w:val="20"/>
                <w:szCs w:val="20"/>
              </w:rPr>
            </w:pPr>
            <w:r w:rsidRPr="00B8169A">
              <w:rPr>
                <w:rFonts w:ascii="Arial" w:hAnsi="Arial" w:cs="Arial"/>
                <w:sz w:val="20"/>
                <w:szCs w:val="20"/>
              </w:rPr>
              <w:t>lead to monitor compliance to the delegated authority matrix</w:t>
            </w:r>
          </w:p>
          <w:p w14:paraId="362D5E08" w14:textId="77777777" w:rsidR="00B8169A" w:rsidRPr="00B8169A" w:rsidRDefault="00B8169A" w:rsidP="00B8169A">
            <w:pPr>
              <w:pStyle w:val="ListParagraph"/>
              <w:numPr>
                <w:ilvl w:val="0"/>
                <w:numId w:val="7"/>
              </w:numPr>
              <w:jc w:val="both"/>
              <w:rPr>
                <w:rFonts w:ascii="Arial" w:hAnsi="Arial" w:cs="Arial"/>
                <w:sz w:val="20"/>
                <w:szCs w:val="20"/>
              </w:rPr>
            </w:pPr>
            <w:r w:rsidRPr="00B8169A">
              <w:rPr>
                <w:rFonts w:ascii="Arial" w:hAnsi="Arial" w:cs="Arial"/>
                <w:sz w:val="20"/>
                <w:szCs w:val="20"/>
              </w:rPr>
              <w:t>Create an environment of understanding, relating to the importance of risk identification, escalation, and management</w:t>
            </w:r>
          </w:p>
          <w:p w14:paraId="0FC7D054" w14:textId="3A0AEC83" w:rsidR="002D38A3" w:rsidRDefault="002D38A3" w:rsidP="00B8169A">
            <w:pPr>
              <w:pStyle w:val="ListParagraph"/>
              <w:numPr>
                <w:ilvl w:val="0"/>
                <w:numId w:val="7"/>
              </w:numPr>
              <w:spacing w:before="100" w:beforeAutospacing="1" w:after="100" w:afterAutospacing="1"/>
              <w:jc w:val="both"/>
              <w:rPr>
                <w:rFonts w:ascii="Arial" w:hAnsi="Arial" w:cs="Arial"/>
                <w:sz w:val="20"/>
                <w:szCs w:val="20"/>
              </w:rPr>
            </w:pPr>
            <w:r>
              <w:rPr>
                <w:rFonts w:ascii="Arial" w:hAnsi="Arial" w:cs="Arial"/>
                <w:sz w:val="20"/>
                <w:szCs w:val="20"/>
              </w:rPr>
              <w:t>Ensure that the team are cognisant of the risks involved in clinical negligence and indemnity (both claims and “non-claims”) particular in regard to long-tail exposure to birth injury risks</w:t>
            </w:r>
          </w:p>
          <w:p w14:paraId="44C29FC3" w14:textId="77777777" w:rsidR="00B8169A" w:rsidRPr="00B8169A" w:rsidRDefault="00B8169A" w:rsidP="00B8169A">
            <w:pPr>
              <w:pStyle w:val="ListParagraph"/>
              <w:numPr>
                <w:ilvl w:val="0"/>
                <w:numId w:val="7"/>
              </w:numPr>
              <w:rPr>
                <w:rFonts w:ascii="Arial" w:hAnsi="Arial" w:cs="Arial"/>
                <w:sz w:val="20"/>
                <w:szCs w:val="20"/>
              </w:rPr>
            </w:pPr>
            <w:r w:rsidRPr="00B8169A">
              <w:rPr>
                <w:rFonts w:ascii="Arial" w:hAnsi="Arial" w:cs="Arial"/>
                <w:sz w:val="20"/>
                <w:szCs w:val="20"/>
              </w:rPr>
              <w:t>Ensure appropriate business processes and controls are in place to manage the department within risk appetite; comply with policies and regulatory requirements (as applicable)</w:t>
            </w:r>
          </w:p>
          <w:p w14:paraId="423283DC" w14:textId="77777777" w:rsidR="002D38A3" w:rsidRDefault="002D38A3" w:rsidP="00B8169A">
            <w:pPr>
              <w:pStyle w:val="ListParagraph"/>
              <w:numPr>
                <w:ilvl w:val="0"/>
                <w:numId w:val="7"/>
              </w:numPr>
              <w:jc w:val="both"/>
              <w:rPr>
                <w:rFonts w:ascii="Arial" w:hAnsi="Arial" w:cs="Arial"/>
                <w:sz w:val="20"/>
                <w:szCs w:val="20"/>
              </w:rPr>
            </w:pPr>
            <w:r>
              <w:rPr>
                <w:rFonts w:ascii="Arial" w:hAnsi="Arial" w:cs="Arial"/>
                <w:sz w:val="20"/>
                <w:szCs w:val="20"/>
              </w:rPr>
              <w:t>Encourage product and proposition innovation, development and lifecycle management ensuring products perform as designed, remain current and relevant for members and are affordable and competitive in the market</w:t>
            </w:r>
          </w:p>
          <w:p w14:paraId="676A47A0" w14:textId="26F95655" w:rsidR="00BE01EF" w:rsidRPr="00682B78" w:rsidRDefault="00BE01EF" w:rsidP="002D38A3">
            <w:pPr>
              <w:pStyle w:val="ListParagraph"/>
              <w:ind w:left="360"/>
              <w:rPr>
                <w:rFonts w:ascii="Arial" w:hAnsi="Arial" w:cs="Arial"/>
                <w:b/>
                <w:bCs/>
                <w:sz w:val="20"/>
                <w:szCs w:val="20"/>
              </w:rPr>
            </w:pPr>
          </w:p>
          <w:p w14:paraId="15D480F3" w14:textId="77777777" w:rsidR="00BE01EF" w:rsidRPr="00682B78" w:rsidRDefault="00BE01EF" w:rsidP="004020D9">
            <w:pPr>
              <w:rPr>
                <w:rFonts w:ascii="Arial" w:hAnsi="Arial" w:cs="Arial"/>
                <w:b/>
                <w:bCs/>
                <w:sz w:val="20"/>
                <w:szCs w:val="20"/>
              </w:rPr>
            </w:pPr>
          </w:p>
          <w:p w14:paraId="4F2BA9D1" w14:textId="77777777" w:rsidR="00BE01EF" w:rsidRPr="00682B78" w:rsidRDefault="00BE01EF" w:rsidP="004020D9">
            <w:pPr>
              <w:rPr>
                <w:rFonts w:ascii="Arial" w:hAnsi="Arial" w:cs="Arial"/>
                <w:b/>
                <w:bCs/>
                <w:sz w:val="20"/>
                <w:szCs w:val="20"/>
              </w:rPr>
            </w:pPr>
          </w:p>
          <w:p w14:paraId="7E8BF535" w14:textId="77777777" w:rsidR="00BE01EF" w:rsidRPr="00682B78" w:rsidRDefault="00BE01EF" w:rsidP="004020D9">
            <w:pPr>
              <w:rPr>
                <w:rFonts w:ascii="Arial" w:hAnsi="Arial" w:cs="Arial"/>
                <w:b/>
                <w:bCs/>
                <w:sz w:val="20"/>
                <w:szCs w:val="20"/>
              </w:rPr>
            </w:pPr>
          </w:p>
          <w:p w14:paraId="791747B8" w14:textId="77777777" w:rsidR="00BE01EF" w:rsidRPr="00682B78" w:rsidRDefault="00BE01EF" w:rsidP="004020D9">
            <w:pPr>
              <w:rPr>
                <w:rFonts w:ascii="Arial" w:hAnsi="Arial" w:cs="Arial"/>
                <w:b/>
                <w:bCs/>
                <w:sz w:val="20"/>
                <w:szCs w:val="20"/>
              </w:rPr>
            </w:pPr>
          </w:p>
          <w:p w14:paraId="0BEE2BFE" w14:textId="577D32EB" w:rsidR="00BE01EF" w:rsidRPr="00682B78" w:rsidRDefault="00BE01EF" w:rsidP="004020D9">
            <w:pPr>
              <w:rPr>
                <w:rFonts w:ascii="Arial" w:hAnsi="Arial" w:cs="Arial"/>
                <w:b/>
                <w:bCs/>
                <w:sz w:val="20"/>
                <w:szCs w:val="20"/>
              </w:rPr>
            </w:pPr>
          </w:p>
        </w:tc>
        <w:tc>
          <w:tcPr>
            <w:tcW w:w="3827" w:type="dxa"/>
          </w:tcPr>
          <w:p w14:paraId="2FC13007" w14:textId="462A6815" w:rsidR="004020D9" w:rsidRPr="002D38A3" w:rsidRDefault="00682B78" w:rsidP="002D38A3">
            <w:pPr>
              <w:pStyle w:val="ListParagraph"/>
              <w:numPr>
                <w:ilvl w:val="0"/>
                <w:numId w:val="7"/>
              </w:numPr>
              <w:rPr>
                <w:rFonts w:ascii="Arial" w:hAnsi="Arial" w:cs="Arial"/>
                <w:sz w:val="20"/>
                <w:szCs w:val="20"/>
              </w:rPr>
            </w:pPr>
            <w:r w:rsidRPr="00682B78">
              <w:rPr>
                <w:rFonts w:ascii="Arial" w:eastAsia="Calibri" w:hAnsi="Arial" w:cs="Arial"/>
                <w:sz w:val="20"/>
                <w:szCs w:val="20"/>
              </w:rPr>
              <w:lastRenderedPageBreak/>
              <w:t xml:space="preserve">Risk &amp; Control Self- Assessments </w:t>
            </w:r>
          </w:p>
          <w:p w14:paraId="2E05056A" w14:textId="77777777" w:rsidR="002D38A3" w:rsidRDefault="002D38A3" w:rsidP="002D38A3">
            <w:pPr>
              <w:pStyle w:val="ListParagraph"/>
              <w:numPr>
                <w:ilvl w:val="0"/>
                <w:numId w:val="7"/>
              </w:numPr>
              <w:spacing w:before="100" w:beforeAutospacing="1" w:after="100" w:afterAutospacing="1"/>
              <w:rPr>
                <w:rFonts w:ascii="Arial" w:hAnsi="Arial" w:cs="Arial"/>
                <w:sz w:val="20"/>
                <w:szCs w:val="20"/>
              </w:rPr>
            </w:pPr>
            <w:r>
              <w:rPr>
                <w:rFonts w:ascii="Arial" w:eastAsia="Calibri" w:hAnsi="Arial" w:cs="Arial"/>
                <w:sz w:val="20"/>
                <w:szCs w:val="20"/>
              </w:rPr>
              <w:t>Audit Actions</w:t>
            </w:r>
          </w:p>
          <w:p w14:paraId="264D9689" w14:textId="77777777" w:rsidR="002D38A3" w:rsidRPr="00B8169A" w:rsidRDefault="002D38A3" w:rsidP="002D38A3">
            <w:pPr>
              <w:pStyle w:val="ListParagraph"/>
              <w:numPr>
                <w:ilvl w:val="0"/>
                <w:numId w:val="7"/>
              </w:numPr>
              <w:rPr>
                <w:rFonts w:ascii="Arial" w:hAnsi="Arial" w:cs="Arial"/>
                <w:sz w:val="20"/>
                <w:szCs w:val="20"/>
              </w:rPr>
            </w:pPr>
            <w:r>
              <w:rPr>
                <w:rFonts w:ascii="Arial" w:eastAsia="Calibri" w:hAnsi="Arial" w:cs="Arial"/>
                <w:sz w:val="20"/>
                <w:szCs w:val="20"/>
              </w:rPr>
              <w:t>QA Outcomes</w:t>
            </w:r>
          </w:p>
          <w:p w14:paraId="4B1A6020" w14:textId="6B06ADF9" w:rsidR="00B8169A" w:rsidRPr="00682B78" w:rsidRDefault="00B8169A" w:rsidP="002D38A3">
            <w:pPr>
              <w:pStyle w:val="ListParagraph"/>
              <w:numPr>
                <w:ilvl w:val="0"/>
                <w:numId w:val="7"/>
              </w:numPr>
              <w:rPr>
                <w:rFonts w:ascii="Arial" w:hAnsi="Arial" w:cs="Arial"/>
                <w:sz w:val="20"/>
                <w:szCs w:val="20"/>
              </w:rPr>
            </w:pPr>
            <w:r>
              <w:rPr>
                <w:rFonts w:ascii="Arial" w:eastAsia="Calibri" w:hAnsi="Arial" w:cs="Arial"/>
                <w:sz w:val="20"/>
                <w:szCs w:val="20"/>
              </w:rPr>
              <w:t>Risk Register</w:t>
            </w:r>
          </w:p>
        </w:tc>
      </w:tr>
    </w:tbl>
    <w:p w14:paraId="141F1521" w14:textId="55B5AEB4" w:rsidR="004020D9" w:rsidRDefault="004020D9">
      <w:pPr>
        <w:rPr>
          <w:rFonts w:ascii="Arial" w:hAnsi="Arial" w:cs="Arial"/>
          <w:sz w:val="20"/>
          <w:szCs w:val="20"/>
        </w:rPr>
      </w:pPr>
    </w:p>
    <w:p w14:paraId="35FC2375" w14:textId="77777777" w:rsidR="00682B78" w:rsidRPr="00682B78" w:rsidRDefault="00682B78">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BE01EF" w:rsidRPr="00682B78" w14:paraId="7E7F0ADF" w14:textId="77777777" w:rsidTr="00BE01EF">
        <w:tc>
          <w:tcPr>
            <w:tcW w:w="9016" w:type="dxa"/>
          </w:tcPr>
          <w:p w14:paraId="4A501D40" w14:textId="3D459D3D" w:rsidR="00BE01EF" w:rsidRPr="00682B78" w:rsidRDefault="00BE01EF">
            <w:pPr>
              <w:rPr>
                <w:rFonts w:ascii="Arial" w:hAnsi="Arial" w:cs="Arial"/>
                <w:b/>
                <w:bCs/>
                <w:sz w:val="20"/>
                <w:szCs w:val="20"/>
              </w:rPr>
            </w:pPr>
            <w:r w:rsidRPr="00682B78">
              <w:rPr>
                <w:rFonts w:ascii="Arial" w:hAnsi="Arial" w:cs="Arial"/>
                <w:b/>
                <w:bCs/>
                <w:sz w:val="20"/>
                <w:szCs w:val="20"/>
              </w:rPr>
              <w:t>Responsibilities (</w:t>
            </w:r>
            <w:r w:rsidRPr="00682B78">
              <w:rPr>
                <w:rFonts w:ascii="Arial" w:hAnsi="Arial" w:cs="Arial"/>
                <w:b/>
                <w:bCs/>
                <w:sz w:val="20"/>
                <w:szCs w:val="20"/>
                <w:u w:val="single"/>
              </w:rPr>
              <w:t>R</w:t>
            </w:r>
            <w:r w:rsidRPr="00682B78">
              <w:rPr>
                <w:rFonts w:ascii="Arial" w:hAnsi="Arial" w:cs="Arial"/>
                <w:b/>
                <w:bCs/>
                <w:sz w:val="20"/>
                <w:szCs w:val="20"/>
              </w:rPr>
              <w:t>ACI)</w:t>
            </w:r>
          </w:p>
        </w:tc>
      </w:tr>
      <w:tr w:rsidR="00BE01EF" w:rsidRPr="00682B78" w14:paraId="6DEF8B97" w14:textId="77777777" w:rsidTr="00BE01EF">
        <w:tc>
          <w:tcPr>
            <w:tcW w:w="9016" w:type="dxa"/>
          </w:tcPr>
          <w:p w14:paraId="7BEF444D" w14:textId="77777777" w:rsidR="00BE01EF" w:rsidRPr="00682B78" w:rsidRDefault="00BE01EF">
            <w:pPr>
              <w:rPr>
                <w:rFonts w:ascii="Arial" w:hAnsi="Arial" w:cs="Arial"/>
                <w:sz w:val="20"/>
                <w:szCs w:val="20"/>
                <w:highlight w:val="yellow"/>
              </w:rPr>
            </w:pPr>
          </w:p>
          <w:p w14:paraId="7A6BD893" w14:textId="77777777" w:rsidR="00725968" w:rsidRDefault="00725968" w:rsidP="00725968">
            <w:pPr>
              <w:pStyle w:val="ListParagraph"/>
              <w:numPr>
                <w:ilvl w:val="0"/>
                <w:numId w:val="24"/>
              </w:numPr>
              <w:autoSpaceDE w:val="0"/>
              <w:autoSpaceDN w:val="0"/>
              <w:adjustRightInd w:val="0"/>
              <w:jc w:val="both"/>
              <w:rPr>
                <w:rFonts w:ascii="Arial" w:hAnsi="Arial" w:cs="Arial"/>
                <w:sz w:val="20"/>
                <w:szCs w:val="20"/>
              </w:rPr>
            </w:pPr>
            <w:r>
              <w:rPr>
                <w:rFonts w:ascii="Arial" w:hAnsi="Arial" w:cs="Arial"/>
                <w:sz w:val="20"/>
                <w:szCs w:val="20"/>
              </w:rPr>
              <w:t>Offer meaningful decision points to MPS governance forums to ensure that MPS operates within risk appetite, and decision makers are fully informed and equipped as to where financial opportunities exist.</w:t>
            </w:r>
          </w:p>
          <w:p w14:paraId="16608933" w14:textId="77777777" w:rsidR="00725968" w:rsidRPr="00725968" w:rsidRDefault="00725968" w:rsidP="00725968">
            <w:pPr>
              <w:pStyle w:val="ListParagraph"/>
              <w:numPr>
                <w:ilvl w:val="0"/>
                <w:numId w:val="24"/>
              </w:numPr>
              <w:autoSpaceDE w:val="0"/>
              <w:autoSpaceDN w:val="0"/>
              <w:adjustRightInd w:val="0"/>
              <w:jc w:val="both"/>
              <w:rPr>
                <w:rFonts w:ascii="Arial" w:hAnsi="Arial" w:cs="Arial"/>
                <w:sz w:val="20"/>
                <w:szCs w:val="20"/>
              </w:rPr>
            </w:pPr>
            <w:r w:rsidRPr="00725968">
              <w:rPr>
                <w:rFonts w:ascii="Arial" w:hAnsi="Arial" w:cs="Arial"/>
                <w:sz w:val="20"/>
                <w:szCs w:val="20"/>
              </w:rPr>
              <w:t>As the healthcare and risk management landscape continually changes, keep abreast of evolving legislation and best practice; identify and recommend opportunities for MPS to become more efficient and effective</w:t>
            </w:r>
          </w:p>
          <w:p w14:paraId="448A988D" w14:textId="107C2A0B" w:rsidR="00BE01EF" w:rsidRPr="00725968" w:rsidRDefault="00725968" w:rsidP="00725968">
            <w:pPr>
              <w:pStyle w:val="ListParagraph"/>
              <w:numPr>
                <w:ilvl w:val="0"/>
                <w:numId w:val="24"/>
              </w:numPr>
              <w:rPr>
                <w:rFonts w:ascii="Arial" w:hAnsi="Arial" w:cs="Arial"/>
                <w:sz w:val="20"/>
                <w:szCs w:val="20"/>
              </w:rPr>
            </w:pPr>
            <w:r w:rsidRPr="00725968">
              <w:rPr>
                <w:rFonts w:ascii="Arial" w:hAnsi="Arial" w:cs="Arial"/>
                <w:sz w:val="20"/>
                <w:szCs w:val="20"/>
              </w:rPr>
              <w:t>Undertake other duties and tasks that from time to time may be required and that are appropriate to the role.</w:t>
            </w:r>
          </w:p>
          <w:p w14:paraId="0ACCF458" w14:textId="77777777" w:rsidR="00BE01EF" w:rsidRPr="00682B78" w:rsidRDefault="00BE01EF">
            <w:pPr>
              <w:rPr>
                <w:rFonts w:ascii="Arial" w:hAnsi="Arial" w:cs="Arial"/>
                <w:sz w:val="20"/>
                <w:szCs w:val="20"/>
                <w:highlight w:val="yellow"/>
              </w:rPr>
            </w:pPr>
          </w:p>
          <w:p w14:paraId="6AD0F90E" w14:textId="140B2667" w:rsidR="00BE01EF" w:rsidRPr="00682B78" w:rsidRDefault="00BE01EF">
            <w:pPr>
              <w:rPr>
                <w:rFonts w:ascii="Arial" w:hAnsi="Arial" w:cs="Arial"/>
                <w:sz w:val="20"/>
                <w:szCs w:val="20"/>
                <w:highlight w:val="yellow"/>
              </w:rPr>
            </w:pPr>
          </w:p>
        </w:tc>
      </w:tr>
    </w:tbl>
    <w:p w14:paraId="52359220" w14:textId="73C68CE9" w:rsidR="00BE01EF" w:rsidRPr="00682B78" w:rsidRDefault="00BE01EF">
      <w:pPr>
        <w:rPr>
          <w:rFonts w:ascii="Arial" w:hAnsi="Arial" w:cs="Arial"/>
          <w:sz w:val="20"/>
          <w:szCs w:val="20"/>
        </w:rPr>
      </w:pPr>
    </w:p>
    <w:tbl>
      <w:tblPr>
        <w:tblStyle w:val="TableGrid"/>
        <w:tblW w:w="0" w:type="auto"/>
        <w:tblLook w:val="04A0" w:firstRow="1" w:lastRow="0" w:firstColumn="1" w:lastColumn="0" w:noHBand="0" w:noVBand="1"/>
      </w:tblPr>
      <w:tblGrid>
        <w:gridCol w:w="9016"/>
      </w:tblGrid>
      <w:tr w:rsidR="00612098" w:rsidRPr="00682B78" w14:paraId="4ED221F4" w14:textId="77777777" w:rsidTr="00612098">
        <w:tc>
          <w:tcPr>
            <w:tcW w:w="9016" w:type="dxa"/>
          </w:tcPr>
          <w:p w14:paraId="124727E4" w14:textId="0D2EAC78" w:rsidR="00612098" w:rsidRPr="00682B78" w:rsidRDefault="00612098">
            <w:pPr>
              <w:rPr>
                <w:rFonts w:ascii="Arial" w:hAnsi="Arial" w:cs="Arial"/>
                <w:b/>
                <w:bCs/>
                <w:sz w:val="20"/>
                <w:szCs w:val="20"/>
              </w:rPr>
            </w:pPr>
            <w:r w:rsidRPr="00682B78">
              <w:rPr>
                <w:rFonts w:ascii="Arial" w:hAnsi="Arial" w:cs="Arial"/>
                <w:b/>
                <w:bCs/>
                <w:sz w:val="20"/>
                <w:szCs w:val="20"/>
              </w:rPr>
              <w:t xml:space="preserve">Key Governance Responsibilities </w:t>
            </w:r>
          </w:p>
        </w:tc>
      </w:tr>
      <w:tr w:rsidR="00612098" w:rsidRPr="00682B78" w14:paraId="794C8724" w14:textId="77777777" w:rsidTr="00612098">
        <w:trPr>
          <w:trHeight w:val="1189"/>
        </w:trPr>
        <w:tc>
          <w:tcPr>
            <w:tcW w:w="9016" w:type="dxa"/>
          </w:tcPr>
          <w:p w14:paraId="0F300708" w14:textId="77777777" w:rsidR="00725968" w:rsidRPr="00725968" w:rsidRDefault="00725968" w:rsidP="00725968">
            <w:pPr>
              <w:pStyle w:val="ListParagraph"/>
              <w:numPr>
                <w:ilvl w:val="0"/>
                <w:numId w:val="25"/>
              </w:numPr>
              <w:rPr>
                <w:rFonts w:ascii="Arial" w:hAnsi="Arial" w:cs="Arial"/>
                <w:sz w:val="20"/>
                <w:szCs w:val="20"/>
              </w:rPr>
            </w:pPr>
            <w:r w:rsidRPr="00725968">
              <w:rPr>
                <w:rFonts w:ascii="Arial" w:hAnsi="Arial" w:cs="Arial"/>
                <w:sz w:val="20"/>
                <w:szCs w:val="20"/>
              </w:rPr>
              <w:t>Participate in governance forums within Underwriting and wider MPS to include UMAR and PPUC</w:t>
            </w:r>
          </w:p>
          <w:p w14:paraId="6E6D7C75" w14:textId="77777777" w:rsidR="00612098" w:rsidRPr="00682B78" w:rsidRDefault="00612098" w:rsidP="00725968">
            <w:pPr>
              <w:pStyle w:val="ListParagraph"/>
              <w:spacing w:before="100" w:beforeAutospacing="1" w:after="100" w:afterAutospacing="1"/>
              <w:ind w:left="360"/>
              <w:rPr>
                <w:rFonts w:ascii="Arial" w:hAnsi="Arial" w:cs="Arial"/>
                <w:sz w:val="20"/>
                <w:szCs w:val="20"/>
              </w:rPr>
            </w:pPr>
          </w:p>
        </w:tc>
      </w:tr>
    </w:tbl>
    <w:p w14:paraId="2318C8A6" w14:textId="492D8413" w:rsidR="00BE01EF" w:rsidRPr="00682B78" w:rsidRDefault="00BE01EF">
      <w:pPr>
        <w:rPr>
          <w:rFonts w:ascii="Arial" w:hAnsi="Arial" w:cs="Arial"/>
          <w:sz w:val="20"/>
          <w:szCs w:val="20"/>
        </w:rPr>
      </w:pPr>
    </w:p>
    <w:p w14:paraId="183FFCD8" w14:textId="77777777" w:rsidR="00612098" w:rsidRPr="00682B78" w:rsidRDefault="00612098">
      <w:pPr>
        <w:rPr>
          <w:rFonts w:ascii="Arial" w:hAnsi="Arial" w:cs="Arial"/>
          <w:sz w:val="20"/>
          <w:szCs w:val="20"/>
        </w:rPr>
      </w:pPr>
    </w:p>
    <w:tbl>
      <w:tblPr>
        <w:tblStyle w:val="TableGrid"/>
        <w:tblW w:w="0" w:type="auto"/>
        <w:tblLook w:val="04A0" w:firstRow="1" w:lastRow="0" w:firstColumn="1" w:lastColumn="0" w:noHBand="0" w:noVBand="1"/>
      </w:tblPr>
      <w:tblGrid>
        <w:gridCol w:w="4508"/>
        <w:gridCol w:w="4508"/>
      </w:tblGrid>
      <w:tr w:rsidR="00BE01EF" w:rsidRPr="00682B78" w14:paraId="6CA2349B" w14:textId="77777777" w:rsidTr="00BE01EF">
        <w:tc>
          <w:tcPr>
            <w:tcW w:w="4508" w:type="dxa"/>
            <w:shd w:val="clear" w:color="auto" w:fill="D9D9D9" w:themeFill="background1" w:themeFillShade="D9"/>
          </w:tcPr>
          <w:p w14:paraId="6E7D8EBA" w14:textId="64AB8943" w:rsidR="00BE01EF" w:rsidRPr="00682B78" w:rsidRDefault="00BE01EF" w:rsidP="00BE01EF">
            <w:pPr>
              <w:rPr>
                <w:rFonts w:ascii="Arial" w:hAnsi="Arial" w:cs="Arial"/>
                <w:sz w:val="20"/>
                <w:szCs w:val="20"/>
              </w:rPr>
            </w:pPr>
            <w:r w:rsidRPr="00682B78">
              <w:rPr>
                <w:rFonts w:ascii="Arial" w:hAnsi="Arial" w:cs="Arial"/>
                <w:b/>
                <w:sz w:val="20"/>
                <w:szCs w:val="20"/>
              </w:rPr>
              <w:t>Leadership Framework Competencies</w:t>
            </w:r>
          </w:p>
        </w:tc>
        <w:tc>
          <w:tcPr>
            <w:tcW w:w="4508" w:type="dxa"/>
            <w:shd w:val="clear" w:color="auto" w:fill="D9D9D9" w:themeFill="background1" w:themeFillShade="D9"/>
          </w:tcPr>
          <w:p w14:paraId="61D9691C" w14:textId="23BDCDD2" w:rsidR="00BE01EF" w:rsidRPr="00682B78" w:rsidRDefault="00BE01EF" w:rsidP="00BE01EF">
            <w:pPr>
              <w:rPr>
                <w:rFonts w:ascii="Arial" w:hAnsi="Arial" w:cs="Arial"/>
                <w:sz w:val="20"/>
                <w:szCs w:val="20"/>
              </w:rPr>
            </w:pPr>
            <w:r w:rsidRPr="00682B78">
              <w:rPr>
                <w:rFonts w:ascii="Arial" w:hAnsi="Arial" w:cs="Arial"/>
                <w:b/>
                <w:sz w:val="20"/>
                <w:szCs w:val="20"/>
              </w:rPr>
              <w:t>Level</w:t>
            </w:r>
          </w:p>
        </w:tc>
      </w:tr>
      <w:tr w:rsidR="00BE01EF" w:rsidRPr="00682B78" w14:paraId="53705222" w14:textId="77777777" w:rsidTr="00BE01EF">
        <w:tc>
          <w:tcPr>
            <w:tcW w:w="4508" w:type="dxa"/>
          </w:tcPr>
          <w:p w14:paraId="25C90B8E" w14:textId="438DBC24" w:rsidR="00BE01EF" w:rsidRPr="00682B78" w:rsidRDefault="00BE01EF" w:rsidP="00BE01EF">
            <w:pPr>
              <w:rPr>
                <w:rFonts w:ascii="Arial" w:hAnsi="Arial" w:cs="Arial"/>
                <w:sz w:val="20"/>
                <w:szCs w:val="20"/>
              </w:rPr>
            </w:pPr>
            <w:r w:rsidRPr="00682B78">
              <w:rPr>
                <w:rFonts w:ascii="Arial" w:hAnsi="Arial" w:cs="Arial"/>
                <w:sz w:val="20"/>
                <w:szCs w:val="20"/>
              </w:rPr>
              <w:t>Fresh Thinking</w:t>
            </w:r>
          </w:p>
        </w:tc>
        <w:sdt>
          <w:sdtPr>
            <w:rPr>
              <w:rFonts w:ascii="Arial" w:hAnsi="Arial" w:cs="Arial"/>
              <w:sz w:val="20"/>
              <w:szCs w:val="20"/>
            </w:rPr>
            <w:alias w:val="Level"/>
            <w:tag w:val="Leading Self"/>
            <w:id w:val="-920709006"/>
            <w:placeholder>
              <w:docPart w:val="DefaultPlaceholder_-1854013438"/>
            </w:placeholder>
            <w:dropDownList>
              <w:listItem w:value="Choose an item."/>
              <w:listItem w:displayText="Leading Self" w:value="Leading Self"/>
              <w:listItem w:displayText="Leading Others" w:value="Leading Others"/>
              <w:listItem w:displayText="Leading Organisation" w:value="Leading Organisation"/>
            </w:dropDownList>
          </w:sdtPr>
          <w:sdtContent>
            <w:tc>
              <w:tcPr>
                <w:tcW w:w="4508" w:type="dxa"/>
              </w:tcPr>
              <w:p w14:paraId="2CCD1A22" w14:textId="021F748D" w:rsidR="00BE01EF" w:rsidRPr="00682B78" w:rsidRDefault="00FE1DA8" w:rsidP="00BE01EF">
                <w:pPr>
                  <w:rPr>
                    <w:rFonts w:ascii="Arial" w:hAnsi="Arial" w:cs="Arial"/>
                    <w:sz w:val="20"/>
                    <w:szCs w:val="20"/>
                  </w:rPr>
                </w:pPr>
                <w:r>
                  <w:rPr>
                    <w:rFonts w:ascii="Arial" w:hAnsi="Arial" w:cs="Arial"/>
                    <w:sz w:val="20"/>
                    <w:szCs w:val="20"/>
                  </w:rPr>
                  <w:t>Leading Organisation</w:t>
                </w:r>
              </w:p>
            </w:tc>
          </w:sdtContent>
        </w:sdt>
      </w:tr>
      <w:tr w:rsidR="00BE01EF" w:rsidRPr="00682B78" w14:paraId="0B30F7B2" w14:textId="77777777" w:rsidTr="00BE01EF">
        <w:tc>
          <w:tcPr>
            <w:tcW w:w="4508" w:type="dxa"/>
          </w:tcPr>
          <w:p w14:paraId="170BBCA5" w14:textId="1ABCACA7" w:rsidR="00BE01EF" w:rsidRPr="00682B78" w:rsidRDefault="00BE01EF" w:rsidP="00BE01EF">
            <w:pPr>
              <w:rPr>
                <w:rFonts w:ascii="Arial" w:hAnsi="Arial" w:cs="Arial"/>
                <w:sz w:val="20"/>
                <w:szCs w:val="20"/>
              </w:rPr>
            </w:pPr>
            <w:r w:rsidRPr="00682B78">
              <w:rPr>
                <w:rFonts w:ascii="Arial" w:hAnsi="Arial" w:cs="Arial"/>
                <w:sz w:val="20"/>
                <w:szCs w:val="20"/>
              </w:rPr>
              <w:t>Building Capability in Self and Others</w:t>
            </w:r>
          </w:p>
        </w:tc>
        <w:sdt>
          <w:sdtPr>
            <w:rPr>
              <w:rFonts w:ascii="Arial" w:hAnsi="Arial" w:cs="Arial"/>
              <w:sz w:val="20"/>
              <w:szCs w:val="20"/>
            </w:rPr>
            <w:alias w:val="Level"/>
            <w:tag w:val="Leading Self"/>
            <w:id w:val="626051482"/>
            <w:placeholder>
              <w:docPart w:val="85D1B53E96684B42A6693EFA44B56034"/>
            </w:placeholder>
            <w:dropDownList>
              <w:listItem w:value="Choose an item."/>
              <w:listItem w:displayText="Leading Self" w:value="Leading Self"/>
              <w:listItem w:displayText="Leading Others" w:value="Leading Others"/>
              <w:listItem w:displayText="Leading Organisation" w:value="Leading Organisation"/>
            </w:dropDownList>
          </w:sdtPr>
          <w:sdtContent>
            <w:tc>
              <w:tcPr>
                <w:tcW w:w="4508" w:type="dxa"/>
              </w:tcPr>
              <w:p w14:paraId="3850B4B3" w14:textId="6D78E318" w:rsidR="00BE01EF" w:rsidRPr="00682B78" w:rsidRDefault="00FE1DA8" w:rsidP="00BE01EF">
                <w:pPr>
                  <w:rPr>
                    <w:rFonts w:ascii="Arial" w:hAnsi="Arial" w:cs="Arial"/>
                    <w:sz w:val="20"/>
                    <w:szCs w:val="20"/>
                  </w:rPr>
                </w:pPr>
                <w:r>
                  <w:rPr>
                    <w:rFonts w:ascii="Arial" w:hAnsi="Arial" w:cs="Arial"/>
                    <w:sz w:val="20"/>
                    <w:szCs w:val="20"/>
                  </w:rPr>
                  <w:t>Leading Others</w:t>
                </w:r>
              </w:p>
            </w:tc>
          </w:sdtContent>
        </w:sdt>
      </w:tr>
      <w:tr w:rsidR="00BE01EF" w:rsidRPr="00682B78" w14:paraId="5E20BBE1" w14:textId="77777777" w:rsidTr="00BE01EF">
        <w:tc>
          <w:tcPr>
            <w:tcW w:w="4508" w:type="dxa"/>
          </w:tcPr>
          <w:p w14:paraId="709B11C5" w14:textId="32C929D7" w:rsidR="00BE01EF" w:rsidRPr="00682B78" w:rsidRDefault="00BE01EF" w:rsidP="00BE01EF">
            <w:pPr>
              <w:rPr>
                <w:rFonts w:ascii="Arial" w:hAnsi="Arial" w:cs="Arial"/>
                <w:sz w:val="20"/>
                <w:szCs w:val="20"/>
              </w:rPr>
            </w:pPr>
            <w:r w:rsidRPr="00682B78">
              <w:rPr>
                <w:rFonts w:ascii="Arial" w:hAnsi="Arial" w:cs="Arial"/>
                <w:sz w:val="20"/>
                <w:szCs w:val="20"/>
              </w:rPr>
              <w:t>Influencing Others</w:t>
            </w:r>
          </w:p>
        </w:tc>
        <w:sdt>
          <w:sdtPr>
            <w:rPr>
              <w:rFonts w:ascii="Arial" w:hAnsi="Arial" w:cs="Arial"/>
              <w:sz w:val="20"/>
              <w:szCs w:val="20"/>
            </w:rPr>
            <w:alias w:val="Level"/>
            <w:tag w:val="Leading Self"/>
            <w:id w:val="770051485"/>
            <w:placeholder>
              <w:docPart w:val="053D2F1996B248D69EB141677FDDE576"/>
            </w:placeholder>
            <w:dropDownList>
              <w:listItem w:value="Choose an item."/>
              <w:listItem w:displayText="Leading Self" w:value="Leading Self"/>
              <w:listItem w:displayText="Leading Others" w:value="Leading Others"/>
              <w:listItem w:displayText="Leading Organisation" w:value="Leading Organisation"/>
            </w:dropDownList>
          </w:sdtPr>
          <w:sdtContent>
            <w:tc>
              <w:tcPr>
                <w:tcW w:w="4508" w:type="dxa"/>
              </w:tcPr>
              <w:p w14:paraId="0805B5EB" w14:textId="735D13AD" w:rsidR="00BE01EF" w:rsidRPr="00682B78" w:rsidRDefault="00FE1DA8" w:rsidP="00BE01EF">
                <w:pPr>
                  <w:rPr>
                    <w:rFonts w:ascii="Arial" w:hAnsi="Arial" w:cs="Arial"/>
                    <w:sz w:val="20"/>
                    <w:szCs w:val="20"/>
                  </w:rPr>
                </w:pPr>
                <w:r>
                  <w:rPr>
                    <w:rFonts w:ascii="Arial" w:hAnsi="Arial" w:cs="Arial"/>
                    <w:sz w:val="20"/>
                    <w:szCs w:val="20"/>
                  </w:rPr>
                  <w:t>Leading Others</w:t>
                </w:r>
              </w:p>
            </w:tc>
          </w:sdtContent>
        </w:sdt>
      </w:tr>
      <w:tr w:rsidR="00BE01EF" w:rsidRPr="00682B78" w14:paraId="44B82A3B" w14:textId="77777777" w:rsidTr="00BE01EF">
        <w:tc>
          <w:tcPr>
            <w:tcW w:w="4508" w:type="dxa"/>
          </w:tcPr>
          <w:p w14:paraId="28D499D4" w14:textId="1E08E795" w:rsidR="00BE01EF" w:rsidRPr="00682B78" w:rsidRDefault="00BE01EF" w:rsidP="00BE01EF">
            <w:pPr>
              <w:rPr>
                <w:rFonts w:ascii="Arial" w:hAnsi="Arial" w:cs="Arial"/>
                <w:sz w:val="20"/>
                <w:szCs w:val="20"/>
              </w:rPr>
            </w:pPr>
            <w:r w:rsidRPr="00682B78">
              <w:rPr>
                <w:rFonts w:ascii="Arial" w:hAnsi="Arial" w:cs="Arial"/>
                <w:sz w:val="20"/>
                <w:szCs w:val="20"/>
              </w:rPr>
              <w:t>Collaborating for Results</w:t>
            </w:r>
          </w:p>
        </w:tc>
        <w:sdt>
          <w:sdtPr>
            <w:rPr>
              <w:rFonts w:ascii="Arial" w:hAnsi="Arial" w:cs="Arial"/>
              <w:sz w:val="20"/>
              <w:szCs w:val="20"/>
            </w:rPr>
            <w:alias w:val="Level"/>
            <w:tag w:val="Leading Self"/>
            <w:id w:val="-16155289"/>
            <w:placeholder>
              <w:docPart w:val="D9DF9C6E891A44399C67290E255ABF5B"/>
            </w:placeholder>
            <w:dropDownList>
              <w:listItem w:value="Choose an item."/>
              <w:listItem w:displayText="Leading Self" w:value="Leading Self"/>
              <w:listItem w:displayText="Leading Others" w:value="Leading Others"/>
              <w:listItem w:displayText="Leading Organisation" w:value="Leading Organisation"/>
            </w:dropDownList>
          </w:sdtPr>
          <w:sdtContent>
            <w:tc>
              <w:tcPr>
                <w:tcW w:w="4508" w:type="dxa"/>
              </w:tcPr>
              <w:p w14:paraId="7F1E33DA" w14:textId="364276A4" w:rsidR="00BE01EF" w:rsidRPr="00682B78" w:rsidRDefault="00FE1DA8" w:rsidP="00BE01EF">
                <w:pPr>
                  <w:rPr>
                    <w:rFonts w:ascii="Arial" w:hAnsi="Arial" w:cs="Arial"/>
                    <w:sz w:val="20"/>
                    <w:szCs w:val="20"/>
                  </w:rPr>
                </w:pPr>
                <w:r>
                  <w:rPr>
                    <w:rFonts w:ascii="Arial" w:hAnsi="Arial" w:cs="Arial"/>
                    <w:sz w:val="20"/>
                    <w:szCs w:val="20"/>
                  </w:rPr>
                  <w:t>Leading Others</w:t>
                </w:r>
              </w:p>
            </w:tc>
          </w:sdtContent>
        </w:sdt>
      </w:tr>
      <w:tr w:rsidR="00BE01EF" w:rsidRPr="00682B78" w14:paraId="5C469545" w14:textId="77777777" w:rsidTr="00BE01EF">
        <w:tc>
          <w:tcPr>
            <w:tcW w:w="4508" w:type="dxa"/>
          </w:tcPr>
          <w:p w14:paraId="6838F2F9" w14:textId="2DB1907A" w:rsidR="00BE01EF" w:rsidRPr="00682B78" w:rsidRDefault="00BE01EF" w:rsidP="00BE01EF">
            <w:pPr>
              <w:rPr>
                <w:rFonts w:ascii="Arial" w:hAnsi="Arial" w:cs="Arial"/>
                <w:sz w:val="20"/>
                <w:szCs w:val="20"/>
              </w:rPr>
            </w:pPr>
            <w:r w:rsidRPr="00682B78">
              <w:rPr>
                <w:rFonts w:ascii="Arial" w:hAnsi="Arial" w:cs="Arial"/>
                <w:sz w:val="20"/>
                <w:szCs w:val="20"/>
              </w:rPr>
              <w:t>Leading Self and Others</w:t>
            </w:r>
          </w:p>
        </w:tc>
        <w:sdt>
          <w:sdtPr>
            <w:rPr>
              <w:rFonts w:ascii="Arial" w:hAnsi="Arial" w:cs="Arial"/>
              <w:sz w:val="20"/>
              <w:szCs w:val="20"/>
            </w:rPr>
            <w:alias w:val="Level"/>
            <w:tag w:val="Leading Self"/>
            <w:id w:val="370814739"/>
            <w:placeholder>
              <w:docPart w:val="03B00FDADB684F4EA016D92C7EE8E7FE"/>
            </w:placeholder>
            <w:dropDownList>
              <w:listItem w:value="Choose an item."/>
              <w:listItem w:displayText="Leading Self" w:value="Leading Self"/>
              <w:listItem w:displayText="Leading Others" w:value="Leading Others"/>
              <w:listItem w:displayText="Leading Organisation" w:value="Leading Organisation"/>
            </w:dropDownList>
          </w:sdtPr>
          <w:sdtContent>
            <w:tc>
              <w:tcPr>
                <w:tcW w:w="4508" w:type="dxa"/>
              </w:tcPr>
              <w:p w14:paraId="6BCE169E" w14:textId="3B893589" w:rsidR="00BE01EF" w:rsidRPr="00682B78" w:rsidRDefault="00FE1DA8" w:rsidP="00BE01EF">
                <w:pPr>
                  <w:rPr>
                    <w:rFonts w:ascii="Arial" w:hAnsi="Arial" w:cs="Arial"/>
                    <w:sz w:val="20"/>
                    <w:szCs w:val="20"/>
                  </w:rPr>
                </w:pPr>
                <w:r>
                  <w:rPr>
                    <w:rFonts w:ascii="Arial" w:hAnsi="Arial" w:cs="Arial"/>
                    <w:sz w:val="20"/>
                    <w:szCs w:val="20"/>
                  </w:rPr>
                  <w:t>Leading Others</w:t>
                </w:r>
              </w:p>
            </w:tc>
          </w:sdtContent>
        </w:sdt>
      </w:tr>
      <w:tr w:rsidR="00BE01EF" w:rsidRPr="00682B78" w14:paraId="18FDF314" w14:textId="77777777" w:rsidTr="00BE01EF">
        <w:tc>
          <w:tcPr>
            <w:tcW w:w="4508" w:type="dxa"/>
          </w:tcPr>
          <w:p w14:paraId="1AD96B3C" w14:textId="7B36EB6D" w:rsidR="00BE01EF" w:rsidRPr="00682B78" w:rsidRDefault="00BE01EF" w:rsidP="00BE01EF">
            <w:pPr>
              <w:rPr>
                <w:rFonts w:ascii="Arial" w:hAnsi="Arial" w:cs="Arial"/>
                <w:sz w:val="20"/>
                <w:szCs w:val="20"/>
              </w:rPr>
            </w:pPr>
            <w:r w:rsidRPr="00682B78">
              <w:rPr>
                <w:rFonts w:ascii="Arial" w:hAnsi="Arial" w:cs="Arial"/>
                <w:sz w:val="20"/>
                <w:szCs w:val="20"/>
              </w:rPr>
              <w:t xml:space="preserve">Commercial and Risk Thinking </w:t>
            </w:r>
          </w:p>
        </w:tc>
        <w:sdt>
          <w:sdtPr>
            <w:rPr>
              <w:rFonts w:ascii="Arial" w:hAnsi="Arial" w:cs="Arial"/>
              <w:sz w:val="20"/>
              <w:szCs w:val="20"/>
            </w:rPr>
            <w:alias w:val="Level"/>
            <w:tag w:val="Leading Self"/>
            <w:id w:val="1901409809"/>
            <w:placeholder>
              <w:docPart w:val="6C5ED319D6FA4802A589994B8E119B9E"/>
            </w:placeholder>
            <w:dropDownList>
              <w:listItem w:value="Choose an item."/>
              <w:listItem w:displayText="Leading Self" w:value="Leading Self"/>
              <w:listItem w:displayText="Leading Others" w:value="Leading Others"/>
              <w:listItem w:displayText="Leading Organisation" w:value="Leading Organisation"/>
            </w:dropDownList>
          </w:sdtPr>
          <w:sdtContent>
            <w:tc>
              <w:tcPr>
                <w:tcW w:w="4508" w:type="dxa"/>
              </w:tcPr>
              <w:p w14:paraId="21F3973E" w14:textId="7E8F02F9" w:rsidR="00BE01EF" w:rsidRPr="00682B78" w:rsidRDefault="00FE1DA8" w:rsidP="00BE01EF">
                <w:pPr>
                  <w:rPr>
                    <w:rFonts w:ascii="Arial" w:hAnsi="Arial" w:cs="Arial"/>
                    <w:sz w:val="20"/>
                    <w:szCs w:val="20"/>
                  </w:rPr>
                </w:pPr>
                <w:r>
                  <w:rPr>
                    <w:rFonts w:ascii="Arial" w:hAnsi="Arial" w:cs="Arial"/>
                    <w:sz w:val="20"/>
                    <w:szCs w:val="20"/>
                  </w:rPr>
                  <w:t>Leading Organisation</w:t>
                </w:r>
              </w:p>
            </w:tc>
          </w:sdtContent>
        </w:sdt>
      </w:tr>
    </w:tbl>
    <w:p w14:paraId="1E9AAF80" w14:textId="2A95EE73" w:rsidR="00BE01EF" w:rsidRPr="00682B78" w:rsidRDefault="00BE01EF">
      <w:pPr>
        <w:rPr>
          <w:rFonts w:ascii="Arial" w:hAnsi="Arial" w:cs="Arial"/>
          <w:sz w:val="20"/>
          <w:szCs w:val="20"/>
        </w:rPr>
      </w:pPr>
    </w:p>
    <w:tbl>
      <w:tblPr>
        <w:tblStyle w:val="TableGrid"/>
        <w:tblW w:w="9015" w:type="dxa"/>
        <w:tblLook w:val="04A0" w:firstRow="1" w:lastRow="0" w:firstColumn="1" w:lastColumn="0" w:noHBand="0" w:noVBand="1"/>
      </w:tblPr>
      <w:tblGrid>
        <w:gridCol w:w="459"/>
        <w:gridCol w:w="2797"/>
        <w:gridCol w:w="2941"/>
        <w:gridCol w:w="2818"/>
      </w:tblGrid>
      <w:tr w:rsidR="00BE01EF" w:rsidRPr="00682B78" w14:paraId="5FACFC7C" w14:textId="77777777" w:rsidTr="00EC5D89">
        <w:trPr>
          <w:trHeight w:val="344"/>
        </w:trPr>
        <w:tc>
          <w:tcPr>
            <w:tcW w:w="459" w:type="dxa"/>
            <w:shd w:val="clear" w:color="auto" w:fill="D9D9D9" w:themeFill="background1" w:themeFillShade="D9"/>
          </w:tcPr>
          <w:p w14:paraId="4DBDE621" w14:textId="77777777" w:rsidR="00BE01EF" w:rsidRPr="00682B78" w:rsidRDefault="00BE01EF" w:rsidP="00BE01EF">
            <w:pPr>
              <w:rPr>
                <w:rFonts w:ascii="Arial" w:hAnsi="Arial" w:cs="Arial"/>
                <w:sz w:val="20"/>
                <w:szCs w:val="20"/>
              </w:rPr>
            </w:pPr>
          </w:p>
        </w:tc>
        <w:tc>
          <w:tcPr>
            <w:tcW w:w="2797" w:type="dxa"/>
            <w:shd w:val="clear" w:color="auto" w:fill="D9D9D9" w:themeFill="background1" w:themeFillShade="D9"/>
          </w:tcPr>
          <w:p w14:paraId="0932715C" w14:textId="7B8D9031" w:rsidR="00BE01EF" w:rsidRPr="00682B78" w:rsidRDefault="00BE01EF" w:rsidP="00EC5D89">
            <w:pPr>
              <w:jc w:val="center"/>
              <w:rPr>
                <w:rFonts w:ascii="Arial" w:hAnsi="Arial" w:cs="Arial"/>
                <w:sz w:val="20"/>
                <w:szCs w:val="20"/>
              </w:rPr>
            </w:pPr>
            <w:r w:rsidRPr="00682B78">
              <w:rPr>
                <w:rFonts w:ascii="Arial" w:hAnsi="Arial" w:cs="Arial"/>
                <w:b/>
                <w:sz w:val="20"/>
                <w:szCs w:val="20"/>
              </w:rPr>
              <w:t>Knowledge and Qualifications</w:t>
            </w:r>
          </w:p>
        </w:tc>
        <w:tc>
          <w:tcPr>
            <w:tcW w:w="2941" w:type="dxa"/>
            <w:shd w:val="clear" w:color="auto" w:fill="D9D9D9" w:themeFill="background1" w:themeFillShade="D9"/>
          </w:tcPr>
          <w:p w14:paraId="6F338314" w14:textId="00E196EC" w:rsidR="00BE01EF" w:rsidRPr="00682B78" w:rsidRDefault="00BE01EF" w:rsidP="00EC5D89">
            <w:pPr>
              <w:jc w:val="center"/>
              <w:rPr>
                <w:rFonts w:ascii="Arial" w:hAnsi="Arial" w:cs="Arial"/>
                <w:sz w:val="20"/>
                <w:szCs w:val="20"/>
              </w:rPr>
            </w:pPr>
            <w:r w:rsidRPr="00682B78">
              <w:rPr>
                <w:rFonts w:ascii="Arial" w:hAnsi="Arial" w:cs="Arial"/>
                <w:b/>
                <w:sz w:val="20"/>
                <w:szCs w:val="20"/>
              </w:rPr>
              <w:t>Skills</w:t>
            </w:r>
          </w:p>
        </w:tc>
        <w:tc>
          <w:tcPr>
            <w:tcW w:w="2818" w:type="dxa"/>
            <w:shd w:val="clear" w:color="auto" w:fill="D9D9D9" w:themeFill="background1" w:themeFillShade="D9"/>
          </w:tcPr>
          <w:p w14:paraId="263879FF" w14:textId="69679D98" w:rsidR="00BE01EF" w:rsidRPr="00682B78" w:rsidRDefault="00BE01EF" w:rsidP="00EC5D89">
            <w:pPr>
              <w:jc w:val="center"/>
              <w:rPr>
                <w:rFonts w:ascii="Arial" w:hAnsi="Arial" w:cs="Arial"/>
                <w:sz w:val="20"/>
                <w:szCs w:val="20"/>
              </w:rPr>
            </w:pPr>
            <w:r w:rsidRPr="00682B78">
              <w:rPr>
                <w:rFonts w:ascii="Arial" w:hAnsi="Arial" w:cs="Arial"/>
                <w:b/>
                <w:sz w:val="20"/>
                <w:szCs w:val="20"/>
              </w:rPr>
              <w:t>Experience</w:t>
            </w:r>
          </w:p>
        </w:tc>
      </w:tr>
      <w:tr w:rsidR="00BE01EF" w:rsidRPr="00682B78" w14:paraId="438C422D" w14:textId="77777777" w:rsidTr="00EC5D89">
        <w:trPr>
          <w:trHeight w:val="1495"/>
        </w:trPr>
        <w:tc>
          <w:tcPr>
            <w:tcW w:w="459" w:type="dxa"/>
            <w:shd w:val="clear" w:color="auto" w:fill="D9D9D9" w:themeFill="background1" w:themeFillShade="D9"/>
            <w:textDirection w:val="btLr"/>
          </w:tcPr>
          <w:p w14:paraId="0A5EFA84" w14:textId="1E3659F6" w:rsidR="00BE01EF" w:rsidRPr="00682B78" w:rsidRDefault="00BE01EF" w:rsidP="00EC5D89">
            <w:pPr>
              <w:jc w:val="center"/>
              <w:rPr>
                <w:rFonts w:ascii="Arial" w:hAnsi="Arial" w:cs="Arial"/>
                <w:sz w:val="20"/>
                <w:szCs w:val="20"/>
              </w:rPr>
            </w:pPr>
            <w:r w:rsidRPr="00682B78">
              <w:rPr>
                <w:rFonts w:ascii="Arial" w:hAnsi="Arial" w:cs="Arial"/>
                <w:b/>
                <w:sz w:val="20"/>
                <w:szCs w:val="20"/>
              </w:rPr>
              <w:t>Essential</w:t>
            </w:r>
          </w:p>
        </w:tc>
        <w:tc>
          <w:tcPr>
            <w:tcW w:w="2797" w:type="dxa"/>
            <w:shd w:val="clear" w:color="auto" w:fill="auto"/>
          </w:tcPr>
          <w:p w14:paraId="236B3AC1" w14:textId="77777777" w:rsidR="00FE1DA8" w:rsidRDefault="00FE1DA8" w:rsidP="00FE1DA8">
            <w:pPr>
              <w:pStyle w:val="ListParagraph"/>
              <w:numPr>
                <w:ilvl w:val="0"/>
                <w:numId w:val="23"/>
              </w:numPr>
              <w:spacing w:before="100" w:beforeAutospacing="1" w:after="100" w:afterAutospacing="1"/>
              <w:jc w:val="both"/>
              <w:rPr>
                <w:rFonts w:ascii="Arial" w:eastAsia="Calibri" w:hAnsi="Arial" w:cs="Arial"/>
                <w:sz w:val="20"/>
                <w:szCs w:val="20"/>
              </w:rPr>
            </w:pPr>
            <w:r>
              <w:rPr>
                <w:rFonts w:ascii="Arial" w:eastAsia="Calibri" w:hAnsi="Arial" w:cs="Arial"/>
                <w:sz w:val="20"/>
                <w:szCs w:val="20"/>
              </w:rPr>
              <w:t>Expert Knowledge of General Insurance Pricing</w:t>
            </w:r>
          </w:p>
          <w:p w14:paraId="63B9C5BE" w14:textId="1674AA52" w:rsidR="00FE1DA8" w:rsidRDefault="00FE1DA8" w:rsidP="00FE1DA8">
            <w:pPr>
              <w:pStyle w:val="ListParagraph"/>
              <w:numPr>
                <w:ilvl w:val="0"/>
                <w:numId w:val="23"/>
              </w:numPr>
              <w:spacing w:before="100" w:beforeAutospacing="1" w:after="100" w:afterAutospacing="1"/>
              <w:jc w:val="both"/>
              <w:rPr>
                <w:rFonts w:ascii="Arial" w:eastAsia="Calibri" w:hAnsi="Arial" w:cs="Arial"/>
                <w:sz w:val="20"/>
                <w:szCs w:val="20"/>
              </w:rPr>
            </w:pPr>
            <w:r>
              <w:rPr>
                <w:rFonts w:ascii="Arial" w:eastAsia="Calibri" w:hAnsi="Arial" w:cs="Arial"/>
                <w:sz w:val="20"/>
                <w:szCs w:val="20"/>
              </w:rPr>
              <w:t>Expert Knowledge of General Insurance Products</w:t>
            </w:r>
          </w:p>
          <w:p w14:paraId="197DE03E" w14:textId="2D23F953" w:rsidR="00FE1DA8" w:rsidRDefault="00FE1DA8" w:rsidP="00FE1DA8">
            <w:pPr>
              <w:pStyle w:val="ListParagraph"/>
              <w:numPr>
                <w:ilvl w:val="0"/>
                <w:numId w:val="23"/>
              </w:numPr>
              <w:spacing w:before="100" w:beforeAutospacing="1" w:after="100" w:afterAutospacing="1"/>
              <w:rPr>
                <w:rFonts w:ascii="Arial" w:hAnsi="Arial" w:cs="Arial"/>
                <w:sz w:val="20"/>
                <w:szCs w:val="20"/>
              </w:rPr>
            </w:pPr>
            <w:r>
              <w:rPr>
                <w:rFonts w:ascii="Arial" w:hAnsi="Arial" w:cs="Arial"/>
                <w:sz w:val="20"/>
                <w:szCs w:val="20"/>
              </w:rPr>
              <w:t>Expert Knowledge of underwriting practices, preferably in the liability sector</w:t>
            </w:r>
          </w:p>
          <w:p w14:paraId="68E3FCBD" w14:textId="77777777" w:rsidR="00FE1DA8" w:rsidRDefault="00FE1DA8" w:rsidP="00FE1DA8">
            <w:pPr>
              <w:pStyle w:val="ListParagraph"/>
              <w:numPr>
                <w:ilvl w:val="0"/>
                <w:numId w:val="23"/>
              </w:numPr>
              <w:spacing w:before="100" w:beforeAutospacing="1" w:after="100" w:afterAutospacing="1"/>
              <w:jc w:val="both"/>
              <w:rPr>
                <w:rFonts w:ascii="Arial" w:eastAsia="Calibri" w:hAnsi="Arial" w:cs="Arial"/>
                <w:sz w:val="20"/>
                <w:szCs w:val="20"/>
              </w:rPr>
            </w:pPr>
            <w:r>
              <w:rPr>
                <w:rFonts w:ascii="Arial" w:eastAsia="Calibri" w:hAnsi="Arial" w:cs="Arial"/>
                <w:sz w:val="20"/>
                <w:szCs w:val="20"/>
              </w:rPr>
              <w:t>An advocate for the development of analytical approaches and the adoption of new techniques for pricing</w:t>
            </w:r>
          </w:p>
          <w:p w14:paraId="78BD48C8" w14:textId="77777777" w:rsidR="00BE01EF" w:rsidRPr="00682B78" w:rsidRDefault="00BE01EF" w:rsidP="00BE01EF">
            <w:pPr>
              <w:rPr>
                <w:rFonts w:ascii="Arial" w:hAnsi="Arial" w:cs="Arial"/>
                <w:sz w:val="20"/>
                <w:szCs w:val="20"/>
              </w:rPr>
            </w:pPr>
          </w:p>
        </w:tc>
        <w:tc>
          <w:tcPr>
            <w:tcW w:w="2941" w:type="dxa"/>
            <w:shd w:val="clear" w:color="auto" w:fill="auto"/>
          </w:tcPr>
          <w:p w14:paraId="50A2D0F9" w14:textId="2191F70A" w:rsidR="00A81078" w:rsidRPr="00604202" w:rsidRDefault="00A81078" w:rsidP="00A81078">
            <w:pPr>
              <w:pStyle w:val="ListParagraph"/>
              <w:numPr>
                <w:ilvl w:val="0"/>
                <w:numId w:val="23"/>
              </w:numPr>
              <w:spacing w:before="100" w:beforeAutospacing="1" w:after="100" w:afterAutospacing="1"/>
              <w:jc w:val="both"/>
              <w:rPr>
                <w:rFonts w:ascii="Arial" w:eastAsia="Calibri" w:hAnsi="Arial" w:cs="Arial"/>
                <w:sz w:val="20"/>
                <w:szCs w:val="20"/>
              </w:rPr>
            </w:pPr>
            <w:r w:rsidRPr="00604202">
              <w:rPr>
                <w:rFonts w:ascii="Arial" w:eastAsia="Calibri" w:hAnsi="Arial" w:cs="Arial"/>
                <w:sz w:val="20"/>
                <w:szCs w:val="20"/>
              </w:rPr>
              <w:lastRenderedPageBreak/>
              <w:t>Excellent leadership skills – ability to engage</w:t>
            </w:r>
            <w:r w:rsidR="00124945">
              <w:rPr>
                <w:rFonts w:ascii="Arial" w:eastAsia="Calibri" w:hAnsi="Arial" w:cs="Arial"/>
                <w:sz w:val="20"/>
                <w:szCs w:val="20"/>
              </w:rPr>
              <w:t>, coach</w:t>
            </w:r>
            <w:r w:rsidRPr="00604202">
              <w:rPr>
                <w:rFonts w:ascii="Arial" w:eastAsia="Calibri" w:hAnsi="Arial" w:cs="Arial"/>
                <w:sz w:val="20"/>
                <w:szCs w:val="20"/>
              </w:rPr>
              <w:t xml:space="preserve"> and motivate a</w:t>
            </w:r>
            <w:r>
              <w:rPr>
                <w:rFonts w:ascii="Arial" w:eastAsia="Calibri" w:hAnsi="Arial" w:cs="Arial"/>
                <w:sz w:val="20"/>
                <w:szCs w:val="20"/>
              </w:rPr>
              <w:t>n operational</w:t>
            </w:r>
            <w:r w:rsidRPr="00604202">
              <w:rPr>
                <w:rFonts w:ascii="Arial" w:eastAsia="Calibri" w:hAnsi="Arial" w:cs="Arial"/>
                <w:sz w:val="20"/>
                <w:szCs w:val="20"/>
              </w:rPr>
              <w:t xml:space="preserve"> team</w:t>
            </w:r>
          </w:p>
          <w:p w14:paraId="1EF064E5" w14:textId="77777777" w:rsidR="00124945" w:rsidRPr="00E730DC" w:rsidRDefault="00124945" w:rsidP="00124945">
            <w:pPr>
              <w:pStyle w:val="ListParagraph"/>
              <w:numPr>
                <w:ilvl w:val="0"/>
                <w:numId w:val="23"/>
              </w:numPr>
              <w:spacing w:before="100" w:beforeAutospacing="1" w:after="100" w:afterAutospacing="1"/>
              <w:jc w:val="both"/>
              <w:rPr>
                <w:rFonts w:ascii="Arial" w:eastAsia="Calibri" w:hAnsi="Arial" w:cs="Arial"/>
                <w:sz w:val="20"/>
                <w:szCs w:val="20"/>
              </w:rPr>
            </w:pPr>
            <w:r w:rsidRPr="00E730DC">
              <w:rPr>
                <w:rFonts w:ascii="Arial" w:eastAsia="Calibri" w:hAnsi="Arial" w:cs="Arial"/>
                <w:sz w:val="20"/>
                <w:szCs w:val="20"/>
              </w:rPr>
              <w:t>Skilled at driving and implementing change at an operational and strategic level</w:t>
            </w:r>
          </w:p>
          <w:p w14:paraId="47F991D2" w14:textId="1D57966C" w:rsidR="00FE1DA8" w:rsidRDefault="00FE1DA8" w:rsidP="001F1BB1">
            <w:pPr>
              <w:pStyle w:val="ListParagraph"/>
              <w:numPr>
                <w:ilvl w:val="0"/>
                <w:numId w:val="23"/>
              </w:numPr>
              <w:spacing w:before="100" w:beforeAutospacing="1" w:after="100" w:afterAutospacing="1"/>
              <w:jc w:val="both"/>
              <w:rPr>
                <w:rFonts w:ascii="Arial" w:eastAsia="Calibri" w:hAnsi="Arial" w:cs="Arial"/>
                <w:sz w:val="20"/>
                <w:szCs w:val="20"/>
              </w:rPr>
            </w:pPr>
            <w:r>
              <w:rPr>
                <w:rFonts w:ascii="Arial" w:eastAsia="Calibri" w:hAnsi="Arial" w:cs="Arial"/>
                <w:sz w:val="20"/>
                <w:szCs w:val="20"/>
              </w:rPr>
              <w:t>Keen analytical, project management and problem solving skills.</w:t>
            </w:r>
          </w:p>
          <w:p w14:paraId="1D1FB540" w14:textId="77777777" w:rsidR="001F1BB1" w:rsidRDefault="001F1BB1" w:rsidP="001F1BB1">
            <w:pPr>
              <w:pStyle w:val="ListParagraph"/>
              <w:numPr>
                <w:ilvl w:val="0"/>
                <w:numId w:val="23"/>
              </w:numPr>
              <w:spacing w:before="100" w:beforeAutospacing="1" w:after="100" w:afterAutospacing="1"/>
              <w:rPr>
                <w:rFonts w:ascii="Arial" w:hAnsi="Arial" w:cs="Arial"/>
                <w:sz w:val="20"/>
                <w:szCs w:val="20"/>
              </w:rPr>
            </w:pPr>
            <w:r>
              <w:rPr>
                <w:rFonts w:ascii="Arial" w:hAnsi="Arial" w:cs="Arial"/>
                <w:sz w:val="20"/>
                <w:szCs w:val="20"/>
              </w:rPr>
              <w:t>Technical Underwriting assessment of new and renewal business aligned to specified risk appetite</w:t>
            </w:r>
          </w:p>
          <w:p w14:paraId="64790B20" w14:textId="77777777" w:rsidR="001F1BB1" w:rsidRDefault="001F1BB1" w:rsidP="001F1BB1">
            <w:pPr>
              <w:pStyle w:val="ListParagraph"/>
              <w:numPr>
                <w:ilvl w:val="0"/>
                <w:numId w:val="23"/>
              </w:numPr>
              <w:spacing w:before="100" w:beforeAutospacing="1" w:after="100" w:afterAutospacing="1"/>
              <w:rPr>
                <w:rFonts w:ascii="Arial" w:hAnsi="Arial" w:cs="Arial"/>
                <w:sz w:val="20"/>
                <w:szCs w:val="20"/>
              </w:rPr>
            </w:pPr>
            <w:r>
              <w:rPr>
                <w:rFonts w:ascii="Arial" w:hAnsi="Arial" w:cs="Arial"/>
                <w:sz w:val="20"/>
                <w:szCs w:val="20"/>
              </w:rPr>
              <w:lastRenderedPageBreak/>
              <w:t>Assessment and sign-off of wordings</w:t>
            </w:r>
          </w:p>
          <w:p w14:paraId="5E29E3A5" w14:textId="0632B88C" w:rsidR="00A81078" w:rsidRDefault="00A81078" w:rsidP="00A81078">
            <w:pPr>
              <w:pStyle w:val="ListParagraph"/>
              <w:numPr>
                <w:ilvl w:val="0"/>
                <w:numId w:val="23"/>
              </w:numPr>
              <w:spacing w:before="100" w:beforeAutospacing="1" w:after="100" w:afterAutospacing="1"/>
              <w:rPr>
                <w:rFonts w:ascii="Arial" w:hAnsi="Arial" w:cs="Arial"/>
                <w:sz w:val="20"/>
                <w:szCs w:val="20"/>
              </w:rPr>
            </w:pPr>
            <w:r w:rsidRPr="00604202">
              <w:rPr>
                <w:rFonts w:ascii="Arial" w:hAnsi="Arial" w:cs="Arial"/>
                <w:sz w:val="20"/>
                <w:szCs w:val="20"/>
              </w:rPr>
              <w:t>Excellent stakeholder management skills – ability to build relationships and influence senior stakeholders internally, externally and globally.</w:t>
            </w:r>
          </w:p>
          <w:p w14:paraId="62DE8A3B" w14:textId="74961FAE" w:rsidR="00DA1E4A" w:rsidRPr="00DA1E4A" w:rsidRDefault="00DA1E4A" w:rsidP="00DA1E4A">
            <w:pPr>
              <w:pStyle w:val="ListParagraph"/>
              <w:numPr>
                <w:ilvl w:val="0"/>
                <w:numId w:val="23"/>
              </w:numPr>
              <w:spacing w:before="100" w:beforeAutospacing="1" w:after="100" w:afterAutospacing="1"/>
              <w:rPr>
                <w:rFonts w:ascii="Arial" w:hAnsi="Arial" w:cs="Arial"/>
                <w:sz w:val="20"/>
                <w:szCs w:val="20"/>
              </w:rPr>
            </w:pPr>
            <w:r>
              <w:rPr>
                <w:rFonts w:ascii="Arial" w:hAnsi="Arial" w:cs="Arial"/>
                <w:sz w:val="20"/>
                <w:szCs w:val="20"/>
              </w:rPr>
              <w:t>Strong analytical skills and numerical aptitude</w:t>
            </w:r>
          </w:p>
          <w:p w14:paraId="354250F3" w14:textId="33102B5A" w:rsidR="001F1BB1" w:rsidRDefault="001F1BB1" w:rsidP="001F1BB1">
            <w:pPr>
              <w:pStyle w:val="ListParagraph"/>
              <w:numPr>
                <w:ilvl w:val="0"/>
                <w:numId w:val="23"/>
              </w:numPr>
              <w:spacing w:before="100" w:beforeAutospacing="1" w:after="100" w:afterAutospacing="1"/>
              <w:rPr>
                <w:rFonts w:ascii="Arial" w:hAnsi="Arial" w:cs="Arial"/>
                <w:sz w:val="20"/>
                <w:szCs w:val="20"/>
              </w:rPr>
            </w:pPr>
            <w:r>
              <w:rPr>
                <w:rFonts w:ascii="Arial" w:hAnsi="Arial" w:cs="Arial"/>
                <w:sz w:val="20"/>
                <w:szCs w:val="20"/>
              </w:rPr>
              <w:t>Ability to develop MI required to support the underwriting teams in assessment of risk, exposure and performance</w:t>
            </w:r>
          </w:p>
          <w:p w14:paraId="0E5BF576" w14:textId="006591A6" w:rsidR="00DA1E4A" w:rsidRPr="00DA1E4A" w:rsidRDefault="00DA1E4A" w:rsidP="00DA1E4A">
            <w:pPr>
              <w:pStyle w:val="ListParagraph"/>
              <w:numPr>
                <w:ilvl w:val="0"/>
                <w:numId w:val="23"/>
              </w:numPr>
              <w:spacing w:before="100" w:beforeAutospacing="1" w:after="100" w:afterAutospacing="1"/>
              <w:rPr>
                <w:rFonts w:ascii="Arial" w:hAnsi="Arial" w:cs="Arial"/>
                <w:sz w:val="20"/>
                <w:szCs w:val="20"/>
              </w:rPr>
            </w:pPr>
            <w:r w:rsidRPr="00F5749D">
              <w:rPr>
                <w:rFonts w:ascii="Arial" w:hAnsi="Arial" w:cs="Arial"/>
                <w:sz w:val="20"/>
                <w:szCs w:val="20"/>
              </w:rPr>
              <w:t>Ability to understand and utilise MI and data to drive positive business outcomes</w:t>
            </w:r>
          </w:p>
          <w:p w14:paraId="67601D34" w14:textId="77777777" w:rsidR="00A35EFC" w:rsidRPr="00A35EFC" w:rsidRDefault="00FE1DA8" w:rsidP="001F1BB1">
            <w:pPr>
              <w:pStyle w:val="ListParagraph"/>
              <w:numPr>
                <w:ilvl w:val="0"/>
                <w:numId w:val="23"/>
              </w:numPr>
              <w:spacing w:before="100" w:beforeAutospacing="1" w:after="100" w:afterAutospacing="1"/>
              <w:jc w:val="both"/>
            </w:pPr>
            <w:r>
              <w:rPr>
                <w:rFonts w:ascii="Arial" w:hAnsi="Arial" w:cs="Arial"/>
                <w:sz w:val="20"/>
                <w:szCs w:val="20"/>
              </w:rPr>
              <w:t>Ability to influence at Executive and Board level.</w:t>
            </w:r>
          </w:p>
          <w:p w14:paraId="3BA5CB0A" w14:textId="7FA15D8C" w:rsidR="00FE1DA8" w:rsidRDefault="00A35EFC" w:rsidP="00A35EFC">
            <w:pPr>
              <w:pStyle w:val="ListParagraph"/>
              <w:numPr>
                <w:ilvl w:val="0"/>
                <w:numId w:val="23"/>
              </w:numPr>
              <w:spacing w:before="100" w:beforeAutospacing="1" w:after="100" w:afterAutospacing="1"/>
              <w:jc w:val="both"/>
            </w:pPr>
            <w:r>
              <w:rPr>
                <w:rFonts w:ascii="Arial" w:hAnsi="Arial" w:cs="Arial"/>
                <w:sz w:val="20"/>
                <w:szCs w:val="20"/>
              </w:rPr>
              <w:t xml:space="preserve">Experience of managing a P&amp;L </w:t>
            </w:r>
            <w:r w:rsidR="00FE1DA8" w:rsidRPr="00A35EFC">
              <w:rPr>
                <w:rFonts w:ascii="Arial" w:hAnsi="Arial" w:cs="Arial"/>
                <w:sz w:val="20"/>
                <w:szCs w:val="20"/>
              </w:rPr>
              <w:t xml:space="preserve"> </w:t>
            </w:r>
          </w:p>
          <w:p w14:paraId="109E0EA7" w14:textId="77777777" w:rsidR="00BE01EF" w:rsidRPr="00682B78" w:rsidRDefault="00BE01EF" w:rsidP="00124945">
            <w:pPr>
              <w:pStyle w:val="ListParagraph"/>
              <w:spacing w:before="100" w:beforeAutospacing="1" w:after="100" w:afterAutospacing="1"/>
              <w:ind w:left="360"/>
              <w:jc w:val="both"/>
              <w:rPr>
                <w:rFonts w:ascii="Arial" w:hAnsi="Arial" w:cs="Arial"/>
                <w:sz w:val="20"/>
                <w:szCs w:val="20"/>
              </w:rPr>
            </w:pPr>
          </w:p>
        </w:tc>
        <w:tc>
          <w:tcPr>
            <w:tcW w:w="2818" w:type="dxa"/>
            <w:shd w:val="clear" w:color="auto" w:fill="auto"/>
          </w:tcPr>
          <w:p w14:paraId="3ED16DE3" w14:textId="0282C505" w:rsidR="001F1BB1" w:rsidRDefault="001F1BB1" w:rsidP="001F1BB1">
            <w:pPr>
              <w:pStyle w:val="ListParagraph"/>
              <w:numPr>
                <w:ilvl w:val="0"/>
                <w:numId w:val="23"/>
              </w:numPr>
              <w:spacing w:before="100" w:beforeAutospacing="1" w:after="100" w:afterAutospacing="1"/>
              <w:jc w:val="both"/>
              <w:rPr>
                <w:rFonts w:ascii="Arial" w:eastAsia="Calibri" w:hAnsi="Arial" w:cs="Arial"/>
                <w:sz w:val="20"/>
                <w:szCs w:val="20"/>
              </w:rPr>
            </w:pPr>
            <w:r>
              <w:rPr>
                <w:rFonts w:ascii="Arial" w:eastAsia="Calibri" w:hAnsi="Arial" w:cs="Arial"/>
                <w:sz w:val="20"/>
                <w:szCs w:val="20"/>
              </w:rPr>
              <w:lastRenderedPageBreak/>
              <w:t>Delivering pricing reviews for significant lines of general insurance business</w:t>
            </w:r>
          </w:p>
          <w:p w14:paraId="46A34E76" w14:textId="77777777" w:rsidR="00DA1E4A" w:rsidRPr="001F1BB1" w:rsidRDefault="00DA1E4A" w:rsidP="00DA1E4A">
            <w:pPr>
              <w:pStyle w:val="ListParagraph"/>
              <w:numPr>
                <w:ilvl w:val="0"/>
                <w:numId w:val="23"/>
              </w:numPr>
              <w:spacing w:before="100" w:beforeAutospacing="1" w:afterAutospacing="1"/>
              <w:jc w:val="both"/>
              <w:rPr>
                <w:rFonts w:ascii="Arial" w:eastAsia="Calibri" w:hAnsi="Arial" w:cs="Arial"/>
                <w:sz w:val="20"/>
                <w:szCs w:val="20"/>
              </w:rPr>
            </w:pPr>
            <w:r w:rsidRPr="001F1BB1">
              <w:rPr>
                <w:rFonts w:ascii="Arial" w:eastAsia="Calibri" w:hAnsi="Arial" w:cs="Arial"/>
                <w:sz w:val="20"/>
                <w:szCs w:val="20"/>
              </w:rPr>
              <w:t xml:space="preserve">Extensive operational </w:t>
            </w:r>
            <w:r>
              <w:rPr>
                <w:rFonts w:ascii="Arial" w:eastAsia="Calibri" w:hAnsi="Arial" w:cs="Arial"/>
                <w:sz w:val="20"/>
                <w:szCs w:val="20"/>
              </w:rPr>
              <w:t>leadership</w:t>
            </w:r>
            <w:r w:rsidRPr="001F1BB1">
              <w:rPr>
                <w:rFonts w:ascii="Arial" w:eastAsia="Calibri" w:hAnsi="Arial" w:cs="Arial"/>
                <w:sz w:val="20"/>
                <w:szCs w:val="20"/>
              </w:rPr>
              <w:t xml:space="preserve"> - preferably in a progressive medical malpractice and /or insurance or other regulatory environment</w:t>
            </w:r>
          </w:p>
          <w:p w14:paraId="6340E8C6" w14:textId="77777777" w:rsidR="00BE01EF" w:rsidRPr="00DA1E4A" w:rsidRDefault="001F1BB1" w:rsidP="001F1BB1">
            <w:pPr>
              <w:pStyle w:val="ListParagraph"/>
              <w:numPr>
                <w:ilvl w:val="0"/>
                <w:numId w:val="23"/>
              </w:numPr>
              <w:spacing w:before="100" w:beforeAutospacing="1" w:afterAutospacing="1"/>
              <w:jc w:val="both"/>
              <w:rPr>
                <w:rFonts w:ascii="Arial" w:hAnsi="Arial" w:cs="Arial"/>
                <w:sz w:val="20"/>
                <w:szCs w:val="20"/>
              </w:rPr>
            </w:pPr>
            <w:r w:rsidRPr="001F1BB1">
              <w:rPr>
                <w:rFonts w:ascii="Arial" w:eastAsia="Calibri" w:hAnsi="Arial" w:cs="Arial"/>
                <w:sz w:val="20"/>
                <w:szCs w:val="20"/>
              </w:rPr>
              <w:t>Exposure to training and competence schemes – building capability in a regulated environment.</w:t>
            </w:r>
          </w:p>
          <w:p w14:paraId="1AA4E906" w14:textId="4C2EEE96" w:rsidR="00DA1E4A" w:rsidRPr="00682B78" w:rsidRDefault="00DA1E4A" w:rsidP="001F1BB1">
            <w:pPr>
              <w:pStyle w:val="ListParagraph"/>
              <w:numPr>
                <w:ilvl w:val="0"/>
                <w:numId w:val="23"/>
              </w:numPr>
              <w:spacing w:before="100" w:beforeAutospacing="1" w:afterAutospacing="1"/>
              <w:jc w:val="both"/>
              <w:rPr>
                <w:rFonts w:ascii="Arial" w:hAnsi="Arial" w:cs="Arial"/>
                <w:sz w:val="20"/>
                <w:szCs w:val="20"/>
              </w:rPr>
            </w:pPr>
            <w:r>
              <w:rPr>
                <w:rFonts w:ascii="Arial" w:eastAsia="Calibri" w:hAnsi="Arial" w:cs="Arial"/>
                <w:sz w:val="20"/>
                <w:szCs w:val="20"/>
              </w:rPr>
              <w:lastRenderedPageBreak/>
              <w:t>Experience of cost centre budget management</w:t>
            </w:r>
          </w:p>
        </w:tc>
      </w:tr>
      <w:tr w:rsidR="00BE01EF" w:rsidRPr="00682B78" w14:paraId="6D2B9F23" w14:textId="77777777" w:rsidTr="00EC5D89">
        <w:trPr>
          <w:trHeight w:val="1602"/>
        </w:trPr>
        <w:tc>
          <w:tcPr>
            <w:tcW w:w="459" w:type="dxa"/>
            <w:shd w:val="clear" w:color="auto" w:fill="D9D9D9" w:themeFill="background1" w:themeFillShade="D9"/>
            <w:textDirection w:val="btLr"/>
          </w:tcPr>
          <w:p w14:paraId="76D39E9F" w14:textId="2625F4D5" w:rsidR="00BE01EF" w:rsidRPr="00682B78" w:rsidRDefault="00BE01EF" w:rsidP="00EC5D89">
            <w:pPr>
              <w:jc w:val="center"/>
              <w:rPr>
                <w:rFonts w:ascii="Arial" w:hAnsi="Arial" w:cs="Arial"/>
                <w:sz w:val="20"/>
                <w:szCs w:val="20"/>
              </w:rPr>
            </w:pPr>
            <w:r w:rsidRPr="00682B78">
              <w:rPr>
                <w:rFonts w:ascii="Arial" w:hAnsi="Arial" w:cs="Arial"/>
                <w:b/>
                <w:sz w:val="20"/>
                <w:szCs w:val="20"/>
              </w:rPr>
              <w:lastRenderedPageBreak/>
              <w:t>Desirable</w:t>
            </w:r>
          </w:p>
        </w:tc>
        <w:tc>
          <w:tcPr>
            <w:tcW w:w="2797" w:type="dxa"/>
            <w:shd w:val="clear" w:color="auto" w:fill="auto"/>
          </w:tcPr>
          <w:p w14:paraId="0F59AA46" w14:textId="77777777" w:rsidR="00FE1DA8" w:rsidRDefault="00FE1DA8" w:rsidP="00FE1DA8">
            <w:pPr>
              <w:pStyle w:val="ListParagraph"/>
              <w:numPr>
                <w:ilvl w:val="0"/>
                <w:numId w:val="23"/>
              </w:numPr>
              <w:spacing w:before="100" w:beforeAutospacing="1" w:after="100" w:afterAutospacing="1"/>
              <w:jc w:val="both"/>
              <w:rPr>
                <w:rFonts w:ascii="Arial" w:eastAsia="Calibri" w:hAnsi="Arial" w:cs="Arial"/>
                <w:sz w:val="20"/>
                <w:szCs w:val="20"/>
              </w:rPr>
            </w:pPr>
            <w:r>
              <w:rPr>
                <w:rFonts w:ascii="Arial" w:eastAsia="Calibri" w:hAnsi="Arial" w:cs="Arial"/>
                <w:sz w:val="20"/>
                <w:szCs w:val="20"/>
              </w:rPr>
              <w:t>Knowledge of clinical negligence indemnity</w:t>
            </w:r>
          </w:p>
          <w:p w14:paraId="7DE5EEDB" w14:textId="77777777" w:rsidR="00FE1DA8" w:rsidRDefault="00FE1DA8" w:rsidP="00FE1DA8">
            <w:pPr>
              <w:pStyle w:val="ListParagraph"/>
              <w:numPr>
                <w:ilvl w:val="0"/>
                <w:numId w:val="23"/>
              </w:numPr>
              <w:spacing w:before="100" w:beforeAutospacing="1" w:after="100" w:afterAutospacing="1"/>
              <w:jc w:val="both"/>
              <w:rPr>
                <w:rFonts w:ascii="Arial" w:eastAsia="Calibri" w:hAnsi="Arial" w:cs="Arial"/>
                <w:sz w:val="20"/>
                <w:szCs w:val="20"/>
              </w:rPr>
            </w:pPr>
            <w:r>
              <w:rPr>
                <w:rFonts w:ascii="Arial" w:eastAsia="Calibri" w:hAnsi="Arial" w:cs="Arial"/>
                <w:sz w:val="20"/>
                <w:szCs w:val="20"/>
              </w:rPr>
              <w:t>Global emerging healthcare and market trends</w:t>
            </w:r>
          </w:p>
          <w:p w14:paraId="790946EF" w14:textId="77777777" w:rsidR="00FE1DA8" w:rsidRDefault="00FE1DA8" w:rsidP="00FE1DA8">
            <w:pPr>
              <w:pStyle w:val="ListParagraph"/>
              <w:numPr>
                <w:ilvl w:val="0"/>
                <w:numId w:val="23"/>
              </w:numPr>
              <w:spacing w:before="100" w:beforeAutospacing="1" w:after="100" w:afterAutospacing="1"/>
              <w:jc w:val="both"/>
              <w:rPr>
                <w:rFonts w:ascii="Arial" w:eastAsia="Calibri" w:hAnsi="Arial" w:cs="Arial"/>
                <w:sz w:val="20"/>
                <w:szCs w:val="20"/>
              </w:rPr>
            </w:pPr>
            <w:r>
              <w:rPr>
                <w:rFonts w:ascii="Arial" w:eastAsia="Calibri" w:hAnsi="Arial" w:cs="Arial"/>
                <w:sz w:val="20"/>
                <w:szCs w:val="20"/>
              </w:rPr>
              <w:t>Exposure to machine learning or big data techniques beneficial</w:t>
            </w:r>
          </w:p>
          <w:p w14:paraId="73F336EE" w14:textId="77777777" w:rsidR="00FE1DA8" w:rsidRDefault="00FE1DA8" w:rsidP="00FE1DA8">
            <w:pPr>
              <w:pStyle w:val="ListParagraph"/>
              <w:numPr>
                <w:ilvl w:val="0"/>
                <w:numId w:val="23"/>
              </w:numPr>
              <w:spacing w:before="100" w:beforeAutospacing="1" w:after="100" w:afterAutospacing="1"/>
              <w:jc w:val="both"/>
              <w:rPr>
                <w:rFonts w:ascii="Arial" w:eastAsia="Calibri" w:hAnsi="Arial" w:cs="Arial"/>
                <w:sz w:val="20"/>
                <w:szCs w:val="20"/>
              </w:rPr>
            </w:pPr>
            <w:r>
              <w:rPr>
                <w:rFonts w:ascii="Arial" w:eastAsia="Calibri" w:hAnsi="Arial" w:cs="Arial"/>
                <w:sz w:val="20"/>
                <w:szCs w:val="20"/>
              </w:rPr>
              <w:t>Fellow of the Institute of Actuaries or strong CII qualifications</w:t>
            </w:r>
          </w:p>
          <w:p w14:paraId="2F7937A5" w14:textId="77777777" w:rsidR="00BE01EF" w:rsidRPr="00682B78" w:rsidRDefault="00BE01EF" w:rsidP="00BE01EF">
            <w:pPr>
              <w:rPr>
                <w:rFonts w:ascii="Arial" w:hAnsi="Arial" w:cs="Arial"/>
                <w:sz w:val="20"/>
                <w:szCs w:val="20"/>
              </w:rPr>
            </w:pPr>
          </w:p>
        </w:tc>
        <w:tc>
          <w:tcPr>
            <w:tcW w:w="2941" w:type="dxa"/>
            <w:shd w:val="clear" w:color="auto" w:fill="auto"/>
          </w:tcPr>
          <w:p w14:paraId="2D235697" w14:textId="77777777" w:rsidR="001F1BB1" w:rsidRDefault="001F1BB1" w:rsidP="001F1BB1">
            <w:pPr>
              <w:pStyle w:val="ListParagraph"/>
              <w:numPr>
                <w:ilvl w:val="0"/>
                <w:numId w:val="23"/>
              </w:numPr>
              <w:spacing w:before="100" w:beforeAutospacing="1" w:after="100" w:afterAutospacing="1"/>
              <w:rPr>
                <w:rFonts w:ascii="Arial" w:hAnsi="Arial" w:cs="Arial"/>
                <w:sz w:val="20"/>
                <w:szCs w:val="20"/>
              </w:rPr>
            </w:pPr>
            <w:r>
              <w:rPr>
                <w:rFonts w:ascii="Arial" w:hAnsi="Arial" w:cs="Arial"/>
                <w:sz w:val="20"/>
                <w:szCs w:val="20"/>
              </w:rPr>
              <w:t>Market and Product Development Experience</w:t>
            </w:r>
          </w:p>
          <w:p w14:paraId="3FBD9A80" w14:textId="77777777" w:rsidR="001F1BB1" w:rsidRDefault="001F1BB1" w:rsidP="001F1BB1">
            <w:pPr>
              <w:pStyle w:val="ListParagraph"/>
              <w:numPr>
                <w:ilvl w:val="0"/>
                <w:numId w:val="23"/>
              </w:numPr>
              <w:spacing w:before="100" w:beforeAutospacing="1" w:after="100" w:afterAutospacing="1"/>
              <w:rPr>
                <w:rFonts w:ascii="Arial" w:hAnsi="Arial" w:cs="Arial"/>
                <w:sz w:val="20"/>
                <w:szCs w:val="20"/>
              </w:rPr>
            </w:pPr>
            <w:r>
              <w:rPr>
                <w:rFonts w:ascii="Arial" w:hAnsi="Arial" w:cs="Arial"/>
                <w:sz w:val="20"/>
                <w:szCs w:val="20"/>
              </w:rPr>
              <w:t>Basic knowledge of actuarial pricing and being able to liaise with actuaries is preferable</w:t>
            </w:r>
          </w:p>
          <w:p w14:paraId="67DCEA74" w14:textId="14228807" w:rsidR="001F1BB1" w:rsidRDefault="001F1BB1" w:rsidP="001F1BB1">
            <w:pPr>
              <w:pStyle w:val="ListParagraph"/>
              <w:numPr>
                <w:ilvl w:val="0"/>
                <w:numId w:val="23"/>
              </w:numPr>
              <w:spacing w:before="100" w:beforeAutospacing="1" w:after="100" w:afterAutospacing="1"/>
              <w:rPr>
                <w:rFonts w:ascii="Arial" w:hAnsi="Arial" w:cs="Arial"/>
                <w:sz w:val="20"/>
                <w:szCs w:val="20"/>
              </w:rPr>
            </w:pPr>
            <w:r>
              <w:rPr>
                <w:rFonts w:ascii="Arial" w:hAnsi="Arial" w:cs="Arial"/>
                <w:sz w:val="20"/>
                <w:szCs w:val="20"/>
              </w:rPr>
              <w:t>Lean (six sigma)  / Continuous Improvement</w:t>
            </w:r>
          </w:p>
          <w:p w14:paraId="211B48B2" w14:textId="77777777" w:rsidR="001F1BB1" w:rsidRDefault="001F1BB1" w:rsidP="001F1BB1">
            <w:pPr>
              <w:pStyle w:val="ListParagraph"/>
              <w:numPr>
                <w:ilvl w:val="0"/>
                <w:numId w:val="23"/>
              </w:numPr>
              <w:spacing w:before="100" w:beforeAutospacing="1" w:after="100" w:afterAutospacing="1"/>
              <w:ind w:left="394"/>
              <w:rPr>
                <w:rFonts w:ascii="Arial" w:hAnsi="Arial" w:cs="Arial"/>
                <w:sz w:val="20"/>
                <w:szCs w:val="20"/>
              </w:rPr>
            </w:pPr>
            <w:r>
              <w:rPr>
                <w:rFonts w:ascii="Arial" w:hAnsi="Arial" w:cs="Arial"/>
                <w:sz w:val="20"/>
                <w:szCs w:val="20"/>
              </w:rPr>
              <w:t>Resource planning and productivity management.</w:t>
            </w:r>
          </w:p>
          <w:p w14:paraId="58586E69" w14:textId="77777777" w:rsidR="00BE01EF" w:rsidRPr="00682B78" w:rsidRDefault="00BE01EF" w:rsidP="00BE01EF">
            <w:pPr>
              <w:rPr>
                <w:rFonts w:ascii="Arial" w:hAnsi="Arial" w:cs="Arial"/>
                <w:sz w:val="20"/>
                <w:szCs w:val="20"/>
              </w:rPr>
            </w:pPr>
          </w:p>
        </w:tc>
        <w:tc>
          <w:tcPr>
            <w:tcW w:w="2818" w:type="dxa"/>
            <w:shd w:val="clear" w:color="auto" w:fill="auto"/>
          </w:tcPr>
          <w:p w14:paraId="1EC6E192" w14:textId="77777777" w:rsidR="001F1BB1" w:rsidRDefault="001F1BB1" w:rsidP="001F1BB1">
            <w:pPr>
              <w:pStyle w:val="ListParagraph"/>
              <w:numPr>
                <w:ilvl w:val="0"/>
                <w:numId w:val="23"/>
              </w:numPr>
              <w:spacing w:before="100" w:beforeAutospacing="1" w:after="100" w:afterAutospacing="1"/>
              <w:jc w:val="both"/>
              <w:rPr>
                <w:rFonts w:ascii="Arial" w:eastAsia="Calibri" w:hAnsi="Arial" w:cs="Arial"/>
                <w:sz w:val="20"/>
                <w:szCs w:val="20"/>
              </w:rPr>
            </w:pPr>
            <w:r>
              <w:rPr>
                <w:rFonts w:ascii="Arial" w:eastAsia="Calibri" w:hAnsi="Arial" w:cs="Arial"/>
                <w:sz w:val="20"/>
                <w:szCs w:val="20"/>
              </w:rPr>
              <w:t>Experience in price optimisation</w:t>
            </w:r>
          </w:p>
          <w:p w14:paraId="4EC86692" w14:textId="01D7B887" w:rsidR="001F1BB1" w:rsidRDefault="001F1BB1" w:rsidP="001F1BB1">
            <w:pPr>
              <w:pStyle w:val="ListParagraph"/>
              <w:numPr>
                <w:ilvl w:val="0"/>
                <w:numId w:val="23"/>
              </w:numPr>
              <w:spacing w:before="100" w:beforeAutospacing="1" w:after="100" w:afterAutospacing="1"/>
              <w:jc w:val="both"/>
              <w:rPr>
                <w:rFonts w:ascii="Arial" w:eastAsia="Calibri" w:hAnsi="Arial" w:cs="Arial"/>
                <w:sz w:val="20"/>
                <w:szCs w:val="20"/>
              </w:rPr>
            </w:pPr>
            <w:r>
              <w:rPr>
                <w:rFonts w:ascii="Arial" w:eastAsia="Calibri" w:hAnsi="Arial" w:cs="Arial"/>
                <w:sz w:val="20"/>
                <w:szCs w:val="20"/>
              </w:rPr>
              <w:t>Experience in pricing software</w:t>
            </w:r>
          </w:p>
          <w:p w14:paraId="56802F8B" w14:textId="77777777" w:rsidR="00124945" w:rsidRDefault="00124945" w:rsidP="00124945">
            <w:pPr>
              <w:pStyle w:val="ListParagraph"/>
              <w:numPr>
                <w:ilvl w:val="0"/>
                <w:numId w:val="23"/>
              </w:numPr>
              <w:spacing w:before="100" w:beforeAutospacing="1" w:after="100" w:afterAutospacing="1"/>
              <w:rPr>
                <w:rFonts w:ascii="Arial" w:hAnsi="Arial" w:cs="Arial"/>
                <w:sz w:val="20"/>
                <w:szCs w:val="20"/>
              </w:rPr>
            </w:pPr>
            <w:r>
              <w:rPr>
                <w:rFonts w:ascii="Arial" w:hAnsi="Arial" w:cs="Arial"/>
                <w:sz w:val="20"/>
                <w:szCs w:val="20"/>
              </w:rPr>
              <w:t xml:space="preserve">Project management </w:t>
            </w:r>
          </w:p>
          <w:p w14:paraId="4BCEC59F" w14:textId="77777777" w:rsidR="00124945" w:rsidRDefault="00124945" w:rsidP="00124945">
            <w:pPr>
              <w:pStyle w:val="ListParagraph"/>
              <w:spacing w:before="100" w:beforeAutospacing="1" w:after="100" w:afterAutospacing="1"/>
              <w:ind w:left="360"/>
              <w:jc w:val="both"/>
              <w:rPr>
                <w:rFonts w:ascii="Arial" w:eastAsia="Calibri" w:hAnsi="Arial" w:cs="Arial"/>
                <w:sz w:val="20"/>
                <w:szCs w:val="20"/>
              </w:rPr>
            </w:pPr>
          </w:p>
          <w:p w14:paraId="53909832" w14:textId="77777777" w:rsidR="00BE01EF" w:rsidRPr="00682B78" w:rsidRDefault="00BE01EF" w:rsidP="00BE01EF">
            <w:pPr>
              <w:rPr>
                <w:rFonts w:ascii="Arial" w:hAnsi="Arial" w:cs="Arial"/>
                <w:sz w:val="20"/>
                <w:szCs w:val="20"/>
              </w:rPr>
            </w:pPr>
          </w:p>
        </w:tc>
      </w:tr>
    </w:tbl>
    <w:p w14:paraId="54E97789" w14:textId="77777777" w:rsidR="00BE01EF" w:rsidRDefault="00BE01EF"/>
    <w:sectPr w:rsidR="00BE01E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5AB98" w14:textId="77777777" w:rsidR="00831701" w:rsidRDefault="00831701" w:rsidP="004020D9">
      <w:pPr>
        <w:spacing w:after="0" w:line="240" w:lineRule="auto"/>
      </w:pPr>
      <w:r>
        <w:separator/>
      </w:r>
    </w:p>
  </w:endnote>
  <w:endnote w:type="continuationSeparator" w:id="0">
    <w:p w14:paraId="7FE39828" w14:textId="77777777" w:rsidR="00831701" w:rsidRDefault="00831701" w:rsidP="00402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ECA7E" w14:textId="5DA3DAA2" w:rsidR="00EC5D89" w:rsidRPr="00E2294D" w:rsidRDefault="00E2294D" w:rsidP="00E2294D">
    <w:pPr>
      <w:pStyle w:val="Footer"/>
      <w:jc w:val="center"/>
    </w:pPr>
    <w:fldSimple w:instr=" DOCPROPERTY bjFooterEvenPageDocProperty \* MERGEFORMAT " w:fldLock="1">
      <w:r w:rsidRPr="00E2294D">
        <w:rPr>
          <w:rFonts w:ascii="Arial" w:hAnsi="Arial" w:cs="Arial"/>
          <w:color w:val="000000"/>
        </w:rPr>
        <w:t xml:space="preserve">This document is marked </w:t>
      </w:r>
      <w:r w:rsidRPr="00E2294D">
        <w:rPr>
          <w:rFonts w:ascii="Arial" w:hAnsi="Arial" w:cs="Arial"/>
          <w:b/>
          <w:color w:val="00B994"/>
        </w:rPr>
        <w:t>MPS Public</w:t>
      </w:r>
      <w:r w:rsidRPr="00E2294D">
        <w:rPr>
          <w:rFonts w:ascii="Arial" w:hAnsi="Arial" w:cs="Arial"/>
          <w:color w:val="000000"/>
        </w:rPr>
        <w:t xml:space="preserve"> by MPS.</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220B5" w14:textId="0FE26D0D" w:rsidR="00102654" w:rsidRPr="00E2294D" w:rsidRDefault="00E2294D" w:rsidP="00E2294D">
    <w:pPr>
      <w:pStyle w:val="Footer"/>
      <w:jc w:val="center"/>
    </w:pPr>
    <w:fldSimple w:instr=" DOCPROPERTY bjFooterBothDocProperty \* MERGEFORMAT " w:fldLock="1">
      <w:r w:rsidRPr="00E2294D">
        <w:rPr>
          <w:rFonts w:ascii="Arial" w:hAnsi="Arial" w:cs="Arial"/>
          <w:color w:val="000000"/>
        </w:rPr>
        <w:t xml:space="preserve">This document is marked </w:t>
      </w:r>
      <w:r w:rsidRPr="00E2294D">
        <w:rPr>
          <w:rFonts w:ascii="Arial" w:hAnsi="Arial" w:cs="Arial"/>
          <w:b/>
          <w:color w:val="00B994"/>
        </w:rPr>
        <w:t>MPS Public</w:t>
      </w:r>
      <w:r w:rsidRPr="00E2294D">
        <w:rPr>
          <w:rFonts w:ascii="Arial" w:hAnsi="Arial" w:cs="Arial"/>
          <w:color w:val="000000"/>
        </w:rPr>
        <w:t xml:space="preserve"> by MPS.</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7798" w14:textId="7468BA28" w:rsidR="00EC5D89" w:rsidRPr="00E2294D" w:rsidRDefault="00E2294D" w:rsidP="00E2294D">
    <w:pPr>
      <w:pStyle w:val="Footer"/>
      <w:jc w:val="center"/>
    </w:pPr>
    <w:fldSimple w:instr=" DOCPROPERTY bjFooterFirstPageDocProperty \* MERGEFORMAT " w:fldLock="1">
      <w:r w:rsidRPr="00E2294D">
        <w:rPr>
          <w:rFonts w:ascii="Arial" w:hAnsi="Arial" w:cs="Arial"/>
          <w:color w:val="000000"/>
        </w:rPr>
        <w:t xml:space="preserve">This document is marked </w:t>
      </w:r>
      <w:r w:rsidRPr="00E2294D">
        <w:rPr>
          <w:rFonts w:ascii="Arial" w:hAnsi="Arial" w:cs="Arial"/>
          <w:b/>
          <w:color w:val="00B994"/>
        </w:rPr>
        <w:t>MPS Public</w:t>
      </w:r>
      <w:r w:rsidRPr="00E2294D">
        <w:rPr>
          <w:rFonts w:ascii="Arial" w:hAnsi="Arial" w:cs="Arial"/>
          <w:color w:val="000000"/>
        </w:rPr>
        <w:t xml:space="preserve"> by MPS.</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5AFC6" w14:textId="77777777" w:rsidR="00831701" w:rsidRDefault="00831701" w:rsidP="004020D9">
      <w:pPr>
        <w:spacing w:after="0" w:line="240" w:lineRule="auto"/>
      </w:pPr>
      <w:r>
        <w:separator/>
      </w:r>
    </w:p>
  </w:footnote>
  <w:footnote w:type="continuationSeparator" w:id="0">
    <w:p w14:paraId="61AD71B2" w14:textId="77777777" w:rsidR="00831701" w:rsidRDefault="00831701" w:rsidP="00402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28EA5" w14:textId="77777777" w:rsidR="00E2294D" w:rsidRDefault="00E229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48481" w14:textId="77777777" w:rsidR="004020D9" w:rsidRPr="000E4361" w:rsidRDefault="004020D9" w:rsidP="004020D9">
    <w:pPr>
      <w:pStyle w:val="Header"/>
    </w:pPr>
    <w:r w:rsidRPr="000E4361">
      <w:rPr>
        <w:b/>
        <w:sz w:val="44"/>
        <w:szCs w:val="48"/>
      </w:rPr>
      <w:t>ROLE PROFILE</w:t>
    </w:r>
    <w:r>
      <w:tab/>
    </w:r>
    <w:r>
      <w:tab/>
    </w:r>
    <w:r>
      <w:rPr>
        <w:noProof/>
      </w:rPr>
      <w:drawing>
        <wp:inline distT="0" distB="0" distL="0" distR="0" wp14:anchorId="7FDBFA9D" wp14:editId="352A4A41">
          <wp:extent cx="1435505" cy="3624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9860" cy="366090"/>
                  </a:xfrm>
                  <a:prstGeom prst="rect">
                    <a:avLst/>
                  </a:prstGeom>
                </pic:spPr>
              </pic:pic>
            </a:graphicData>
          </a:graphic>
        </wp:inline>
      </w:drawing>
    </w:r>
  </w:p>
  <w:p w14:paraId="4D52A73E" w14:textId="77777777" w:rsidR="004020D9" w:rsidRDefault="004020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3820" w14:textId="77777777" w:rsidR="00E2294D" w:rsidRDefault="00E22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C7691"/>
    <w:multiLevelType w:val="multilevel"/>
    <w:tmpl w:val="E0E68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5353EC"/>
    <w:multiLevelType w:val="hybridMultilevel"/>
    <w:tmpl w:val="B8226F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 w15:restartNumberingAfterBreak="0">
    <w:nsid w:val="0D273B01"/>
    <w:multiLevelType w:val="hybridMultilevel"/>
    <w:tmpl w:val="AC605020"/>
    <w:lvl w:ilvl="0" w:tplc="08090001">
      <w:start w:val="1"/>
      <w:numFmt w:val="bullet"/>
      <w:lvlText w:val=""/>
      <w:lvlJc w:val="left"/>
      <w:pPr>
        <w:ind w:left="142" w:hanging="360"/>
      </w:pPr>
      <w:rPr>
        <w:rFonts w:ascii="Symbol" w:hAnsi="Symbol" w:hint="default"/>
      </w:rPr>
    </w:lvl>
    <w:lvl w:ilvl="1" w:tplc="08090003" w:tentative="1">
      <w:start w:val="1"/>
      <w:numFmt w:val="bullet"/>
      <w:lvlText w:val="o"/>
      <w:lvlJc w:val="left"/>
      <w:pPr>
        <w:ind w:left="862" w:hanging="360"/>
      </w:pPr>
      <w:rPr>
        <w:rFonts w:ascii="Courier New" w:hAnsi="Courier New" w:cs="Courier New" w:hint="default"/>
      </w:rPr>
    </w:lvl>
    <w:lvl w:ilvl="2" w:tplc="08090005" w:tentative="1">
      <w:start w:val="1"/>
      <w:numFmt w:val="bullet"/>
      <w:lvlText w:val=""/>
      <w:lvlJc w:val="left"/>
      <w:pPr>
        <w:ind w:left="1582" w:hanging="360"/>
      </w:pPr>
      <w:rPr>
        <w:rFonts w:ascii="Wingdings" w:hAnsi="Wingdings" w:hint="default"/>
      </w:rPr>
    </w:lvl>
    <w:lvl w:ilvl="3" w:tplc="08090001" w:tentative="1">
      <w:start w:val="1"/>
      <w:numFmt w:val="bullet"/>
      <w:lvlText w:val=""/>
      <w:lvlJc w:val="left"/>
      <w:pPr>
        <w:ind w:left="2302" w:hanging="360"/>
      </w:pPr>
      <w:rPr>
        <w:rFonts w:ascii="Symbol" w:hAnsi="Symbol" w:hint="default"/>
      </w:rPr>
    </w:lvl>
    <w:lvl w:ilvl="4" w:tplc="08090003" w:tentative="1">
      <w:start w:val="1"/>
      <w:numFmt w:val="bullet"/>
      <w:lvlText w:val="o"/>
      <w:lvlJc w:val="left"/>
      <w:pPr>
        <w:ind w:left="3022" w:hanging="360"/>
      </w:pPr>
      <w:rPr>
        <w:rFonts w:ascii="Courier New" w:hAnsi="Courier New" w:cs="Courier New" w:hint="default"/>
      </w:rPr>
    </w:lvl>
    <w:lvl w:ilvl="5" w:tplc="08090005" w:tentative="1">
      <w:start w:val="1"/>
      <w:numFmt w:val="bullet"/>
      <w:lvlText w:val=""/>
      <w:lvlJc w:val="left"/>
      <w:pPr>
        <w:ind w:left="3742" w:hanging="360"/>
      </w:pPr>
      <w:rPr>
        <w:rFonts w:ascii="Wingdings" w:hAnsi="Wingdings" w:hint="default"/>
      </w:rPr>
    </w:lvl>
    <w:lvl w:ilvl="6" w:tplc="08090001" w:tentative="1">
      <w:start w:val="1"/>
      <w:numFmt w:val="bullet"/>
      <w:lvlText w:val=""/>
      <w:lvlJc w:val="left"/>
      <w:pPr>
        <w:ind w:left="4462" w:hanging="360"/>
      </w:pPr>
      <w:rPr>
        <w:rFonts w:ascii="Symbol" w:hAnsi="Symbol" w:hint="default"/>
      </w:rPr>
    </w:lvl>
    <w:lvl w:ilvl="7" w:tplc="08090003" w:tentative="1">
      <w:start w:val="1"/>
      <w:numFmt w:val="bullet"/>
      <w:lvlText w:val="o"/>
      <w:lvlJc w:val="left"/>
      <w:pPr>
        <w:ind w:left="5182" w:hanging="360"/>
      </w:pPr>
      <w:rPr>
        <w:rFonts w:ascii="Courier New" w:hAnsi="Courier New" w:cs="Courier New" w:hint="default"/>
      </w:rPr>
    </w:lvl>
    <w:lvl w:ilvl="8" w:tplc="08090005" w:tentative="1">
      <w:start w:val="1"/>
      <w:numFmt w:val="bullet"/>
      <w:lvlText w:val=""/>
      <w:lvlJc w:val="left"/>
      <w:pPr>
        <w:ind w:left="5902" w:hanging="360"/>
      </w:pPr>
      <w:rPr>
        <w:rFonts w:ascii="Wingdings" w:hAnsi="Wingdings" w:hint="default"/>
      </w:rPr>
    </w:lvl>
  </w:abstractNum>
  <w:abstractNum w:abstractNumId="3" w15:restartNumberingAfterBreak="0">
    <w:nsid w:val="122E16F0"/>
    <w:multiLevelType w:val="hybridMultilevel"/>
    <w:tmpl w:val="143822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141A5FF5"/>
    <w:multiLevelType w:val="hybridMultilevel"/>
    <w:tmpl w:val="964EBF80"/>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start w:val="1"/>
      <w:numFmt w:val="bullet"/>
      <w:lvlText w:val=""/>
      <w:lvlJc w:val="left"/>
      <w:pPr>
        <w:ind w:left="2302" w:hanging="360"/>
      </w:pPr>
      <w:rPr>
        <w:rFonts w:ascii="Wingdings" w:hAnsi="Wingdings" w:hint="default"/>
      </w:rPr>
    </w:lvl>
    <w:lvl w:ilvl="3" w:tplc="08090001">
      <w:start w:val="1"/>
      <w:numFmt w:val="bullet"/>
      <w:lvlText w:val=""/>
      <w:lvlJc w:val="left"/>
      <w:pPr>
        <w:ind w:left="3022" w:hanging="360"/>
      </w:pPr>
      <w:rPr>
        <w:rFonts w:ascii="Symbol" w:hAnsi="Symbol" w:hint="default"/>
      </w:rPr>
    </w:lvl>
    <w:lvl w:ilvl="4" w:tplc="08090003">
      <w:start w:val="1"/>
      <w:numFmt w:val="bullet"/>
      <w:lvlText w:val="o"/>
      <w:lvlJc w:val="left"/>
      <w:pPr>
        <w:ind w:left="3742" w:hanging="360"/>
      </w:pPr>
      <w:rPr>
        <w:rFonts w:ascii="Courier New" w:hAnsi="Courier New" w:cs="Courier New" w:hint="default"/>
      </w:rPr>
    </w:lvl>
    <w:lvl w:ilvl="5" w:tplc="08090005">
      <w:start w:val="1"/>
      <w:numFmt w:val="bullet"/>
      <w:lvlText w:val=""/>
      <w:lvlJc w:val="left"/>
      <w:pPr>
        <w:ind w:left="4462" w:hanging="360"/>
      </w:pPr>
      <w:rPr>
        <w:rFonts w:ascii="Wingdings" w:hAnsi="Wingdings" w:hint="default"/>
      </w:rPr>
    </w:lvl>
    <w:lvl w:ilvl="6" w:tplc="08090001">
      <w:start w:val="1"/>
      <w:numFmt w:val="bullet"/>
      <w:lvlText w:val=""/>
      <w:lvlJc w:val="left"/>
      <w:pPr>
        <w:ind w:left="5182" w:hanging="360"/>
      </w:pPr>
      <w:rPr>
        <w:rFonts w:ascii="Symbol" w:hAnsi="Symbol" w:hint="default"/>
      </w:rPr>
    </w:lvl>
    <w:lvl w:ilvl="7" w:tplc="08090003">
      <w:start w:val="1"/>
      <w:numFmt w:val="bullet"/>
      <w:lvlText w:val="o"/>
      <w:lvlJc w:val="left"/>
      <w:pPr>
        <w:ind w:left="5902" w:hanging="360"/>
      </w:pPr>
      <w:rPr>
        <w:rFonts w:ascii="Courier New" w:hAnsi="Courier New" w:cs="Courier New" w:hint="default"/>
      </w:rPr>
    </w:lvl>
    <w:lvl w:ilvl="8" w:tplc="08090005">
      <w:start w:val="1"/>
      <w:numFmt w:val="bullet"/>
      <w:lvlText w:val=""/>
      <w:lvlJc w:val="left"/>
      <w:pPr>
        <w:ind w:left="6622" w:hanging="360"/>
      </w:pPr>
      <w:rPr>
        <w:rFonts w:ascii="Wingdings" w:hAnsi="Wingdings" w:hint="default"/>
      </w:rPr>
    </w:lvl>
  </w:abstractNum>
  <w:abstractNum w:abstractNumId="5" w15:restartNumberingAfterBreak="0">
    <w:nsid w:val="1A880BF1"/>
    <w:multiLevelType w:val="hybridMultilevel"/>
    <w:tmpl w:val="ABE63AB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AA97EDB"/>
    <w:multiLevelType w:val="hybridMultilevel"/>
    <w:tmpl w:val="C2EC64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B680DA1"/>
    <w:multiLevelType w:val="hybridMultilevel"/>
    <w:tmpl w:val="18CCC90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1FB46F09"/>
    <w:multiLevelType w:val="hybridMultilevel"/>
    <w:tmpl w:val="F482B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763A5D"/>
    <w:multiLevelType w:val="hybridMultilevel"/>
    <w:tmpl w:val="53823CC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3646506B"/>
    <w:multiLevelType w:val="hybridMultilevel"/>
    <w:tmpl w:val="AAA6552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86D787D"/>
    <w:multiLevelType w:val="hybridMultilevel"/>
    <w:tmpl w:val="4BA8D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401E14"/>
    <w:multiLevelType w:val="hybridMultilevel"/>
    <w:tmpl w:val="5C405C4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3DF804C7"/>
    <w:multiLevelType w:val="hybridMultilevel"/>
    <w:tmpl w:val="007276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E917802"/>
    <w:multiLevelType w:val="hybridMultilevel"/>
    <w:tmpl w:val="8DD6F4D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6DB02B8"/>
    <w:multiLevelType w:val="hybridMultilevel"/>
    <w:tmpl w:val="03A2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4E2D04"/>
    <w:multiLevelType w:val="hybridMultilevel"/>
    <w:tmpl w:val="177C4368"/>
    <w:lvl w:ilvl="0" w:tplc="08090001">
      <w:start w:val="1"/>
      <w:numFmt w:val="bullet"/>
      <w:lvlText w:val=""/>
      <w:lvlJc w:val="left"/>
      <w:pPr>
        <w:ind w:left="2628"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7B57E0A"/>
    <w:multiLevelType w:val="hybridMultilevel"/>
    <w:tmpl w:val="1E9C8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D030670"/>
    <w:multiLevelType w:val="hybridMultilevel"/>
    <w:tmpl w:val="460805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851021"/>
    <w:multiLevelType w:val="multilevel"/>
    <w:tmpl w:val="E22AF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7A6014"/>
    <w:multiLevelType w:val="multilevel"/>
    <w:tmpl w:val="59BE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3620135"/>
    <w:multiLevelType w:val="hybridMultilevel"/>
    <w:tmpl w:val="FF502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9B6432"/>
    <w:multiLevelType w:val="hybridMultilevel"/>
    <w:tmpl w:val="4A761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9C26E9"/>
    <w:multiLevelType w:val="hybridMultilevel"/>
    <w:tmpl w:val="077A1E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4" w15:restartNumberingAfterBreak="0">
    <w:nsid w:val="681B2FBC"/>
    <w:multiLevelType w:val="hybridMultilevel"/>
    <w:tmpl w:val="052256EE"/>
    <w:lvl w:ilvl="0" w:tplc="08090001">
      <w:start w:val="1"/>
      <w:numFmt w:val="bullet"/>
      <w:lvlText w:val=""/>
      <w:lvlJc w:val="left"/>
      <w:pPr>
        <w:ind w:left="326" w:hanging="360"/>
      </w:pPr>
      <w:rPr>
        <w:rFonts w:ascii="Symbol" w:hAnsi="Symbol" w:hint="default"/>
      </w:rPr>
    </w:lvl>
    <w:lvl w:ilvl="1" w:tplc="08090003">
      <w:start w:val="1"/>
      <w:numFmt w:val="bullet"/>
      <w:lvlText w:val="o"/>
      <w:lvlJc w:val="left"/>
      <w:pPr>
        <w:ind w:left="1046" w:hanging="360"/>
      </w:pPr>
      <w:rPr>
        <w:rFonts w:ascii="Courier New" w:hAnsi="Courier New" w:cs="Courier New" w:hint="default"/>
      </w:rPr>
    </w:lvl>
    <w:lvl w:ilvl="2" w:tplc="08090005">
      <w:start w:val="1"/>
      <w:numFmt w:val="bullet"/>
      <w:lvlText w:val=""/>
      <w:lvlJc w:val="left"/>
      <w:pPr>
        <w:ind w:left="1766" w:hanging="360"/>
      </w:pPr>
      <w:rPr>
        <w:rFonts w:ascii="Wingdings" w:hAnsi="Wingdings" w:hint="default"/>
      </w:rPr>
    </w:lvl>
    <w:lvl w:ilvl="3" w:tplc="08090001">
      <w:start w:val="1"/>
      <w:numFmt w:val="bullet"/>
      <w:lvlText w:val=""/>
      <w:lvlJc w:val="left"/>
      <w:pPr>
        <w:ind w:left="2486" w:hanging="360"/>
      </w:pPr>
      <w:rPr>
        <w:rFonts w:ascii="Symbol" w:hAnsi="Symbol" w:hint="default"/>
      </w:rPr>
    </w:lvl>
    <w:lvl w:ilvl="4" w:tplc="08090003">
      <w:start w:val="1"/>
      <w:numFmt w:val="bullet"/>
      <w:lvlText w:val="o"/>
      <w:lvlJc w:val="left"/>
      <w:pPr>
        <w:ind w:left="3206" w:hanging="360"/>
      </w:pPr>
      <w:rPr>
        <w:rFonts w:ascii="Courier New" w:hAnsi="Courier New" w:cs="Courier New" w:hint="default"/>
      </w:rPr>
    </w:lvl>
    <w:lvl w:ilvl="5" w:tplc="08090005">
      <w:start w:val="1"/>
      <w:numFmt w:val="bullet"/>
      <w:lvlText w:val=""/>
      <w:lvlJc w:val="left"/>
      <w:pPr>
        <w:ind w:left="3926" w:hanging="360"/>
      </w:pPr>
      <w:rPr>
        <w:rFonts w:ascii="Wingdings" w:hAnsi="Wingdings" w:hint="default"/>
      </w:rPr>
    </w:lvl>
    <w:lvl w:ilvl="6" w:tplc="08090001">
      <w:start w:val="1"/>
      <w:numFmt w:val="bullet"/>
      <w:lvlText w:val=""/>
      <w:lvlJc w:val="left"/>
      <w:pPr>
        <w:ind w:left="4646" w:hanging="360"/>
      </w:pPr>
      <w:rPr>
        <w:rFonts w:ascii="Symbol" w:hAnsi="Symbol" w:hint="default"/>
      </w:rPr>
    </w:lvl>
    <w:lvl w:ilvl="7" w:tplc="08090003">
      <w:start w:val="1"/>
      <w:numFmt w:val="bullet"/>
      <w:lvlText w:val="o"/>
      <w:lvlJc w:val="left"/>
      <w:pPr>
        <w:ind w:left="5366" w:hanging="360"/>
      </w:pPr>
      <w:rPr>
        <w:rFonts w:ascii="Courier New" w:hAnsi="Courier New" w:cs="Courier New" w:hint="default"/>
      </w:rPr>
    </w:lvl>
    <w:lvl w:ilvl="8" w:tplc="08090005">
      <w:start w:val="1"/>
      <w:numFmt w:val="bullet"/>
      <w:lvlText w:val=""/>
      <w:lvlJc w:val="left"/>
      <w:pPr>
        <w:ind w:left="6086" w:hanging="360"/>
      </w:pPr>
      <w:rPr>
        <w:rFonts w:ascii="Wingdings" w:hAnsi="Wingdings" w:hint="default"/>
      </w:rPr>
    </w:lvl>
  </w:abstractNum>
  <w:abstractNum w:abstractNumId="25" w15:restartNumberingAfterBreak="0">
    <w:nsid w:val="70AA784D"/>
    <w:multiLevelType w:val="hybridMultilevel"/>
    <w:tmpl w:val="C61259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0B06823"/>
    <w:multiLevelType w:val="hybridMultilevel"/>
    <w:tmpl w:val="8A44BBC4"/>
    <w:lvl w:ilvl="0" w:tplc="6242DB76">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41222F8"/>
    <w:multiLevelType w:val="hybridMultilevel"/>
    <w:tmpl w:val="5D04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15696730">
    <w:abstractNumId w:val="22"/>
  </w:num>
  <w:num w:numId="2" w16cid:durableId="377751323">
    <w:abstractNumId w:val="2"/>
  </w:num>
  <w:num w:numId="3" w16cid:durableId="1979341826">
    <w:abstractNumId w:val="15"/>
  </w:num>
  <w:num w:numId="4" w16cid:durableId="2063479563">
    <w:abstractNumId w:val="11"/>
  </w:num>
  <w:num w:numId="5" w16cid:durableId="1610891316">
    <w:abstractNumId w:val="8"/>
  </w:num>
  <w:num w:numId="6" w16cid:durableId="1973515647">
    <w:abstractNumId w:val="27"/>
  </w:num>
  <w:num w:numId="7" w16cid:durableId="957836628">
    <w:abstractNumId w:val="18"/>
  </w:num>
  <w:num w:numId="8" w16cid:durableId="883255918">
    <w:abstractNumId w:val="7"/>
  </w:num>
  <w:num w:numId="9" w16cid:durableId="199323133">
    <w:abstractNumId w:val="12"/>
  </w:num>
  <w:num w:numId="10" w16cid:durableId="701706713">
    <w:abstractNumId w:val="9"/>
  </w:num>
  <w:num w:numId="11" w16cid:durableId="931090343">
    <w:abstractNumId w:val="17"/>
  </w:num>
  <w:num w:numId="12" w16cid:durableId="654452244">
    <w:abstractNumId w:val="25"/>
  </w:num>
  <w:num w:numId="13" w16cid:durableId="1349603581">
    <w:abstractNumId w:val="1"/>
  </w:num>
  <w:num w:numId="14" w16cid:durableId="2117362690">
    <w:abstractNumId w:val="4"/>
  </w:num>
  <w:num w:numId="15" w16cid:durableId="1087724237">
    <w:abstractNumId w:val="13"/>
  </w:num>
  <w:num w:numId="16" w16cid:durableId="1854804647">
    <w:abstractNumId w:val="5"/>
  </w:num>
  <w:num w:numId="17" w16cid:durableId="1188257695">
    <w:abstractNumId w:val="26"/>
  </w:num>
  <w:num w:numId="18" w16cid:durableId="1223129852">
    <w:abstractNumId w:val="9"/>
  </w:num>
  <w:num w:numId="19" w16cid:durableId="1090932620">
    <w:abstractNumId w:val="1"/>
  </w:num>
  <w:num w:numId="20" w16cid:durableId="1084840557">
    <w:abstractNumId w:val="10"/>
  </w:num>
  <w:num w:numId="21" w16cid:durableId="1575774302">
    <w:abstractNumId w:val="6"/>
  </w:num>
  <w:num w:numId="22" w16cid:durableId="647635382">
    <w:abstractNumId w:val="23"/>
  </w:num>
  <w:num w:numId="23" w16cid:durableId="1986010132">
    <w:abstractNumId w:val="14"/>
  </w:num>
  <w:num w:numId="24" w16cid:durableId="202328993">
    <w:abstractNumId w:val="3"/>
  </w:num>
  <w:num w:numId="25" w16cid:durableId="868638358">
    <w:abstractNumId w:val="21"/>
  </w:num>
  <w:num w:numId="26" w16cid:durableId="204371668">
    <w:abstractNumId w:val="24"/>
  </w:num>
  <w:num w:numId="27" w16cid:durableId="297956101">
    <w:abstractNumId w:val="16"/>
  </w:num>
  <w:num w:numId="28" w16cid:durableId="109320475">
    <w:abstractNumId w:val="0"/>
  </w:num>
  <w:num w:numId="29" w16cid:durableId="1342245445">
    <w:abstractNumId w:val="19"/>
  </w:num>
  <w:num w:numId="30" w16cid:durableId="11179453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0D9"/>
    <w:rsid w:val="00061BB7"/>
    <w:rsid w:val="00102654"/>
    <w:rsid w:val="00124945"/>
    <w:rsid w:val="00131E5C"/>
    <w:rsid w:val="001D3927"/>
    <w:rsid w:val="001F1BB1"/>
    <w:rsid w:val="002D38A3"/>
    <w:rsid w:val="002D4F86"/>
    <w:rsid w:val="003C5E33"/>
    <w:rsid w:val="004020D9"/>
    <w:rsid w:val="004275D9"/>
    <w:rsid w:val="00521C85"/>
    <w:rsid w:val="005E70A7"/>
    <w:rsid w:val="00612098"/>
    <w:rsid w:val="00682B78"/>
    <w:rsid w:val="006A3B11"/>
    <w:rsid w:val="007238C8"/>
    <w:rsid w:val="00725968"/>
    <w:rsid w:val="007378C0"/>
    <w:rsid w:val="00831701"/>
    <w:rsid w:val="00843D78"/>
    <w:rsid w:val="00861A9C"/>
    <w:rsid w:val="008D11F5"/>
    <w:rsid w:val="00952B7E"/>
    <w:rsid w:val="00A35EFC"/>
    <w:rsid w:val="00A70458"/>
    <w:rsid w:val="00A81078"/>
    <w:rsid w:val="00AB201B"/>
    <w:rsid w:val="00B21ED2"/>
    <w:rsid w:val="00B8169A"/>
    <w:rsid w:val="00BE01EF"/>
    <w:rsid w:val="00C17DBA"/>
    <w:rsid w:val="00D5552A"/>
    <w:rsid w:val="00DA1E4A"/>
    <w:rsid w:val="00E2294D"/>
    <w:rsid w:val="00EC5D89"/>
    <w:rsid w:val="00FE1D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505FA"/>
  <w15:chartTrackingRefBased/>
  <w15:docId w15:val="{A530086E-3C41-4FFA-9DFB-B44C2F57E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0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20D9"/>
  </w:style>
  <w:style w:type="paragraph" w:styleId="Footer">
    <w:name w:val="footer"/>
    <w:basedOn w:val="Normal"/>
    <w:link w:val="FooterChar"/>
    <w:uiPriority w:val="99"/>
    <w:unhideWhenUsed/>
    <w:rsid w:val="004020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20D9"/>
  </w:style>
  <w:style w:type="paragraph" w:styleId="BalloonText">
    <w:name w:val="Balloon Text"/>
    <w:basedOn w:val="Normal"/>
    <w:link w:val="BalloonTextChar"/>
    <w:uiPriority w:val="99"/>
    <w:semiHidden/>
    <w:unhideWhenUsed/>
    <w:rsid w:val="00402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20D9"/>
    <w:rPr>
      <w:rFonts w:ascii="Segoe UI" w:hAnsi="Segoe UI" w:cs="Segoe UI"/>
      <w:sz w:val="18"/>
      <w:szCs w:val="18"/>
    </w:rPr>
  </w:style>
  <w:style w:type="table" w:styleId="TableGrid">
    <w:name w:val="Table Grid"/>
    <w:basedOn w:val="TableNormal"/>
    <w:uiPriority w:val="39"/>
    <w:rsid w:val="00402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01EF"/>
    <w:pPr>
      <w:ind w:left="720"/>
      <w:contextualSpacing/>
    </w:pPr>
  </w:style>
  <w:style w:type="character" w:styleId="PlaceholderText">
    <w:name w:val="Placeholder Text"/>
    <w:basedOn w:val="DefaultParagraphFont"/>
    <w:uiPriority w:val="99"/>
    <w:semiHidden/>
    <w:rsid w:val="006A3B11"/>
    <w:rPr>
      <w:color w:val="808080"/>
    </w:rPr>
  </w:style>
  <w:style w:type="paragraph" w:styleId="CommentText">
    <w:name w:val="annotation text"/>
    <w:basedOn w:val="Normal"/>
    <w:link w:val="CommentTextChar"/>
    <w:unhideWhenUsed/>
    <w:rsid w:val="00521C85"/>
    <w:pPr>
      <w:spacing w:before="100" w:beforeAutospacing="1" w:after="100" w:afterAutospacing="1" w:line="240" w:lineRule="auto"/>
    </w:pPr>
    <w:rPr>
      <w:sz w:val="20"/>
      <w:szCs w:val="20"/>
    </w:rPr>
  </w:style>
  <w:style w:type="character" w:customStyle="1" w:styleId="CommentTextChar">
    <w:name w:val="Comment Text Char"/>
    <w:basedOn w:val="DefaultParagraphFont"/>
    <w:link w:val="CommentText"/>
    <w:rsid w:val="00521C85"/>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168">
      <w:bodyDiv w:val="1"/>
      <w:marLeft w:val="0"/>
      <w:marRight w:val="0"/>
      <w:marTop w:val="0"/>
      <w:marBottom w:val="0"/>
      <w:divBdr>
        <w:top w:val="none" w:sz="0" w:space="0" w:color="auto"/>
        <w:left w:val="none" w:sz="0" w:space="0" w:color="auto"/>
        <w:bottom w:val="none" w:sz="0" w:space="0" w:color="auto"/>
        <w:right w:val="none" w:sz="0" w:space="0" w:color="auto"/>
      </w:divBdr>
    </w:div>
    <w:div w:id="71777840">
      <w:bodyDiv w:val="1"/>
      <w:marLeft w:val="0"/>
      <w:marRight w:val="0"/>
      <w:marTop w:val="0"/>
      <w:marBottom w:val="0"/>
      <w:divBdr>
        <w:top w:val="none" w:sz="0" w:space="0" w:color="auto"/>
        <w:left w:val="none" w:sz="0" w:space="0" w:color="auto"/>
        <w:bottom w:val="none" w:sz="0" w:space="0" w:color="auto"/>
        <w:right w:val="none" w:sz="0" w:space="0" w:color="auto"/>
      </w:divBdr>
    </w:div>
    <w:div w:id="76174613">
      <w:bodyDiv w:val="1"/>
      <w:marLeft w:val="0"/>
      <w:marRight w:val="0"/>
      <w:marTop w:val="0"/>
      <w:marBottom w:val="0"/>
      <w:divBdr>
        <w:top w:val="none" w:sz="0" w:space="0" w:color="auto"/>
        <w:left w:val="none" w:sz="0" w:space="0" w:color="auto"/>
        <w:bottom w:val="none" w:sz="0" w:space="0" w:color="auto"/>
        <w:right w:val="none" w:sz="0" w:space="0" w:color="auto"/>
      </w:divBdr>
    </w:div>
    <w:div w:id="78870321">
      <w:bodyDiv w:val="1"/>
      <w:marLeft w:val="0"/>
      <w:marRight w:val="0"/>
      <w:marTop w:val="0"/>
      <w:marBottom w:val="0"/>
      <w:divBdr>
        <w:top w:val="none" w:sz="0" w:space="0" w:color="auto"/>
        <w:left w:val="none" w:sz="0" w:space="0" w:color="auto"/>
        <w:bottom w:val="none" w:sz="0" w:space="0" w:color="auto"/>
        <w:right w:val="none" w:sz="0" w:space="0" w:color="auto"/>
      </w:divBdr>
    </w:div>
    <w:div w:id="149563930">
      <w:bodyDiv w:val="1"/>
      <w:marLeft w:val="0"/>
      <w:marRight w:val="0"/>
      <w:marTop w:val="0"/>
      <w:marBottom w:val="0"/>
      <w:divBdr>
        <w:top w:val="none" w:sz="0" w:space="0" w:color="auto"/>
        <w:left w:val="none" w:sz="0" w:space="0" w:color="auto"/>
        <w:bottom w:val="none" w:sz="0" w:space="0" w:color="auto"/>
        <w:right w:val="none" w:sz="0" w:space="0" w:color="auto"/>
      </w:divBdr>
    </w:div>
    <w:div w:id="159931101">
      <w:bodyDiv w:val="1"/>
      <w:marLeft w:val="0"/>
      <w:marRight w:val="0"/>
      <w:marTop w:val="0"/>
      <w:marBottom w:val="0"/>
      <w:divBdr>
        <w:top w:val="none" w:sz="0" w:space="0" w:color="auto"/>
        <w:left w:val="none" w:sz="0" w:space="0" w:color="auto"/>
        <w:bottom w:val="none" w:sz="0" w:space="0" w:color="auto"/>
        <w:right w:val="none" w:sz="0" w:space="0" w:color="auto"/>
      </w:divBdr>
    </w:div>
    <w:div w:id="216818452">
      <w:bodyDiv w:val="1"/>
      <w:marLeft w:val="0"/>
      <w:marRight w:val="0"/>
      <w:marTop w:val="0"/>
      <w:marBottom w:val="0"/>
      <w:divBdr>
        <w:top w:val="none" w:sz="0" w:space="0" w:color="auto"/>
        <w:left w:val="none" w:sz="0" w:space="0" w:color="auto"/>
        <w:bottom w:val="none" w:sz="0" w:space="0" w:color="auto"/>
        <w:right w:val="none" w:sz="0" w:space="0" w:color="auto"/>
      </w:divBdr>
    </w:div>
    <w:div w:id="255527445">
      <w:bodyDiv w:val="1"/>
      <w:marLeft w:val="0"/>
      <w:marRight w:val="0"/>
      <w:marTop w:val="0"/>
      <w:marBottom w:val="0"/>
      <w:divBdr>
        <w:top w:val="none" w:sz="0" w:space="0" w:color="auto"/>
        <w:left w:val="none" w:sz="0" w:space="0" w:color="auto"/>
        <w:bottom w:val="none" w:sz="0" w:space="0" w:color="auto"/>
        <w:right w:val="none" w:sz="0" w:space="0" w:color="auto"/>
      </w:divBdr>
    </w:div>
    <w:div w:id="298999657">
      <w:bodyDiv w:val="1"/>
      <w:marLeft w:val="0"/>
      <w:marRight w:val="0"/>
      <w:marTop w:val="0"/>
      <w:marBottom w:val="0"/>
      <w:divBdr>
        <w:top w:val="none" w:sz="0" w:space="0" w:color="auto"/>
        <w:left w:val="none" w:sz="0" w:space="0" w:color="auto"/>
        <w:bottom w:val="none" w:sz="0" w:space="0" w:color="auto"/>
        <w:right w:val="none" w:sz="0" w:space="0" w:color="auto"/>
      </w:divBdr>
    </w:div>
    <w:div w:id="364137112">
      <w:bodyDiv w:val="1"/>
      <w:marLeft w:val="0"/>
      <w:marRight w:val="0"/>
      <w:marTop w:val="0"/>
      <w:marBottom w:val="0"/>
      <w:divBdr>
        <w:top w:val="none" w:sz="0" w:space="0" w:color="auto"/>
        <w:left w:val="none" w:sz="0" w:space="0" w:color="auto"/>
        <w:bottom w:val="none" w:sz="0" w:space="0" w:color="auto"/>
        <w:right w:val="none" w:sz="0" w:space="0" w:color="auto"/>
      </w:divBdr>
    </w:div>
    <w:div w:id="468325355">
      <w:bodyDiv w:val="1"/>
      <w:marLeft w:val="0"/>
      <w:marRight w:val="0"/>
      <w:marTop w:val="0"/>
      <w:marBottom w:val="0"/>
      <w:divBdr>
        <w:top w:val="none" w:sz="0" w:space="0" w:color="auto"/>
        <w:left w:val="none" w:sz="0" w:space="0" w:color="auto"/>
        <w:bottom w:val="none" w:sz="0" w:space="0" w:color="auto"/>
        <w:right w:val="none" w:sz="0" w:space="0" w:color="auto"/>
      </w:divBdr>
    </w:div>
    <w:div w:id="737022163">
      <w:bodyDiv w:val="1"/>
      <w:marLeft w:val="0"/>
      <w:marRight w:val="0"/>
      <w:marTop w:val="0"/>
      <w:marBottom w:val="0"/>
      <w:divBdr>
        <w:top w:val="none" w:sz="0" w:space="0" w:color="auto"/>
        <w:left w:val="none" w:sz="0" w:space="0" w:color="auto"/>
        <w:bottom w:val="none" w:sz="0" w:space="0" w:color="auto"/>
        <w:right w:val="none" w:sz="0" w:space="0" w:color="auto"/>
      </w:divBdr>
    </w:div>
    <w:div w:id="784270893">
      <w:bodyDiv w:val="1"/>
      <w:marLeft w:val="0"/>
      <w:marRight w:val="0"/>
      <w:marTop w:val="0"/>
      <w:marBottom w:val="0"/>
      <w:divBdr>
        <w:top w:val="none" w:sz="0" w:space="0" w:color="auto"/>
        <w:left w:val="none" w:sz="0" w:space="0" w:color="auto"/>
        <w:bottom w:val="none" w:sz="0" w:space="0" w:color="auto"/>
        <w:right w:val="none" w:sz="0" w:space="0" w:color="auto"/>
      </w:divBdr>
    </w:div>
    <w:div w:id="865947118">
      <w:bodyDiv w:val="1"/>
      <w:marLeft w:val="0"/>
      <w:marRight w:val="0"/>
      <w:marTop w:val="0"/>
      <w:marBottom w:val="0"/>
      <w:divBdr>
        <w:top w:val="none" w:sz="0" w:space="0" w:color="auto"/>
        <w:left w:val="none" w:sz="0" w:space="0" w:color="auto"/>
        <w:bottom w:val="none" w:sz="0" w:space="0" w:color="auto"/>
        <w:right w:val="none" w:sz="0" w:space="0" w:color="auto"/>
      </w:divBdr>
    </w:div>
    <w:div w:id="889339805">
      <w:bodyDiv w:val="1"/>
      <w:marLeft w:val="0"/>
      <w:marRight w:val="0"/>
      <w:marTop w:val="0"/>
      <w:marBottom w:val="0"/>
      <w:divBdr>
        <w:top w:val="none" w:sz="0" w:space="0" w:color="auto"/>
        <w:left w:val="none" w:sz="0" w:space="0" w:color="auto"/>
        <w:bottom w:val="none" w:sz="0" w:space="0" w:color="auto"/>
        <w:right w:val="none" w:sz="0" w:space="0" w:color="auto"/>
      </w:divBdr>
    </w:div>
    <w:div w:id="896206281">
      <w:bodyDiv w:val="1"/>
      <w:marLeft w:val="0"/>
      <w:marRight w:val="0"/>
      <w:marTop w:val="0"/>
      <w:marBottom w:val="0"/>
      <w:divBdr>
        <w:top w:val="none" w:sz="0" w:space="0" w:color="auto"/>
        <w:left w:val="none" w:sz="0" w:space="0" w:color="auto"/>
        <w:bottom w:val="none" w:sz="0" w:space="0" w:color="auto"/>
        <w:right w:val="none" w:sz="0" w:space="0" w:color="auto"/>
      </w:divBdr>
    </w:div>
    <w:div w:id="988745818">
      <w:bodyDiv w:val="1"/>
      <w:marLeft w:val="0"/>
      <w:marRight w:val="0"/>
      <w:marTop w:val="0"/>
      <w:marBottom w:val="0"/>
      <w:divBdr>
        <w:top w:val="none" w:sz="0" w:space="0" w:color="auto"/>
        <w:left w:val="none" w:sz="0" w:space="0" w:color="auto"/>
        <w:bottom w:val="none" w:sz="0" w:space="0" w:color="auto"/>
        <w:right w:val="none" w:sz="0" w:space="0" w:color="auto"/>
      </w:divBdr>
    </w:div>
    <w:div w:id="1007055193">
      <w:bodyDiv w:val="1"/>
      <w:marLeft w:val="0"/>
      <w:marRight w:val="0"/>
      <w:marTop w:val="0"/>
      <w:marBottom w:val="0"/>
      <w:divBdr>
        <w:top w:val="none" w:sz="0" w:space="0" w:color="auto"/>
        <w:left w:val="none" w:sz="0" w:space="0" w:color="auto"/>
        <w:bottom w:val="none" w:sz="0" w:space="0" w:color="auto"/>
        <w:right w:val="none" w:sz="0" w:space="0" w:color="auto"/>
      </w:divBdr>
    </w:div>
    <w:div w:id="1133213799">
      <w:bodyDiv w:val="1"/>
      <w:marLeft w:val="0"/>
      <w:marRight w:val="0"/>
      <w:marTop w:val="0"/>
      <w:marBottom w:val="0"/>
      <w:divBdr>
        <w:top w:val="none" w:sz="0" w:space="0" w:color="auto"/>
        <w:left w:val="none" w:sz="0" w:space="0" w:color="auto"/>
        <w:bottom w:val="none" w:sz="0" w:space="0" w:color="auto"/>
        <w:right w:val="none" w:sz="0" w:space="0" w:color="auto"/>
      </w:divBdr>
    </w:div>
    <w:div w:id="1148474868">
      <w:bodyDiv w:val="1"/>
      <w:marLeft w:val="0"/>
      <w:marRight w:val="0"/>
      <w:marTop w:val="0"/>
      <w:marBottom w:val="0"/>
      <w:divBdr>
        <w:top w:val="none" w:sz="0" w:space="0" w:color="auto"/>
        <w:left w:val="none" w:sz="0" w:space="0" w:color="auto"/>
        <w:bottom w:val="none" w:sz="0" w:space="0" w:color="auto"/>
        <w:right w:val="none" w:sz="0" w:space="0" w:color="auto"/>
      </w:divBdr>
    </w:div>
    <w:div w:id="1181550503">
      <w:bodyDiv w:val="1"/>
      <w:marLeft w:val="0"/>
      <w:marRight w:val="0"/>
      <w:marTop w:val="0"/>
      <w:marBottom w:val="0"/>
      <w:divBdr>
        <w:top w:val="none" w:sz="0" w:space="0" w:color="auto"/>
        <w:left w:val="none" w:sz="0" w:space="0" w:color="auto"/>
        <w:bottom w:val="none" w:sz="0" w:space="0" w:color="auto"/>
        <w:right w:val="none" w:sz="0" w:space="0" w:color="auto"/>
      </w:divBdr>
    </w:div>
    <w:div w:id="1215122045">
      <w:bodyDiv w:val="1"/>
      <w:marLeft w:val="0"/>
      <w:marRight w:val="0"/>
      <w:marTop w:val="0"/>
      <w:marBottom w:val="0"/>
      <w:divBdr>
        <w:top w:val="none" w:sz="0" w:space="0" w:color="auto"/>
        <w:left w:val="none" w:sz="0" w:space="0" w:color="auto"/>
        <w:bottom w:val="none" w:sz="0" w:space="0" w:color="auto"/>
        <w:right w:val="none" w:sz="0" w:space="0" w:color="auto"/>
      </w:divBdr>
    </w:div>
    <w:div w:id="1269894866">
      <w:bodyDiv w:val="1"/>
      <w:marLeft w:val="0"/>
      <w:marRight w:val="0"/>
      <w:marTop w:val="0"/>
      <w:marBottom w:val="0"/>
      <w:divBdr>
        <w:top w:val="none" w:sz="0" w:space="0" w:color="auto"/>
        <w:left w:val="none" w:sz="0" w:space="0" w:color="auto"/>
        <w:bottom w:val="none" w:sz="0" w:space="0" w:color="auto"/>
        <w:right w:val="none" w:sz="0" w:space="0" w:color="auto"/>
      </w:divBdr>
    </w:div>
    <w:div w:id="1298799297">
      <w:bodyDiv w:val="1"/>
      <w:marLeft w:val="0"/>
      <w:marRight w:val="0"/>
      <w:marTop w:val="0"/>
      <w:marBottom w:val="0"/>
      <w:divBdr>
        <w:top w:val="none" w:sz="0" w:space="0" w:color="auto"/>
        <w:left w:val="none" w:sz="0" w:space="0" w:color="auto"/>
        <w:bottom w:val="none" w:sz="0" w:space="0" w:color="auto"/>
        <w:right w:val="none" w:sz="0" w:space="0" w:color="auto"/>
      </w:divBdr>
    </w:div>
    <w:div w:id="1305964925">
      <w:bodyDiv w:val="1"/>
      <w:marLeft w:val="0"/>
      <w:marRight w:val="0"/>
      <w:marTop w:val="0"/>
      <w:marBottom w:val="0"/>
      <w:divBdr>
        <w:top w:val="none" w:sz="0" w:space="0" w:color="auto"/>
        <w:left w:val="none" w:sz="0" w:space="0" w:color="auto"/>
        <w:bottom w:val="none" w:sz="0" w:space="0" w:color="auto"/>
        <w:right w:val="none" w:sz="0" w:space="0" w:color="auto"/>
      </w:divBdr>
    </w:div>
    <w:div w:id="1351099614">
      <w:bodyDiv w:val="1"/>
      <w:marLeft w:val="0"/>
      <w:marRight w:val="0"/>
      <w:marTop w:val="0"/>
      <w:marBottom w:val="0"/>
      <w:divBdr>
        <w:top w:val="none" w:sz="0" w:space="0" w:color="auto"/>
        <w:left w:val="none" w:sz="0" w:space="0" w:color="auto"/>
        <w:bottom w:val="none" w:sz="0" w:space="0" w:color="auto"/>
        <w:right w:val="none" w:sz="0" w:space="0" w:color="auto"/>
      </w:divBdr>
    </w:div>
    <w:div w:id="1424253788">
      <w:bodyDiv w:val="1"/>
      <w:marLeft w:val="0"/>
      <w:marRight w:val="0"/>
      <w:marTop w:val="0"/>
      <w:marBottom w:val="0"/>
      <w:divBdr>
        <w:top w:val="none" w:sz="0" w:space="0" w:color="auto"/>
        <w:left w:val="none" w:sz="0" w:space="0" w:color="auto"/>
        <w:bottom w:val="none" w:sz="0" w:space="0" w:color="auto"/>
        <w:right w:val="none" w:sz="0" w:space="0" w:color="auto"/>
      </w:divBdr>
    </w:div>
    <w:div w:id="1462921940">
      <w:bodyDiv w:val="1"/>
      <w:marLeft w:val="0"/>
      <w:marRight w:val="0"/>
      <w:marTop w:val="0"/>
      <w:marBottom w:val="0"/>
      <w:divBdr>
        <w:top w:val="none" w:sz="0" w:space="0" w:color="auto"/>
        <w:left w:val="none" w:sz="0" w:space="0" w:color="auto"/>
        <w:bottom w:val="none" w:sz="0" w:space="0" w:color="auto"/>
        <w:right w:val="none" w:sz="0" w:space="0" w:color="auto"/>
      </w:divBdr>
    </w:div>
    <w:div w:id="1496022591">
      <w:bodyDiv w:val="1"/>
      <w:marLeft w:val="0"/>
      <w:marRight w:val="0"/>
      <w:marTop w:val="0"/>
      <w:marBottom w:val="0"/>
      <w:divBdr>
        <w:top w:val="none" w:sz="0" w:space="0" w:color="auto"/>
        <w:left w:val="none" w:sz="0" w:space="0" w:color="auto"/>
        <w:bottom w:val="none" w:sz="0" w:space="0" w:color="auto"/>
        <w:right w:val="none" w:sz="0" w:space="0" w:color="auto"/>
      </w:divBdr>
    </w:div>
    <w:div w:id="1542326868">
      <w:bodyDiv w:val="1"/>
      <w:marLeft w:val="0"/>
      <w:marRight w:val="0"/>
      <w:marTop w:val="0"/>
      <w:marBottom w:val="0"/>
      <w:divBdr>
        <w:top w:val="none" w:sz="0" w:space="0" w:color="auto"/>
        <w:left w:val="none" w:sz="0" w:space="0" w:color="auto"/>
        <w:bottom w:val="none" w:sz="0" w:space="0" w:color="auto"/>
        <w:right w:val="none" w:sz="0" w:space="0" w:color="auto"/>
      </w:divBdr>
    </w:div>
    <w:div w:id="1555383492">
      <w:bodyDiv w:val="1"/>
      <w:marLeft w:val="0"/>
      <w:marRight w:val="0"/>
      <w:marTop w:val="0"/>
      <w:marBottom w:val="0"/>
      <w:divBdr>
        <w:top w:val="none" w:sz="0" w:space="0" w:color="auto"/>
        <w:left w:val="none" w:sz="0" w:space="0" w:color="auto"/>
        <w:bottom w:val="none" w:sz="0" w:space="0" w:color="auto"/>
        <w:right w:val="none" w:sz="0" w:space="0" w:color="auto"/>
      </w:divBdr>
    </w:div>
    <w:div w:id="1677686623">
      <w:bodyDiv w:val="1"/>
      <w:marLeft w:val="0"/>
      <w:marRight w:val="0"/>
      <w:marTop w:val="0"/>
      <w:marBottom w:val="0"/>
      <w:divBdr>
        <w:top w:val="none" w:sz="0" w:space="0" w:color="auto"/>
        <w:left w:val="none" w:sz="0" w:space="0" w:color="auto"/>
        <w:bottom w:val="none" w:sz="0" w:space="0" w:color="auto"/>
        <w:right w:val="none" w:sz="0" w:space="0" w:color="auto"/>
      </w:divBdr>
    </w:div>
    <w:div w:id="1704162296">
      <w:bodyDiv w:val="1"/>
      <w:marLeft w:val="0"/>
      <w:marRight w:val="0"/>
      <w:marTop w:val="0"/>
      <w:marBottom w:val="0"/>
      <w:divBdr>
        <w:top w:val="none" w:sz="0" w:space="0" w:color="auto"/>
        <w:left w:val="none" w:sz="0" w:space="0" w:color="auto"/>
        <w:bottom w:val="none" w:sz="0" w:space="0" w:color="auto"/>
        <w:right w:val="none" w:sz="0" w:space="0" w:color="auto"/>
      </w:divBdr>
    </w:div>
    <w:div w:id="1711690083">
      <w:bodyDiv w:val="1"/>
      <w:marLeft w:val="0"/>
      <w:marRight w:val="0"/>
      <w:marTop w:val="0"/>
      <w:marBottom w:val="0"/>
      <w:divBdr>
        <w:top w:val="none" w:sz="0" w:space="0" w:color="auto"/>
        <w:left w:val="none" w:sz="0" w:space="0" w:color="auto"/>
        <w:bottom w:val="none" w:sz="0" w:space="0" w:color="auto"/>
        <w:right w:val="none" w:sz="0" w:space="0" w:color="auto"/>
      </w:divBdr>
    </w:div>
    <w:div w:id="1847816694">
      <w:bodyDiv w:val="1"/>
      <w:marLeft w:val="0"/>
      <w:marRight w:val="0"/>
      <w:marTop w:val="0"/>
      <w:marBottom w:val="0"/>
      <w:divBdr>
        <w:top w:val="none" w:sz="0" w:space="0" w:color="auto"/>
        <w:left w:val="none" w:sz="0" w:space="0" w:color="auto"/>
        <w:bottom w:val="none" w:sz="0" w:space="0" w:color="auto"/>
        <w:right w:val="none" w:sz="0" w:space="0" w:color="auto"/>
      </w:divBdr>
    </w:div>
    <w:div w:id="1984188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4E6B9667-B574-44AA-9D9E-A9A15AF039DD}"/>
      </w:docPartPr>
      <w:docPartBody>
        <w:p w:rsidR="008240FC" w:rsidRDefault="00120F5F">
          <w:r w:rsidRPr="00DB1B09">
            <w:rPr>
              <w:rStyle w:val="PlaceholderText"/>
            </w:rPr>
            <w:t>Choose an item.</w:t>
          </w:r>
        </w:p>
      </w:docPartBody>
    </w:docPart>
    <w:docPart>
      <w:docPartPr>
        <w:name w:val="85D1B53E96684B42A6693EFA44B56034"/>
        <w:category>
          <w:name w:val="General"/>
          <w:gallery w:val="placeholder"/>
        </w:category>
        <w:types>
          <w:type w:val="bbPlcHdr"/>
        </w:types>
        <w:behaviors>
          <w:behavior w:val="content"/>
        </w:behaviors>
        <w:guid w:val="{E69995A5-391C-46B4-AF1A-A618DF807C37}"/>
      </w:docPartPr>
      <w:docPartBody>
        <w:p w:rsidR="008240FC" w:rsidRDefault="00120F5F" w:rsidP="00120F5F">
          <w:pPr>
            <w:pStyle w:val="85D1B53E96684B42A6693EFA44B56034"/>
          </w:pPr>
          <w:r w:rsidRPr="00DB1B09">
            <w:rPr>
              <w:rStyle w:val="PlaceholderText"/>
            </w:rPr>
            <w:t>Choose an item.</w:t>
          </w:r>
        </w:p>
      </w:docPartBody>
    </w:docPart>
    <w:docPart>
      <w:docPartPr>
        <w:name w:val="053D2F1996B248D69EB141677FDDE576"/>
        <w:category>
          <w:name w:val="General"/>
          <w:gallery w:val="placeholder"/>
        </w:category>
        <w:types>
          <w:type w:val="bbPlcHdr"/>
        </w:types>
        <w:behaviors>
          <w:behavior w:val="content"/>
        </w:behaviors>
        <w:guid w:val="{FDDD03D1-9A4E-49BA-8192-FFBE16FFB07A}"/>
      </w:docPartPr>
      <w:docPartBody>
        <w:p w:rsidR="008240FC" w:rsidRDefault="00120F5F" w:rsidP="00120F5F">
          <w:pPr>
            <w:pStyle w:val="053D2F1996B248D69EB141677FDDE576"/>
          </w:pPr>
          <w:r w:rsidRPr="00DB1B09">
            <w:rPr>
              <w:rStyle w:val="PlaceholderText"/>
            </w:rPr>
            <w:t>Choose an item.</w:t>
          </w:r>
        </w:p>
      </w:docPartBody>
    </w:docPart>
    <w:docPart>
      <w:docPartPr>
        <w:name w:val="D9DF9C6E891A44399C67290E255ABF5B"/>
        <w:category>
          <w:name w:val="General"/>
          <w:gallery w:val="placeholder"/>
        </w:category>
        <w:types>
          <w:type w:val="bbPlcHdr"/>
        </w:types>
        <w:behaviors>
          <w:behavior w:val="content"/>
        </w:behaviors>
        <w:guid w:val="{E96DE22C-5543-4A6E-B790-1111B53DC532}"/>
      </w:docPartPr>
      <w:docPartBody>
        <w:p w:rsidR="008240FC" w:rsidRDefault="00120F5F" w:rsidP="00120F5F">
          <w:pPr>
            <w:pStyle w:val="D9DF9C6E891A44399C67290E255ABF5B"/>
          </w:pPr>
          <w:r w:rsidRPr="00DB1B09">
            <w:rPr>
              <w:rStyle w:val="PlaceholderText"/>
            </w:rPr>
            <w:t>Choose an item.</w:t>
          </w:r>
        </w:p>
      </w:docPartBody>
    </w:docPart>
    <w:docPart>
      <w:docPartPr>
        <w:name w:val="03B00FDADB684F4EA016D92C7EE8E7FE"/>
        <w:category>
          <w:name w:val="General"/>
          <w:gallery w:val="placeholder"/>
        </w:category>
        <w:types>
          <w:type w:val="bbPlcHdr"/>
        </w:types>
        <w:behaviors>
          <w:behavior w:val="content"/>
        </w:behaviors>
        <w:guid w:val="{677489CF-2076-44AD-B367-0BC8A33B977B}"/>
      </w:docPartPr>
      <w:docPartBody>
        <w:p w:rsidR="008240FC" w:rsidRDefault="00120F5F" w:rsidP="00120F5F">
          <w:pPr>
            <w:pStyle w:val="03B00FDADB684F4EA016D92C7EE8E7FE"/>
          </w:pPr>
          <w:r w:rsidRPr="00DB1B09">
            <w:rPr>
              <w:rStyle w:val="PlaceholderText"/>
            </w:rPr>
            <w:t>Choose an item.</w:t>
          </w:r>
        </w:p>
      </w:docPartBody>
    </w:docPart>
    <w:docPart>
      <w:docPartPr>
        <w:name w:val="6C5ED319D6FA4802A589994B8E119B9E"/>
        <w:category>
          <w:name w:val="General"/>
          <w:gallery w:val="placeholder"/>
        </w:category>
        <w:types>
          <w:type w:val="bbPlcHdr"/>
        </w:types>
        <w:behaviors>
          <w:behavior w:val="content"/>
        </w:behaviors>
        <w:guid w:val="{6CCA351F-235D-4A11-B88D-D87929F7A140}"/>
      </w:docPartPr>
      <w:docPartBody>
        <w:p w:rsidR="008240FC" w:rsidRDefault="00120F5F" w:rsidP="00120F5F">
          <w:pPr>
            <w:pStyle w:val="6C5ED319D6FA4802A589994B8E119B9E"/>
          </w:pPr>
          <w:r w:rsidRPr="00DB1B0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F5F"/>
    <w:rsid w:val="00120F5F"/>
    <w:rsid w:val="002F544C"/>
    <w:rsid w:val="00501D25"/>
    <w:rsid w:val="008240FC"/>
    <w:rsid w:val="008E4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20F5F"/>
    <w:rPr>
      <w:color w:val="808080"/>
    </w:rPr>
  </w:style>
  <w:style w:type="paragraph" w:customStyle="1" w:styleId="85D1B53E96684B42A6693EFA44B56034">
    <w:name w:val="85D1B53E96684B42A6693EFA44B56034"/>
    <w:rsid w:val="00120F5F"/>
  </w:style>
  <w:style w:type="paragraph" w:customStyle="1" w:styleId="053D2F1996B248D69EB141677FDDE576">
    <w:name w:val="053D2F1996B248D69EB141677FDDE576"/>
    <w:rsid w:val="00120F5F"/>
  </w:style>
  <w:style w:type="paragraph" w:customStyle="1" w:styleId="D9DF9C6E891A44399C67290E255ABF5B">
    <w:name w:val="D9DF9C6E891A44399C67290E255ABF5B"/>
    <w:rsid w:val="00120F5F"/>
  </w:style>
  <w:style w:type="paragraph" w:customStyle="1" w:styleId="03B00FDADB684F4EA016D92C7EE8E7FE">
    <w:name w:val="03B00FDADB684F4EA016D92C7EE8E7FE"/>
    <w:rsid w:val="00120F5F"/>
  </w:style>
  <w:style w:type="paragraph" w:customStyle="1" w:styleId="6C5ED319D6FA4802A589994B8E119B9E">
    <w:name w:val="6C5ED319D6FA4802A589994B8E119B9E"/>
    <w:rsid w:val="00120F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0527876a-d0f0-42d7-8ac4-338d18901bd9" origin="defaultValue">
  <element uid="05736d0f-1c8b-49d1-b7e3-29649fcc53b5" value=""/>
  <element uid="id_classification_generalbusiness" value=""/>
</sisl>
</file>

<file path=customXml/itemProps1.xml><?xml version="1.0" encoding="utf-8"?>
<ds:datastoreItem xmlns:ds="http://schemas.openxmlformats.org/officeDocument/2006/customXml" ds:itemID="{7DD2E0DF-018B-4E24-BF18-BBA00B8DE3B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1465</Words>
  <Characters>8357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Carr</dc:creator>
  <cp:keywords/>
  <dc:description>MPS Public</dc:description>
  <cp:lastModifiedBy>Rebecca Lee</cp:lastModifiedBy>
  <cp:revision>3</cp:revision>
  <dcterms:created xsi:type="dcterms:W3CDTF">2022-11-22T17:58:00Z</dcterms:created>
  <dcterms:modified xsi:type="dcterms:W3CDTF">2023-02-08T16:44:00Z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4a0563d8-8eaf-45ca-a11a-fbf21fad82c1</vt:lpwstr>
  </property>
  <property fmtid="{D5CDD505-2E9C-101B-9397-08002B2CF9AE}" pid="3" name="bjDocumentLabelXML">
    <vt:lpwstr>&lt;?xml version="1.0" encoding="us-ascii"?&gt;&lt;sisl xmlns:xsi="http://www.w3.org/2001/XMLSchema-instance" xmlns:xsd="http://www.w3.org/2001/XMLSchema" sislVersion="0" policy="0527876a-d0f0-42d7-8ac4-338d18901bd9" origin="defaultValue" xmlns="http://www.boldonj</vt:lpwstr>
  </property>
  <property fmtid="{D5CDD505-2E9C-101B-9397-08002B2CF9AE}" pid="4" name="bjDocumentLabelXML-0">
    <vt:lpwstr>ames.com/2008/01/sie/internal/label"&gt;&lt;element uid="05736d0f-1c8b-49d1-b7e3-29649fcc53b5" value="" /&gt;&lt;element uid="id_classification_generalbusiness" value="" /&gt;&lt;/sisl&gt;</vt:lpwstr>
  </property>
  <property fmtid="{D5CDD505-2E9C-101B-9397-08002B2CF9AE}" pid="5" name="bjDocumentSecurityLabel">
    <vt:lpwstr>MPS Public</vt:lpwstr>
  </property>
  <property fmtid="{D5CDD505-2E9C-101B-9397-08002B2CF9AE}" pid="6" name="MPSClassification:">
    <vt:lpwstr>MPS Public</vt:lpwstr>
  </property>
  <property fmtid="{D5CDD505-2E9C-101B-9397-08002B2CF9AE}" pid="7" name="bjFooterBothDocProperty">
    <vt:lpwstr>This document is marked MPS Public by MPS.</vt:lpwstr>
  </property>
  <property fmtid="{D5CDD505-2E9C-101B-9397-08002B2CF9AE}" pid="8" name="bjFooterFirstPageDocProperty">
    <vt:lpwstr>This document is marked MPS Public by MPS.</vt:lpwstr>
  </property>
  <property fmtid="{D5CDD505-2E9C-101B-9397-08002B2CF9AE}" pid="9" name="bjFooterEvenPageDocProperty">
    <vt:lpwstr>This document is marked MPS Public by MPS.</vt:lpwstr>
  </property>
  <property fmtid="{D5CDD505-2E9C-101B-9397-08002B2CF9AE}" pid="10" name="bjSaver">
    <vt:lpwstr>vImohGPj8QY9AXU84nU3vH/ZgCNlIlVb</vt:lpwstr>
  </property>
</Properties>
</file>