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57" w:type="dxa"/>
        <w:tblInd w:w="-1168" w:type="dxa"/>
        <w:tblLook w:val="04A0" w:firstRow="1" w:lastRow="0" w:firstColumn="1" w:lastColumn="0" w:noHBand="0" w:noVBand="1"/>
      </w:tblPr>
      <w:tblGrid>
        <w:gridCol w:w="2552"/>
        <w:gridCol w:w="3119"/>
        <w:gridCol w:w="1984"/>
        <w:gridCol w:w="3402"/>
      </w:tblGrid>
      <w:tr w:rsidR="00F5319A" w:rsidRPr="00F967D1" w14:paraId="1EEEA582" w14:textId="77777777" w:rsidTr="003D4D92">
        <w:trPr>
          <w:trHeight w:val="265"/>
        </w:trPr>
        <w:tc>
          <w:tcPr>
            <w:tcW w:w="2552" w:type="dxa"/>
            <w:shd w:val="clear" w:color="auto" w:fill="D9D9D9" w:themeFill="background1" w:themeFillShade="D9"/>
          </w:tcPr>
          <w:p w14:paraId="0A2CD902" w14:textId="77777777" w:rsidR="00F5319A" w:rsidRPr="00F967D1" w:rsidRDefault="00F5319A" w:rsidP="00B75089">
            <w:pPr>
              <w:pStyle w:val="Header"/>
              <w:spacing w:after="0"/>
              <w:ind w:left="-11"/>
              <w:jc w:val="both"/>
              <w:rPr>
                <w:rFonts w:ascii="Arial" w:hAnsi="Arial" w:cs="Arial"/>
                <w:b/>
                <w:sz w:val="20"/>
                <w:szCs w:val="20"/>
              </w:rPr>
            </w:pPr>
            <w:r w:rsidRPr="00F967D1">
              <w:rPr>
                <w:rFonts w:ascii="Arial" w:hAnsi="Arial" w:cs="Arial"/>
                <w:b/>
                <w:sz w:val="20"/>
                <w:szCs w:val="20"/>
              </w:rPr>
              <w:t>Role title:</w:t>
            </w:r>
          </w:p>
        </w:tc>
        <w:tc>
          <w:tcPr>
            <w:tcW w:w="3119" w:type="dxa"/>
          </w:tcPr>
          <w:p w14:paraId="758DDB1E" w14:textId="4EF8C3E0" w:rsidR="00F5319A" w:rsidRPr="00F967D1" w:rsidRDefault="00621AC3" w:rsidP="00B75089">
            <w:pPr>
              <w:pStyle w:val="Header"/>
              <w:spacing w:after="0"/>
              <w:jc w:val="both"/>
              <w:rPr>
                <w:rFonts w:ascii="Arial" w:hAnsi="Arial" w:cs="Arial"/>
                <w:sz w:val="20"/>
                <w:szCs w:val="20"/>
              </w:rPr>
            </w:pPr>
            <w:r w:rsidRPr="00F967D1">
              <w:rPr>
                <w:rFonts w:ascii="Arial" w:hAnsi="Arial" w:cs="Arial"/>
                <w:sz w:val="20"/>
                <w:szCs w:val="20"/>
              </w:rPr>
              <w:t>Deve</w:t>
            </w:r>
            <w:r w:rsidR="00356B54" w:rsidRPr="00F967D1">
              <w:rPr>
                <w:rFonts w:ascii="Arial" w:hAnsi="Arial" w:cs="Arial"/>
                <w:sz w:val="20"/>
                <w:szCs w:val="20"/>
              </w:rPr>
              <w:t>l</w:t>
            </w:r>
            <w:r w:rsidR="00A466E9" w:rsidRPr="00F967D1">
              <w:rPr>
                <w:rFonts w:ascii="Arial" w:hAnsi="Arial" w:cs="Arial"/>
                <w:sz w:val="20"/>
                <w:szCs w:val="20"/>
              </w:rPr>
              <w:t>opment</w:t>
            </w:r>
            <w:r w:rsidR="00F64C39" w:rsidRPr="00F967D1">
              <w:rPr>
                <w:rFonts w:ascii="Arial" w:hAnsi="Arial" w:cs="Arial"/>
                <w:sz w:val="20"/>
                <w:szCs w:val="20"/>
              </w:rPr>
              <w:t xml:space="preserve"> Coach</w:t>
            </w:r>
          </w:p>
        </w:tc>
        <w:tc>
          <w:tcPr>
            <w:tcW w:w="1984" w:type="dxa"/>
            <w:shd w:val="clear" w:color="auto" w:fill="D9D9D9" w:themeFill="background1" w:themeFillShade="D9"/>
          </w:tcPr>
          <w:p w14:paraId="5E1C1358" w14:textId="77777777" w:rsidR="00F5319A" w:rsidRPr="00F967D1" w:rsidRDefault="00F5319A" w:rsidP="00B75089">
            <w:pPr>
              <w:pStyle w:val="Header"/>
              <w:spacing w:after="0"/>
              <w:jc w:val="both"/>
              <w:rPr>
                <w:rFonts w:ascii="Arial" w:hAnsi="Arial" w:cs="Arial"/>
                <w:b/>
                <w:sz w:val="20"/>
                <w:szCs w:val="20"/>
              </w:rPr>
            </w:pPr>
            <w:r w:rsidRPr="00F967D1">
              <w:rPr>
                <w:rFonts w:ascii="Arial" w:hAnsi="Arial" w:cs="Arial"/>
                <w:b/>
                <w:sz w:val="20"/>
                <w:szCs w:val="20"/>
              </w:rPr>
              <w:t>Responsible to:</w:t>
            </w:r>
          </w:p>
        </w:tc>
        <w:tc>
          <w:tcPr>
            <w:tcW w:w="3402" w:type="dxa"/>
          </w:tcPr>
          <w:p w14:paraId="761F0423" w14:textId="78324BB3" w:rsidR="00F5319A" w:rsidRPr="00F967D1" w:rsidRDefault="00716EA3" w:rsidP="00B75089">
            <w:pPr>
              <w:pStyle w:val="Header"/>
              <w:spacing w:after="0"/>
              <w:jc w:val="both"/>
              <w:rPr>
                <w:rFonts w:ascii="Arial" w:hAnsi="Arial" w:cs="Arial"/>
                <w:sz w:val="20"/>
                <w:szCs w:val="20"/>
              </w:rPr>
            </w:pPr>
            <w:r w:rsidRPr="00F967D1">
              <w:rPr>
                <w:rFonts w:ascii="Arial" w:hAnsi="Arial" w:cs="Arial"/>
                <w:sz w:val="20"/>
                <w:szCs w:val="20"/>
              </w:rPr>
              <w:t>Corporate Services Lead</w:t>
            </w:r>
          </w:p>
        </w:tc>
      </w:tr>
      <w:tr w:rsidR="00F5319A" w:rsidRPr="00F967D1" w14:paraId="72F5644F" w14:textId="77777777" w:rsidTr="003D4D92">
        <w:trPr>
          <w:trHeight w:val="278"/>
        </w:trPr>
        <w:tc>
          <w:tcPr>
            <w:tcW w:w="2552" w:type="dxa"/>
            <w:shd w:val="clear" w:color="auto" w:fill="D9D9D9" w:themeFill="background1" w:themeFillShade="D9"/>
          </w:tcPr>
          <w:p w14:paraId="44502A31" w14:textId="77777777" w:rsidR="00F5319A" w:rsidRPr="00F967D1" w:rsidRDefault="00F5319A" w:rsidP="00B75089">
            <w:pPr>
              <w:pStyle w:val="Header"/>
              <w:spacing w:after="0"/>
              <w:ind w:left="-11"/>
              <w:jc w:val="both"/>
              <w:rPr>
                <w:rFonts w:ascii="Arial" w:hAnsi="Arial" w:cs="Arial"/>
                <w:b/>
                <w:sz w:val="20"/>
                <w:szCs w:val="20"/>
              </w:rPr>
            </w:pPr>
            <w:r w:rsidRPr="00F967D1">
              <w:rPr>
                <w:rFonts w:ascii="Arial" w:hAnsi="Arial" w:cs="Arial"/>
                <w:b/>
                <w:sz w:val="20"/>
                <w:szCs w:val="20"/>
              </w:rPr>
              <w:t>Division:</w:t>
            </w:r>
          </w:p>
        </w:tc>
        <w:tc>
          <w:tcPr>
            <w:tcW w:w="3119" w:type="dxa"/>
          </w:tcPr>
          <w:p w14:paraId="526F7BF5" w14:textId="51E39089" w:rsidR="00F5319A" w:rsidRPr="00F967D1" w:rsidRDefault="00716EA3" w:rsidP="00B75089">
            <w:pPr>
              <w:pStyle w:val="Header"/>
              <w:spacing w:after="0"/>
              <w:jc w:val="both"/>
              <w:rPr>
                <w:rFonts w:ascii="Arial" w:hAnsi="Arial" w:cs="Arial"/>
                <w:sz w:val="20"/>
                <w:szCs w:val="20"/>
              </w:rPr>
            </w:pPr>
            <w:r w:rsidRPr="00F967D1">
              <w:rPr>
                <w:rFonts w:ascii="Arial" w:hAnsi="Arial" w:cs="Arial"/>
                <w:sz w:val="20"/>
                <w:szCs w:val="20"/>
              </w:rPr>
              <w:t>Finance</w:t>
            </w:r>
          </w:p>
        </w:tc>
        <w:tc>
          <w:tcPr>
            <w:tcW w:w="1984" w:type="dxa"/>
            <w:shd w:val="clear" w:color="auto" w:fill="D9D9D9" w:themeFill="background1" w:themeFillShade="D9"/>
          </w:tcPr>
          <w:p w14:paraId="19F33DE6" w14:textId="77777777" w:rsidR="00F5319A" w:rsidRPr="00F967D1" w:rsidRDefault="006219B1" w:rsidP="00B75089">
            <w:pPr>
              <w:pStyle w:val="Header"/>
              <w:spacing w:after="0"/>
              <w:jc w:val="both"/>
              <w:rPr>
                <w:rFonts w:ascii="Arial" w:hAnsi="Arial" w:cs="Arial"/>
                <w:b/>
                <w:sz w:val="20"/>
                <w:szCs w:val="20"/>
              </w:rPr>
            </w:pPr>
            <w:r w:rsidRPr="00F967D1">
              <w:rPr>
                <w:rFonts w:ascii="Arial" w:hAnsi="Arial" w:cs="Arial"/>
                <w:b/>
                <w:sz w:val="20"/>
                <w:szCs w:val="20"/>
              </w:rPr>
              <w:t>Department</w:t>
            </w:r>
            <w:r w:rsidR="00F5319A" w:rsidRPr="00F967D1">
              <w:rPr>
                <w:rFonts w:ascii="Arial" w:hAnsi="Arial" w:cs="Arial"/>
                <w:b/>
                <w:sz w:val="20"/>
                <w:szCs w:val="20"/>
              </w:rPr>
              <w:t>:</w:t>
            </w:r>
          </w:p>
        </w:tc>
        <w:tc>
          <w:tcPr>
            <w:tcW w:w="3402" w:type="dxa"/>
          </w:tcPr>
          <w:p w14:paraId="239A5681" w14:textId="7201112A" w:rsidR="00F5319A" w:rsidRPr="00F967D1" w:rsidRDefault="00716EA3" w:rsidP="00B75089">
            <w:pPr>
              <w:pStyle w:val="Header"/>
              <w:spacing w:after="0"/>
              <w:jc w:val="both"/>
              <w:rPr>
                <w:rFonts w:ascii="Arial" w:hAnsi="Arial" w:cs="Arial"/>
                <w:sz w:val="20"/>
                <w:szCs w:val="20"/>
              </w:rPr>
            </w:pPr>
            <w:r w:rsidRPr="00F967D1">
              <w:rPr>
                <w:rFonts w:ascii="Arial" w:hAnsi="Arial" w:cs="Arial"/>
                <w:sz w:val="20"/>
                <w:szCs w:val="20"/>
              </w:rPr>
              <w:t>Corporate Services</w:t>
            </w:r>
          </w:p>
        </w:tc>
      </w:tr>
      <w:tr w:rsidR="00F5319A" w:rsidRPr="00F967D1" w14:paraId="345FBFB2" w14:textId="77777777" w:rsidTr="003D4D92">
        <w:trPr>
          <w:trHeight w:val="265"/>
        </w:trPr>
        <w:tc>
          <w:tcPr>
            <w:tcW w:w="2552" w:type="dxa"/>
            <w:vMerge w:val="restart"/>
            <w:shd w:val="clear" w:color="auto" w:fill="D9D9D9" w:themeFill="background1" w:themeFillShade="D9"/>
          </w:tcPr>
          <w:p w14:paraId="4B16158C" w14:textId="77777777" w:rsidR="00F5319A" w:rsidRPr="00F967D1" w:rsidRDefault="00F5319A" w:rsidP="00B75089">
            <w:pPr>
              <w:pStyle w:val="Header"/>
              <w:spacing w:after="0"/>
              <w:ind w:left="-11"/>
              <w:jc w:val="both"/>
              <w:rPr>
                <w:rFonts w:ascii="Arial" w:hAnsi="Arial" w:cs="Arial"/>
                <w:b/>
                <w:sz w:val="20"/>
                <w:szCs w:val="20"/>
              </w:rPr>
            </w:pPr>
            <w:r w:rsidRPr="00F967D1">
              <w:rPr>
                <w:rFonts w:ascii="Arial" w:hAnsi="Arial" w:cs="Arial"/>
                <w:b/>
                <w:sz w:val="20"/>
                <w:szCs w:val="20"/>
              </w:rPr>
              <w:t>Direct Reports and Level:</w:t>
            </w:r>
          </w:p>
        </w:tc>
        <w:tc>
          <w:tcPr>
            <w:tcW w:w="3119" w:type="dxa"/>
            <w:vMerge w:val="restart"/>
          </w:tcPr>
          <w:p w14:paraId="29457699" w14:textId="3FFF6116" w:rsidR="00F5319A" w:rsidRPr="00F967D1" w:rsidRDefault="00F64C39" w:rsidP="00B75089">
            <w:pPr>
              <w:pStyle w:val="Header"/>
              <w:spacing w:after="0"/>
              <w:jc w:val="both"/>
              <w:rPr>
                <w:rFonts w:ascii="Arial" w:hAnsi="Arial" w:cs="Arial"/>
                <w:b/>
                <w:sz w:val="20"/>
                <w:szCs w:val="20"/>
              </w:rPr>
            </w:pPr>
            <w:r w:rsidRPr="00F967D1">
              <w:rPr>
                <w:rFonts w:ascii="Arial" w:hAnsi="Arial" w:cs="Arial"/>
                <w:sz w:val="20"/>
                <w:szCs w:val="20"/>
              </w:rPr>
              <w:t>0</w:t>
            </w:r>
            <w:r w:rsidR="00561D9A" w:rsidRPr="00F967D1">
              <w:rPr>
                <w:rFonts w:ascii="Arial" w:hAnsi="Arial" w:cs="Arial"/>
                <w:sz w:val="20"/>
                <w:szCs w:val="20"/>
              </w:rPr>
              <w:t xml:space="preserve"> </w:t>
            </w:r>
            <w:r w:rsidR="00F5319A" w:rsidRPr="00F967D1">
              <w:rPr>
                <w:rFonts w:ascii="Arial" w:hAnsi="Arial" w:cs="Arial"/>
                <w:sz w:val="20"/>
                <w:szCs w:val="20"/>
              </w:rPr>
              <w:t xml:space="preserve">direct reports </w:t>
            </w:r>
          </w:p>
          <w:p w14:paraId="76992287" w14:textId="77777777" w:rsidR="00F5319A" w:rsidRPr="00F967D1" w:rsidRDefault="00F5319A" w:rsidP="00F64C39">
            <w:pPr>
              <w:pStyle w:val="Header"/>
              <w:spacing w:after="0"/>
              <w:jc w:val="both"/>
              <w:rPr>
                <w:rFonts w:ascii="Arial" w:hAnsi="Arial" w:cs="Arial"/>
                <w:sz w:val="20"/>
                <w:szCs w:val="20"/>
              </w:rPr>
            </w:pPr>
          </w:p>
        </w:tc>
        <w:tc>
          <w:tcPr>
            <w:tcW w:w="1984" w:type="dxa"/>
            <w:shd w:val="clear" w:color="auto" w:fill="D9D9D9" w:themeFill="background1" w:themeFillShade="D9"/>
          </w:tcPr>
          <w:p w14:paraId="6BCE8343" w14:textId="77777777" w:rsidR="00F5319A" w:rsidRPr="00F967D1" w:rsidRDefault="00F5319A" w:rsidP="00B75089">
            <w:pPr>
              <w:pStyle w:val="Header"/>
              <w:spacing w:after="0"/>
              <w:jc w:val="both"/>
              <w:rPr>
                <w:rFonts w:ascii="Arial" w:hAnsi="Arial" w:cs="Arial"/>
                <w:b/>
                <w:sz w:val="20"/>
                <w:szCs w:val="20"/>
              </w:rPr>
            </w:pPr>
            <w:r w:rsidRPr="00F967D1">
              <w:rPr>
                <w:rFonts w:ascii="Arial" w:hAnsi="Arial" w:cs="Arial"/>
                <w:b/>
                <w:sz w:val="20"/>
                <w:szCs w:val="20"/>
              </w:rPr>
              <w:t>Scope:</w:t>
            </w:r>
          </w:p>
        </w:tc>
        <w:tc>
          <w:tcPr>
            <w:tcW w:w="3402" w:type="dxa"/>
          </w:tcPr>
          <w:p w14:paraId="6C8E910E" w14:textId="103F0FFD" w:rsidR="00B75089" w:rsidRPr="00F967D1" w:rsidRDefault="00C83AEC" w:rsidP="00C83AEC">
            <w:pPr>
              <w:pStyle w:val="Header"/>
              <w:jc w:val="both"/>
              <w:rPr>
                <w:rFonts w:ascii="Arial" w:hAnsi="Arial" w:cs="Arial"/>
                <w:sz w:val="20"/>
                <w:szCs w:val="20"/>
              </w:rPr>
            </w:pPr>
            <w:r w:rsidRPr="00C83AEC">
              <w:rPr>
                <w:rFonts w:ascii="Arial" w:hAnsi="Arial" w:cs="Arial"/>
                <w:sz w:val="20"/>
                <w:szCs w:val="20"/>
              </w:rPr>
              <w:t>Corporate Services</w:t>
            </w:r>
          </w:p>
        </w:tc>
      </w:tr>
      <w:tr w:rsidR="00F5319A" w:rsidRPr="00F967D1" w14:paraId="60AD9665" w14:textId="77777777" w:rsidTr="003D4D92">
        <w:trPr>
          <w:trHeight w:val="350"/>
        </w:trPr>
        <w:tc>
          <w:tcPr>
            <w:tcW w:w="2552" w:type="dxa"/>
            <w:vMerge/>
            <w:shd w:val="clear" w:color="auto" w:fill="D9D9D9" w:themeFill="background1" w:themeFillShade="D9"/>
          </w:tcPr>
          <w:p w14:paraId="5849E202" w14:textId="77777777" w:rsidR="00F5319A" w:rsidRPr="00F967D1" w:rsidRDefault="00F5319A" w:rsidP="00B75089">
            <w:pPr>
              <w:pStyle w:val="Header"/>
              <w:spacing w:after="0"/>
              <w:ind w:left="-11"/>
              <w:rPr>
                <w:rFonts w:ascii="Arial" w:hAnsi="Arial" w:cs="Arial"/>
                <w:b/>
                <w:sz w:val="20"/>
                <w:szCs w:val="20"/>
              </w:rPr>
            </w:pPr>
          </w:p>
        </w:tc>
        <w:tc>
          <w:tcPr>
            <w:tcW w:w="3119" w:type="dxa"/>
            <w:vMerge/>
          </w:tcPr>
          <w:p w14:paraId="25705878" w14:textId="77777777" w:rsidR="00F5319A" w:rsidRPr="00F967D1"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61FEC317" w14:textId="77777777" w:rsidR="00F5319A" w:rsidRPr="00F967D1" w:rsidRDefault="00F5319A" w:rsidP="00B75089">
            <w:pPr>
              <w:pStyle w:val="Header"/>
              <w:spacing w:after="0"/>
              <w:jc w:val="both"/>
              <w:rPr>
                <w:rFonts w:ascii="Arial" w:hAnsi="Arial" w:cs="Arial"/>
                <w:b/>
                <w:sz w:val="20"/>
                <w:szCs w:val="20"/>
              </w:rPr>
            </w:pPr>
            <w:r w:rsidRPr="00F967D1">
              <w:rPr>
                <w:rFonts w:ascii="Arial" w:hAnsi="Arial" w:cs="Arial"/>
                <w:b/>
                <w:sz w:val="20"/>
                <w:szCs w:val="20"/>
              </w:rPr>
              <w:t>Scale:</w:t>
            </w:r>
          </w:p>
        </w:tc>
        <w:tc>
          <w:tcPr>
            <w:tcW w:w="3402" w:type="dxa"/>
          </w:tcPr>
          <w:p w14:paraId="058F3ED9" w14:textId="0E4E7771" w:rsidR="00F5319A" w:rsidRPr="00F967D1" w:rsidRDefault="00A466E9" w:rsidP="00B75089">
            <w:pPr>
              <w:pStyle w:val="Header"/>
              <w:spacing w:after="0"/>
              <w:jc w:val="both"/>
              <w:rPr>
                <w:rFonts w:ascii="Arial" w:hAnsi="Arial" w:cs="Arial"/>
                <w:sz w:val="20"/>
                <w:szCs w:val="20"/>
              </w:rPr>
            </w:pPr>
            <w:r w:rsidRPr="00F967D1">
              <w:rPr>
                <w:rFonts w:ascii="Arial" w:hAnsi="Arial" w:cs="Arial"/>
                <w:sz w:val="20"/>
                <w:szCs w:val="20"/>
              </w:rPr>
              <w:t xml:space="preserve">0 </w:t>
            </w:r>
            <w:r w:rsidR="00F5319A" w:rsidRPr="00F967D1">
              <w:rPr>
                <w:rFonts w:ascii="Arial" w:hAnsi="Arial" w:cs="Arial"/>
                <w:sz w:val="20"/>
                <w:szCs w:val="20"/>
              </w:rPr>
              <w:t>People</w:t>
            </w:r>
          </w:p>
          <w:p w14:paraId="636AB71D" w14:textId="5007F774" w:rsidR="00F5319A" w:rsidRPr="00F967D1" w:rsidRDefault="00F5319A" w:rsidP="00B75089">
            <w:pPr>
              <w:pStyle w:val="Header"/>
              <w:spacing w:after="0"/>
              <w:jc w:val="both"/>
              <w:rPr>
                <w:rFonts w:ascii="Arial" w:hAnsi="Arial" w:cs="Arial"/>
                <w:sz w:val="20"/>
                <w:szCs w:val="20"/>
              </w:rPr>
            </w:pPr>
            <w:r w:rsidRPr="00F967D1">
              <w:rPr>
                <w:rFonts w:ascii="Arial" w:hAnsi="Arial" w:cs="Arial"/>
                <w:sz w:val="20"/>
                <w:szCs w:val="20"/>
              </w:rPr>
              <w:t>£</w:t>
            </w:r>
            <w:r w:rsidR="00A466E9" w:rsidRPr="00F967D1">
              <w:rPr>
                <w:rFonts w:ascii="Arial" w:hAnsi="Arial" w:cs="Arial"/>
                <w:sz w:val="20"/>
                <w:szCs w:val="20"/>
              </w:rPr>
              <w:t>0</w:t>
            </w:r>
            <w:r w:rsidRPr="00F967D1">
              <w:rPr>
                <w:rFonts w:ascii="Arial" w:hAnsi="Arial" w:cs="Arial"/>
                <w:sz w:val="20"/>
                <w:szCs w:val="20"/>
              </w:rPr>
              <w:t>Budget</w:t>
            </w:r>
          </w:p>
          <w:p w14:paraId="0FFFBACA" w14:textId="71B156AE" w:rsidR="00F5319A" w:rsidRPr="00F967D1" w:rsidRDefault="00F5319A" w:rsidP="00B75089">
            <w:pPr>
              <w:pStyle w:val="Header"/>
              <w:spacing w:after="0"/>
              <w:jc w:val="both"/>
              <w:rPr>
                <w:rFonts w:ascii="Arial" w:hAnsi="Arial" w:cs="Arial"/>
                <w:sz w:val="20"/>
                <w:szCs w:val="20"/>
              </w:rPr>
            </w:pPr>
            <w:r w:rsidRPr="00F967D1">
              <w:rPr>
                <w:rFonts w:ascii="Arial" w:hAnsi="Arial" w:cs="Arial"/>
                <w:sz w:val="20"/>
                <w:szCs w:val="20"/>
              </w:rPr>
              <w:t>£</w:t>
            </w:r>
            <w:r w:rsidR="00A466E9" w:rsidRPr="00F967D1">
              <w:rPr>
                <w:rFonts w:ascii="Arial" w:hAnsi="Arial" w:cs="Arial"/>
                <w:sz w:val="20"/>
                <w:szCs w:val="20"/>
              </w:rPr>
              <w:t>0</w:t>
            </w:r>
            <w:r w:rsidRPr="00F967D1">
              <w:rPr>
                <w:rFonts w:ascii="Arial" w:hAnsi="Arial" w:cs="Arial"/>
                <w:sz w:val="20"/>
                <w:szCs w:val="20"/>
              </w:rPr>
              <w:t>income</w:t>
            </w:r>
          </w:p>
        </w:tc>
      </w:tr>
      <w:tr w:rsidR="00F5319A" w:rsidRPr="00F967D1" w14:paraId="0951BC2A" w14:textId="77777777" w:rsidTr="003D4D92">
        <w:trPr>
          <w:trHeight w:val="381"/>
        </w:trPr>
        <w:tc>
          <w:tcPr>
            <w:tcW w:w="2552" w:type="dxa"/>
            <w:vMerge/>
            <w:shd w:val="clear" w:color="auto" w:fill="D9D9D9" w:themeFill="background1" w:themeFillShade="D9"/>
          </w:tcPr>
          <w:p w14:paraId="7E6F97AD" w14:textId="77777777" w:rsidR="00F5319A" w:rsidRPr="00F967D1" w:rsidRDefault="00F5319A" w:rsidP="00B75089">
            <w:pPr>
              <w:pStyle w:val="Header"/>
              <w:spacing w:after="0"/>
              <w:ind w:left="-11"/>
              <w:rPr>
                <w:rFonts w:ascii="Arial" w:hAnsi="Arial" w:cs="Arial"/>
                <w:b/>
                <w:sz w:val="20"/>
                <w:szCs w:val="20"/>
              </w:rPr>
            </w:pPr>
          </w:p>
        </w:tc>
        <w:tc>
          <w:tcPr>
            <w:tcW w:w="3119" w:type="dxa"/>
            <w:vMerge/>
          </w:tcPr>
          <w:p w14:paraId="1A1AB2C6" w14:textId="77777777" w:rsidR="00F5319A" w:rsidRPr="00F967D1"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D491134" w14:textId="77777777" w:rsidR="00F5319A" w:rsidRPr="00F967D1" w:rsidRDefault="007E7CA1" w:rsidP="00B75089">
            <w:pPr>
              <w:pStyle w:val="Header"/>
              <w:spacing w:after="0"/>
              <w:jc w:val="both"/>
              <w:rPr>
                <w:rFonts w:ascii="Arial" w:hAnsi="Arial" w:cs="Arial"/>
                <w:b/>
                <w:color w:val="FF0000"/>
                <w:sz w:val="20"/>
                <w:szCs w:val="20"/>
              </w:rPr>
            </w:pPr>
            <w:r w:rsidRPr="00F967D1">
              <w:rPr>
                <w:rFonts w:ascii="Arial" w:hAnsi="Arial" w:cs="Arial"/>
                <w:b/>
                <w:sz w:val="20"/>
                <w:szCs w:val="20"/>
              </w:rPr>
              <w:t xml:space="preserve">Regulated Function(s) </w:t>
            </w:r>
            <w:r w:rsidR="00F5319A" w:rsidRPr="00F967D1">
              <w:rPr>
                <w:rFonts w:ascii="Arial" w:hAnsi="Arial" w:cs="Arial"/>
                <w:b/>
                <w:sz w:val="20"/>
                <w:szCs w:val="20"/>
              </w:rPr>
              <w:t>Held:</w:t>
            </w:r>
          </w:p>
        </w:tc>
        <w:tc>
          <w:tcPr>
            <w:tcW w:w="3402" w:type="dxa"/>
          </w:tcPr>
          <w:p w14:paraId="47259F01" w14:textId="3B575742" w:rsidR="00F5319A" w:rsidRPr="00F967D1" w:rsidRDefault="00F5319A" w:rsidP="00B75089">
            <w:pPr>
              <w:pStyle w:val="Header"/>
              <w:spacing w:after="0"/>
              <w:jc w:val="both"/>
              <w:rPr>
                <w:rFonts w:ascii="Arial" w:hAnsi="Arial" w:cs="Arial"/>
                <w:color w:val="FF0000"/>
                <w:sz w:val="20"/>
                <w:szCs w:val="20"/>
              </w:rPr>
            </w:pPr>
            <w:r w:rsidRPr="00F967D1">
              <w:rPr>
                <w:rFonts w:ascii="Arial" w:hAnsi="Arial" w:cs="Arial"/>
                <w:color w:val="000000" w:themeColor="text1"/>
                <w:sz w:val="20"/>
                <w:szCs w:val="20"/>
              </w:rPr>
              <w:t>No</w:t>
            </w:r>
          </w:p>
        </w:tc>
      </w:tr>
      <w:tr w:rsidR="007E7CA1" w:rsidRPr="00F967D1" w14:paraId="55334AF1" w14:textId="77777777" w:rsidTr="00EB1A6C">
        <w:trPr>
          <w:trHeight w:val="251"/>
        </w:trPr>
        <w:tc>
          <w:tcPr>
            <w:tcW w:w="2552" w:type="dxa"/>
            <w:shd w:val="clear" w:color="auto" w:fill="D9D9D9" w:themeFill="background1" w:themeFillShade="D9"/>
          </w:tcPr>
          <w:p w14:paraId="1FAC3FB9" w14:textId="77777777" w:rsidR="007E7CA1" w:rsidRPr="00F967D1" w:rsidRDefault="007E7CA1" w:rsidP="00B75089">
            <w:pPr>
              <w:pStyle w:val="Header"/>
              <w:spacing w:after="0"/>
              <w:ind w:left="-11"/>
              <w:rPr>
                <w:rFonts w:ascii="Arial" w:hAnsi="Arial" w:cs="Arial"/>
                <w:b/>
                <w:sz w:val="20"/>
                <w:szCs w:val="20"/>
              </w:rPr>
            </w:pPr>
            <w:r w:rsidRPr="00F967D1">
              <w:rPr>
                <w:rFonts w:ascii="Arial" w:hAnsi="Arial" w:cs="Arial"/>
                <w:b/>
                <w:sz w:val="20"/>
                <w:szCs w:val="20"/>
              </w:rPr>
              <w:t>Evaluation Level</w:t>
            </w:r>
          </w:p>
        </w:tc>
        <w:tc>
          <w:tcPr>
            <w:tcW w:w="3119" w:type="dxa"/>
          </w:tcPr>
          <w:p w14:paraId="2E1552FB" w14:textId="652BFE80" w:rsidR="007E7CA1" w:rsidRPr="00F967D1" w:rsidRDefault="00865DFD" w:rsidP="00B75089">
            <w:pPr>
              <w:pStyle w:val="Header"/>
              <w:spacing w:after="0"/>
              <w:jc w:val="both"/>
              <w:rPr>
                <w:rFonts w:ascii="Arial" w:hAnsi="Arial" w:cs="Arial"/>
                <w:sz w:val="20"/>
                <w:szCs w:val="20"/>
              </w:rPr>
            </w:pPr>
            <w:r w:rsidRPr="00F967D1">
              <w:rPr>
                <w:rFonts w:ascii="Arial" w:hAnsi="Arial" w:cs="Arial"/>
                <w:sz w:val="20"/>
                <w:szCs w:val="20"/>
              </w:rPr>
              <w:t>Core 1</w:t>
            </w:r>
          </w:p>
        </w:tc>
        <w:tc>
          <w:tcPr>
            <w:tcW w:w="1984" w:type="dxa"/>
            <w:shd w:val="clear" w:color="auto" w:fill="D9D9D9" w:themeFill="background1" w:themeFillShade="D9"/>
          </w:tcPr>
          <w:p w14:paraId="031D388F" w14:textId="77777777" w:rsidR="007E7CA1" w:rsidRPr="00F967D1" w:rsidRDefault="007E7CA1" w:rsidP="00B75089">
            <w:pPr>
              <w:pStyle w:val="Header"/>
              <w:spacing w:after="0"/>
              <w:jc w:val="both"/>
              <w:rPr>
                <w:rFonts w:ascii="Arial" w:hAnsi="Arial" w:cs="Arial"/>
                <w:b/>
                <w:sz w:val="20"/>
                <w:szCs w:val="20"/>
              </w:rPr>
            </w:pPr>
            <w:r w:rsidRPr="00F967D1">
              <w:rPr>
                <w:rFonts w:ascii="Arial" w:hAnsi="Arial" w:cs="Arial"/>
                <w:b/>
                <w:sz w:val="20"/>
                <w:szCs w:val="20"/>
              </w:rPr>
              <w:t>Role Family</w:t>
            </w:r>
          </w:p>
        </w:tc>
        <w:tc>
          <w:tcPr>
            <w:tcW w:w="3402" w:type="dxa"/>
          </w:tcPr>
          <w:p w14:paraId="47A5AD0A" w14:textId="77777777" w:rsidR="000C660F" w:rsidRDefault="000C660F" w:rsidP="000C660F">
            <w:pPr>
              <w:pStyle w:val="Header"/>
              <w:jc w:val="both"/>
              <w:rPr>
                <w:rFonts w:ascii="Arial" w:hAnsi="Arial" w:cs="Arial"/>
                <w:color w:val="000000" w:themeColor="text1"/>
                <w:sz w:val="20"/>
                <w:szCs w:val="20"/>
              </w:rPr>
            </w:pPr>
            <w:r w:rsidRPr="000C660F">
              <w:rPr>
                <w:rFonts w:ascii="Arial" w:hAnsi="Arial" w:cs="Arial"/>
                <w:color w:val="000000" w:themeColor="text1"/>
                <w:sz w:val="20"/>
                <w:szCs w:val="20"/>
              </w:rPr>
              <w:t>Business and Operational Services</w:t>
            </w:r>
          </w:p>
          <w:p w14:paraId="130F8378" w14:textId="61FB8C7E" w:rsidR="000C660F" w:rsidRPr="00F967D1" w:rsidRDefault="000C660F" w:rsidP="000C660F">
            <w:pPr>
              <w:pStyle w:val="Header"/>
              <w:jc w:val="both"/>
              <w:rPr>
                <w:rFonts w:ascii="Arial" w:hAnsi="Arial" w:cs="Arial"/>
                <w:color w:val="000000" w:themeColor="text1"/>
                <w:sz w:val="20"/>
                <w:szCs w:val="20"/>
              </w:rPr>
            </w:pPr>
          </w:p>
        </w:tc>
      </w:tr>
    </w:tbl>
    <w:p w14:paraId="2BCEE0CF" w14:textId="77777777" w:rsidR="00F5319A" w:rsidRPr="00F967D1" w:rsidRDefault="00F5319A" w:rsidP="00B75089">
      <w:pPr>
        <w:spacing w:line="240" w:lineRule="auto"/>
        <w:rPr>
          <w:rFonts w:ascii="Arial" w:hAnsi="Arial" w:cs="Arial"/>
          <w:sz w:val="2"/>
          <w:szCs w:val="20"/>
        </w:rPr>
      </w:pPr>
    </w:p>
    <w:tbl>
      <w:tblPr>
        <w:tblStyle w:val="TableGrid"/>
        <w:tblW w:w="10965" w:type="dxa"/>
        <w:tblInd w:w="-1168" w:type="dxa"/>
        <w:tblLook w:val="04A0" w:firstRow="1" w:lastRow="0" w:firstColumn="1" w:lastColumn="0" w:noHBand="0" w:noVBand="1"/>
      </w:tblPr>
      <w:tblGrid>
        <w:gridCol w:w="10965"/>
      </w:tblGrid>
      <w:tr w:rsidR="009E22D0" w:rsidRPr="00F967D1" w14:paraId="3C930391" w14:textId="77777777" w:rsidTr="00EB1A6C">
        <w:trPr>
          <w:trHeight w:val="173"/>
        </w:trPr>
        <w:tc>
          <w:tcPr>
            <w:tcW w:w="10965" w:type="dxa"/>
            <w:shd w:val="clear" w:color="auto" w:fill="D9D9D9" w:themeFill="background1" w:themeFillShade="D9"/>
          </w:tcPr>
          <w:p w14:paraId="3A933633" w14:textId="77777777" w:rsidR="009E22D0" w:rsidRPr="00F967D1" w:rsidRDefault="009E22D0" w:rsidP="00B75089">
            <w:pPr>
              <w:widowControl w:val="0"/>
              <w:autoSpaceDE w:val="0"/>
              <w:autoSpaceDN w:val="0"/>
              <w:adjustRightInd w:val="0"/>
              <w:spacing w:before="3" w:after="0" w:line="240" w:lineRule="auto"/>
              <w:rPr>
                <w:rFonts w:ascii="Arial" w:hAnsi="Arial" w:cs="Arial"/>
                <w:b/>
                <w:sz w:val="20"/>
                <w:szCs w:val="20"/>
              </w:rPr>
            </w:pPr>
            <w:proofErr w:type="gramStart"/>
            <w:r w:rsidRPr="00F967D1">
              <w:rPr>
                <w:rFonts w:ascii="Arial" w:hAnsi="Arial" w:cs="Arial"/>
                <w:b/>
                <w:sz w:val="20"/>
                <w:szCs w:val="20"/>
              </w:rPr>
              <w:t>Overall</w:t>
            </w:r>
            <w:proofErr w:type="gramEnd"/>
            <w:r w:rsidRPr="00F967D1">
              <w:rPr>
                <w:rFonts w:ascii="Arial" w:hAnsi="Arial" w:cs="Arial"/>
                <w:b/>
                <w:sz w:val="20"/>
                <w:szCs w:val="20"/>
              </w:rPr>
              <w:t xml:space="preserve"> Role Purpose</w:t>
            </w:r>
          </w:p>
        </w:tc>
      </w:tr>
      <w:tr w:rsidR="009E22D0" w:rsidRPr="00F967D1" w14:paraId="6C5E4EDE" w14:textId="77777777" w:rsidTr="006C1EF9">
        <w:trPr>
          <w:trHeight w:val="693"/>
        </w:trPr>
        <w:tc>
          <w:tcPr>
            <w:tcW w:w="10965" w:type="dxa"/>
          </w:tcPr>
          <w:p w14:paraId="563549A5" w14:textId="4386AA66" w:rsidR="009E22D0" w:rsidRPr="00F967D1" w:rsidRDefault="00F64C39" w:rsidP="005237DF">
            <w:pPr>
              <w:spacing w:after="0" w:line="240" w:lineRule="auto"/>
              <w:jc w:val="both"/>
              <w:rPr>
                <w:rFonts w:ascii="Arial" w:hAnsi="Arial" w:cs="Arial"/>
                <w:iCs/>
                <w:sz w:val="20"/>
                <w:szCs w:val="20"/>
              </w:rPr>
            </w:pPr>
            <w:r w:rsidRPr="00F967D1">
              <w:rPr>
                <w:rFonts w:ascii="Arial" w:hAnsi="Arial" w:cs="Arial"/>
                <w:iCs/>
                <w:sz w:val="20"/>
                <w:szCs w:val="20"/>
              </w:rPr>
              <w:t xml:space="preserve">The purpose of the role is to provide strong </w:t>
            </w:r>
            <w:r w:rsidR="003D3D26" w:rsidRPr="00F967D1">
              <w:rPr>
                <w:rFonts w:ascii="Arial" w:hAnsi="Arial" w:cs="Arial"/>
                <w:iCs/>
                <w:sz w:val="20"/>
                <w:szCs w:val="20"/>
              </w:rPr>
              <w:t>coaching and guidance</w:t>
            </w:r>
            <w:r w:rsidRPr="00F967D1">
              <w:rPr>
                <w:rFonts w:ascii="Arial" w:hAnsi="Arial" w:cs="Arial"/>
                <w:iCs/>
                <w:sz w:val="20"/>
                <w:szCs w:val="20"/>
              </w:rPr>
              <w:t xml:space="preserve"> </w:t>
            </w:r>
            <w:r w:rsidR="00F967D1" w:rsidRPr="00F967D1">
              <w:rPr>
                <w:rFonts w:ascii="Arial" w:hAnsi="Arial" w:cs="Arial"/>
                <w:iCs/>
                <w:sz w:val="20"/>
                <w:szCs w:val="20"/>
              </w:rPr>
              <w:t>to the</w:t>
            </w:r>
            <w:r w:rsidR="00356B54" w:rsidRPr="00F967D1">
              <w:rPr>
                <w:rFonts w:ascii="Arial" w:hAnsi="Arial" w:cs="Arial"/>
                <w:iCs/>
                <w:sz w:val="20"/>
                <w:szCs w:val="20"/>
              </w:rPr>
              <w:t xml:space="preserve"> Corporate </w:t>
            </w:r>
            <w:r w:rsidR="00203602" w:rsidRPr="00F967D1">
              <w:rPr>
                <w:rFonts w:ascii="Arial" w:hAnsi="Arial" w:cs="Arial"/>
                <w:iCs/>
                <w:sz w:val="20"/>
                <w:szCs w:val="20"/>
              </w:rPr>
              <w:t>Services Coordinators</w:t>
            </w:r>
            <w:r w:rsidRPr="00F967D1">
              <w:rPr>
                <w:rFonts w:ascii="Arial" w:hAnsi="Arial" w:cs="Arial"/>
                <w:iCs/>
                <w:sz w:val="20"/>
                <w:szCs w:val="20"/>
              </w:rPr>
              <w:t xml:space="preserve"> </w:t>
            </w:r>
            <w:r w:rsidR="00527D49" w:rsidRPr="00F967D1">
              <w:rPr>
                <w:rFonts w:ascii="Arial" w:hAnsi="Arial" w:cs="Arial"/>
                <w:iCs/>
                <w:sz w:val="20"/>
                <w:szCs w:val="20"/>
              </w:rPr>
              <w:t xml:space="preserve">to build capability and </w:t>
            </w:r>
            <w:r w:rsidRPr="00F967D1">
              <w:rPr>
                <w:rFonts w:ascii="Arial" w:hAnsi="Arial" w:cs="Arial"/>
                <w:iCs/>
                <w:sz w:val="20"/>
                <w:szCs w:val="20"/>
              </w:rPr>
              <w:t>ensur</w:t>
            </w:r>
            <w:r w:rsidR="00527D49" w:rsidRPr="00F967D1">
              <w:rPr>
                <w:rFonts w:ascii="Arial" w:hAnsi="Arial" w:cs="Arial"/>
                <w:iCs/>
                <w:sz w:val="20"/>
                <w:szCs w:val="20"/>
              </w:rPr>
              <w:t>e</w:t>
            </w:r>
            <w:r w:rsidRPr="00F967D1">
              <w:rPr>
                <w:rFonts w:ascii="Arial" w:hAnsi="Arial" w:cs="Arial"/>
                <w:iCs/>
                <w:sz w:val="20"/>
                <w:szCs w:val="20"/>
              </w:rPr>
              <w:t xml:space="preserve"> delivery of excellent global Corporate Services.  The role will be required to work with key stakeholders across the organisation and encourage collaboration to optimise the shared Corporate Services function across all jurisdictions which is trusted and valued, provides fair treatment and outcomes whilst optimising performance against service levels, efficiency and effectiveness of the team. The role will play a key part in driving and delivering change across several different Divisions.</w:t>
            </w:r>
          </w:p>
          <w:p w14:paraId="6EFC9EA0" w14:textId="06F11821" w:rsidR="00F64C39" w:rsidRPr="00F967D1" w:rsidRDefault="00F64C39" w:rsidP="005237DF">
            <w:pPr>
              <w:spacing w:after="0" w:line="240" w:lineRule="auto"/>
              <w:jc w:val="both"/>
              <w:rPr>
                <w:rFonts w:ascii="Arial" w:hAnsi="Arial" w:cs="Arial"/>
                <w:iCs/>
                <w:sz w:val="20"/>
                <w:szCs w:val="20"/>
              </w:rPr>
            </w:pPr>
          </w:p>
        </w:tc>
      </w:tr>
    </w:tbl>
    <w:p w14:paraId="79048678" w14:textId="77777777" w:rsidR="009E22D0" w:rsidRPr="00F967D1" w:rsidRDefault="009E22D0" w:rsidP="005237DF">
      <w:pPr>
        <w:spacing w:line="240" w:lineRule="auto"/>
        <w:jc w:val="both"/>
        <w:rPr>
          <w:rFonts w:ascii="Arial" w:hAnsi="Arial" w:cs="Arial"/>
          <w:sz w:val="2"/>
        </w:rPr>
      </w:pPr>
    </w:p>
    <w:tbl>
      <w:tblPr>
        <w:tblStyle w:val="TableGrid"/>
        <w:tblW w:w="10946" w:type="dxa"/>
        <w:tblInd w:w="-1168" w:type="dxa"/>
        <w:tblLook w:val="04A0" w:firstRow="1" w:lastRow="0" w:firstColumn="1" w:lastColumn="0" w:noHBand="0" w:noVBand="1"/>
      </w:tblPr>
      <w:tblGrid>
        <w:gridCol w:w="6805"/>
        <w:gridCol w:w="4141"/>
      </w:tblGrid>
      <w:tr w:rsidR="009E22D0" w:rsidRPr="00F967D1" w14:paraId="1320A478" w14:textId="77777777" w:rsidTr="3E43F8F4">
        <w:trPr>
          <w:trHeight w:val="310"/>
        </w:trPr>
        <w:tc>
          <w:tcPr>
            <w:tcW w:w="6805" w:type="dxa"/>
            <w:shd w:val="clear" w:color="auto" w:fill="D9D9D9" w:themeFill="background1" w:themeFillShade="D9"/>
          </w:tcPr>
          <w:p w14:paraId="3DA7921F" w14:textId="77777777" w:rsidR="009E22D0" w:rsidRPr="00F967D1" w:rsidRDefault="009E22D0" w:rsidP="00B75089">
            <w:pPr>
              <w:widowControl w:val="0"/>
              <w:autoSpaceDE w:val="0"/>
              <w:autoSpaceDN w:val="0"/>
              <w:adjustRightInd w:val="0"/>
              <w:spacing w:before="3" w:after="0" w:line="240" w:lineRule="auto"/>
              <w:rPr>
                <w:rFonts w:ascii="Arial" w:hAnsi="Arial" w:cs="Arial"/>
                <w:b/>
                <w:sz w:val="20"/>
                <w:szCs w:val="20"/>
              </w:rPr>
            </w:pPr>
            <w:r w:rsidRPr="00F967D1">
              <w:rPr>
                <w:rFonts w:ascii="Arial" w:hAnsi="Arial" w:cs="Arial"/>
                <w:b/>
                <w:sz w:val="20"/>
                <w:szCs w:val="20"/>
              </w:rPr>
              <w:t>Accountabilities (R</w:t>
            </w:r>
            <w:r w:rsidRPr="00F967D1">
              <w:rPr>
                <w:rFonts w:ascii="Arial" w:hAnsi="Arial" w:cs="Arial"/>
                <w:b/>
                <w:sz w:val="20"/>
                <w:szCs w:val="20"/>
                <w:u w:val="single"/>
              </w:rPr>
              <w:t>A</w:t>
            </w:r>
            <w:r w:rsidRPr="00F967D1">
              <w:rPr>
                <w:rFonts w:ascii="Arial" w:hAnsi="Arial" w:cs="Arial"/>
                <w:b/>
                <w:sz w:val="20"/>
                <w:szCs w:val="20"/>
              </w:rPr>
              <w:t>CI)</w:t>
            </w:r>
          </w:p>
        </w:tc>
        <w:tc>
          <w:tcPr>
            <w:tcW w:w="4141" w:type="dxa"/>
            <w:shd w:val="clear" w:color="auto" w:fill="D9D9D9" w:themeFill="background1" w:themeFillShade="D9"/>
          </w:tcPr>
          <w:p w14:paraId="609D71B9" w14:textId="77777777" w:rsidR="009E22D0" w:rsidRPr="00F967D1" w:rsidRDefault="009E22D0" w:rsidP="00EB1A6C">
            <w:pPr>
              <w:widowControl w:val="0"/>
              <w:autoSpaceDE w:val="0"/>
              <w:autoSpaceDN w:val="0"/>
              <w:adjustRightInd w:val="0"/>
              <w:spacing w:before="3" w:after="0" w:line="240" w:lineRule="auto"/>
              <w:rPr>
                <w:rFonts w:ascii="Arial" w:hAnsi="Arial" w:cs="Arial"/>
                <w:b/>
                <w:sz w:val="20"/>
                <w:szCs w:val="20"/>
              </w:rPr>
            </w:pPr>
            <w:r w:rsidRPr="00F967D1">
              <w:rPr>
                <w:rFonts w:ascii="Arial" w:hAnsi="Arial" w:cs="Arial"/>
                <w:b/>
                <w:sz w:val="20"/>
                <w:szCs w:val="20"/>
              </w:rPr>
              <w:t>Measures of Success/KPI’s</w:t>
            </w:r>
          </w:p>
        </w:tc>
      </w:tr>
      <w:tr w:rsidR="009E22D0" w:rsidRPr="00F967D1" w14:paraId="3C1BA99E" w14:textId="77777777" w:rsidTr="3E43F8F4">
        <w:trPr>
          <w:trHeight w:val="578"/>
        </w:trPr>
        <w:tc>
          <w:tcPr>
            <w:tcW w:w="6805" w:type="dxa"/>
          </w:tcPr>
          <w:p w14:paraId="4EA26A2A" w14:textId="42D16635" w:rsidR="006C555E" w:rsidRPr="00F967D1" w:rsidRDefault="007D052F" w:rsidP="006C555E">
            <w:pPr>
              <w:jc w:val="both"/>
              <w:rPr>
                <w:rFonts w:ascii="Arial" w:eastAsia="Calibri" w:hAnsi="Arial" w:cs="Arial"/>
                <w:b/>
                <w:sz w:val="20"/>
                <w:szCs w:val="20"/>
              </w:rPr>
            </w:pPr>
            <w:r w:rsidRPr="00F967D1">
              <w:rPr>
                <w:rFonts w:ascii="Arial" w:eastAsia="Calibri" w:hAnsi="Arial" w:cs="Arial"/>
                <w:b/>
                <w:sz w:val="20"/>
                <w:szCs w:val="20"/>
              </w:rPr>
              <w:t>Operational</w:t>
            </w:r>
          </w:p>
          <w:p w14:paraId="47CFAC44" w14:textId="77777777" w:rsidR="006C555E" w:rsidRPr="00F967D1" w:rsidRDefault="006C555E" w:rsidP="006C555E">
            <w:pPr>
              <w:pStyle w:val="ListParagraph"/>
              <w:numPr>
                <w:ilvl w:val="0"/>
                <w:numId w:val="26"/>
              </w:numPr>
              <w:jc w:val="both"/>
              <w:rPr>
                <w:rFonts w:ascii="Arial" w:eastAsia="Calibri" w:hAnsi="Arial" w:cs="Arial"/>
                <w:bCs/>
                <w:sz w:val="20"/>
                <w:szCs w:val="20"/>
              </w:rPr>
            </w:pPr>
            <w:r w:rsidRPr="00F967D1">
              <w:rPr>
                <w:rFonts w:ascii="Arial" w:eastAsia="Calibri" w:hAnsi="Arial" w:cs="Arial"/>
                <w:bCs/>
                <w:sz w:val="20"/>
                <w:szCs w:val="20"/>
              </w:rPr>
              <w:t xml:space="preserve">Lead the technical development of Corporate Services Document Management within Administration Services to support in the delivery of MPS divisional strategies. </w:t>
            </w:r>
          </w:p>
          <w:p w14:paraId="051092D6" w14:textId="77777777" w:rsidR="006C555E" w:rsidRPr="00F967D1" w:rsidRDefault="006C555E" w:rsidP="006C555E">
            <w:pPr>
              <w:pStyle w:val="ListParagraph"/>
              <w:numPr>
                <w:ilvl w:val="0"/>
                <w:numId w:val="26"/>
              </w:numPr>
              <w:jc w:val="both"/>
              <w:rPr>
                <w:rFonts w:ascii="Arial" w:eastAsia="Calibri" w:hAnsi="Arial" w:cs="Arial"/>
                <w:bCs/>
                <w:sz w:val="20"/>
                <w:szCs w:val="20"/>
              </w:rPr>
            </w:pPr>
            <w:r w:rsidRPr="00F967D1">
              <w:rPr>
                <w:rFonts w:ascii="Arial" w:eastAsia="Calibri" w:hAnsi="Arial" w:cs="Arial"/>
                <w:bCs/>
                <w:sz w:val="20"/>
                <w:szCs w:val="20"/>
              </w:rPr>
              <w:t xml:space="preserve">Support the Operational Team Leader using established escalation routes for technical matters to reach timely and quality outcomes. </w:t>
            </w:r>
          </w:p>
          <w:p w14:paraId="67DDBEF5" w14:textId="50DDF3C7" w:rsidR="006C555E" w:rsidRPr="00F967D1" w:rsidRDefault="006C555E" w:rsidP="006C555E">
            <w:pPr>
              <w:pStyle w:val="ListParagraph"/>
              <w:numPr>
                <w:ilvl w:val="0"/>
                <w:numId w:val="26"/>
              </w:numPr>
              <w:jc w:val="both"/>
              <w:rPr>
                <w:rFonts w:ascii="Arial" w:eastAsia="Calibri" w:hAnsi="Arial" w:cs="Arial"/>
                <w:bCs/>
                <w:sz w:val="20"/>
                <w:szCs w:val="20"/>
              </w:rPr>
            </w:pPr>
            <w:r w:rsidRPr="00F967D1">
              <w:rPr>
                <w:rFonts w:ascii="Arial" w:eastAsia="Calibri" w:hAnsi="Arial" w:cs="Arial"/>
                <w:bCs/>
                <w:sz w:val="20"/>
                <w:szCs w:val="20"/>
              </w:rPr>
              <w:t xml:space="preserve">Deliver coaching and development to team members incorporating lessons learned from </w:t>
            </w:r>
            <w:r w:rsidR="00F967D1" w:rsidRPr="00F967D1">
              <w:rPr>
                <w:rFonts w:ascii="Arial" w:eastAsia="Calibri" w:hAnsi="Arial" w:cs="Arial"/>
                <w:bCs/>
                <w:sz w:val="20"/>
                <w:szCs w:val="20"/>
              </w:rPr>
              <w:t>OQA monitoring</w:t>
            </w:r>
            <w:r w:rsidRPr="00F967D1">
              <w:rPr>
                <w:rFonts w:ascii="Arial" w:eastAsia="Calibri" w:hAnsi="Arial" w:cs="Arial"/>
                <w:bCs/>
                <w:sz w:val="20"/>
                <w:szCs w:val="20"/>
              </w:rPr>
              <w:t xml:space="preserve"> in accordance with governance, policy and process, delivering positive outcomes for the member and membership fund.</w:t>
            </w:r>
          </w:p>
          <w:p w14:paraId="40F3A514" w14:textId="77777777" w:rsidR="006C555E" w:rsidRPr="00F967D1" w:rsidRDefault="006C555E" w:rsidP="006C555E">
            <w:pPr>
              <w:pStyle w:val="ListParagraph"/>
              <w:numPr>
                <w:ilvl w:val="0"/>
                <w:numId w:val="26"/>
              </w:numPr>
              <w:jc w:val="both"/>
              <w:rPr>
                <w:rFonts w:ascii="Arial" w:eastAsia="Calibri" w:hAnsi="Arial" w:cs="Arial"/>
                <w:bCs/>
                <w:sz w:val="20"/>
                <w:szCs w:val="20"/>
              </w:rPr>
            </w:pPr>
            <w:r w:rsidRPr="00F967D1">
              <w:rPr>
                <w:rFonts w:ascii="Arial" w:eastAsia="Calibri" w:hAnsi="Arial" w:cs="Arial"/>
                <w:bCs/>
                <w:sz w:val="20"/>
                <w:szCs w:val="20"/>
              </w:rPr>
              <w:t xml:space="preserve">Deliver a robust internal team quality audit process including error reporting, feedback from stakeholders and OQA reports ensuring delivery of quality service to stakeholders.  </w:t>
            </w:r>
          </w:p>
          <w:p w14:paraId="5E10D591" w14:textId="77777777" w:rsidR="006C555E" w:rsidRPr="00F967D1" w:rsidRDefault="006C555E" w:rsidP="006C555E">
            <w:pPr>
              <w:pStyle w:val="ListParagraph"/>
              <w:numPr>
                <w:ilvl w:val="0"/>
                <w:numId w:val="26"/>
              </w:numPr>
              <w:jc w:val="both"/>
              <w:rPr>
                <w:rFonts w:ascii="Arial" w:eastAsia="Calibri" w:hAnsi="Arial" w:cs="Arial"/>
                <w:bCs/>
                <w:sz w:val="20"/>
                <w:szCs w:val="20"/>
              </w:rPr>
            </w:pPr>
            <w:r w:rsidRPr="00F967D1">
              <w:rPr>
                <w:rFonts w:ascii="Arial" w:eastAsia="Calibri" w:hAnsi="Arial" w:cs="Arial"/>
                <w:bCs/>
                <w:sz w:val="20"/>
                <w:szCs w:val="20"/>
              </w:rPr>
              <w:t xml:space="preserve">ensure corporate service support teams are appropriately trained in order to meet SLA's and stakeholder expectations, flexing and adapting to meet scheduled and unexpected peaks of activity. </w:t>
            </w:r>
          </w:p>
          <w:p w14:paraId="46DE0BB2" w14:textId="77777777" w:rsidR="006C555E" w:rsidRPr="00F967D1" w:rsidRDefault="006C555E" w:rsidP="006C555E">
            <w:pPr>
              <w:pStyle w:val="ListParagraph"/>
              <w:numPr>
                <w:ilvl w:val="0"/>
                <w:numId w:val="26"/>
              </w:numPr>
              <w:jc w:val="both"/>
              <w:rPr>
                <w:rFonts w:ascii="Arial" w:eastAsia="Calibri" w:hAnsi="Arial" w:cs="Arial"/>
                <w:bCs/>
                <w:sz w:val="20"/>
                <w:szCs w:val="20"/>
              </w:rPr>
            </w:pPr>
            <w:r w:rsidRPr="00F967D1">
              <w:rPr>
                <w:rFonts w:ascii="Arial" w:eastAsia="Calibri" w:hAnsi="Arial" w:cs="Arial"/>
                <w:bCs/>
                <w:sz w:val="20"/>
                <w:szCs w:val="20"/>
              </w:rPr>
              <w:t xml:space="preserve">Review and embed industry best practice through process and systems reviews </w:t>
            </w:r>
          </w:p>
          <w:p w14:paraId="6638FDA7" w14:textId="77777777" w:rsidR="000061B7" w:rsidRPr="00F967D1" w:rsidRDefault="006C555E" w:rsidP="006C555E">
            <w:pPr>
              <w:pStyle w:val="ListParagraph"/>
              <w:numPr>
                <w:ilvl w:val="0"/>
                <w:numId w:val="26"/>
              </w:numPr>
              <w:jc w:val="both"/>
              <w:rPr>
                <w:rFonts w:ascii="Arial" w:eastAsia="Calibri" w:hAnsi="Arial" w:cs="Arial"/>
                <w:bCs/>
                <w:sz w:val="20"/>
                <w:szCs w:val="20"/>
              </w:rPr>
            </w:pPr>
            <w:r w:rsidRPr="00F967D1">
              <w:rPr>
                <w:rFonts w:ascii="Arial" w:eastAsia="Calibri" w:hAnsi="Arial" w:cs="Arial"/>
                <w:bCs/>
                <w:sz w:val="20"/>
                <w:szCs w:val="20"/>
              </w:rPr>
              <w:t xml:space="preserve">Seek to improve and optimise existing day to day technical foundations whilst maintaining high standards of service to colleagues and members.  </w:t>
            </w:r>
          </w:p>
          <w:p w14:paraId="3F753D4D" w14:textId="4F1C2BF4" w:rsidR="007D2755" w:rsidRPr="00F967D1" w:rsidRDefault="00D74F06" w:rsidP="3E43F8F4">
            <w:pPr>
              <w:pStyle w:val="ListParagraph"/>
              <w:numPr>
                <w:ilvl w:val="0"/>
                <w:numId w:val="26"/>
              </w:numPr>
              <w:jc w:val="both"/>
              <w:rPr>
                <w:rFonts w:ascii="Arial" w:eastAsia="Calibri" w:hAnsi="Arial" w:cs="Arial"/>
                <w:sz w:val="20"/>
                <w:szCs w:val="20"/>
              </w:rPr>
            </w:pPr>
            <w:r w:rsidRPr="00F967D1">
              <w:rPr>
                <w:rFonts w:ascii="Arial" w:eastAsia="Calibri" w:hAnsi="Arial" w:cs="Arial"/>
                <w:sz w:val="20"/>
                <w:szCs w:val="20"/>
              </w:rPr>
              <w:t xml:space="preserve">Provide </w:t>
            </w:r>
            <w:r w:rsidR="0040002F" w:rsidRPr="00F967D1">
              <w:rPr>
                <w:rFonts w:ascii="Arial" w:eastAsia="Calibri" w:hAnsi="Arial" w:cs="Arial"/>
                <w:sz w:val="20"/>
                <w:szCs w:val="20"/>
              </w:rPr>
              <w:t xml:space="preserve">MI to the Operational Team Leaders to support effective </w:t>
            </w:r>
            <w:r w:rsidR="00CF4777" w:rsidRPr="00F967D1">
              <w:rPr>
                <w:rFonts w:ascii="Arial" w:eastAsia="Calibri" w:hAnsi="Arial" w:cs="Arial"/>
                <w:sz w:val="20"/>
                <w:szCs w:val="20"/>
              </w:rPr>
              <w:t xml:space="preserve">one-to-one conversations </w:t>
            </w:r>
            <w:r w:rsidR="00757BD5" w:rsidRPr="00F967D1">
              <w:rPr>
                <w:rFonts w:ascii="Arial" w:eastAsia="Calibri" w:hAnsi="Arial" w:cs="Arial"/>
                <w:sz w:val="20"/>
                <w:szCs w:val="20"/>
              </w:rPr>
              <w:t xml:space="preserve">with the Corporate Services Coordinators </w:t>
            </w:r>
            <w:r w:rsidR="00CF4777" w:rsidRPr="00F967D1">
              <w:rPr>
                <w:rFonts w:ascii="Arial" w:eastAsia="Calibri" w:hAnsi="Arial" w:cs="Arial"/>
                <w:sz w:val="20"/>
                <w:szCs w:val="20"/>
              </w:rPr>
              <w:t>around performance</w:t>
            </w:r>
            <w:r w:rsidR="00DC010A" w:rsidRPr="00F967D1">
              <w:rPr>
                <w:rFonts w:ascii="Arial" w:eastAsia="Calibri" w:hAnsi="Arial" w:cs="Arial"/>
                <w:sz w:val="20"/>
                <w:szCs w:val="20"/>
              </w:rPr>
              <w:t xml:space="preserve"> and developmen</w:t>
            </w:r>
            <w:r w:rsidR="2D4B9AA0" w:rsidRPr="00F967D1">
              <w:rPr>
                <w:rFonts w:ascii="Arial" w:eastAsia="Calibri" w:hAnsi="Arial" w:cs="Arial"/>
                <w:sz w:val="20"/>
                <w:szCs w:val="20"/>
              </w:rPr>
              <w:t>t</w:t>
            </w:r>
          </w:p>
          <w:p w14:paraId="0CED6F58" w14:textId="48A5B054" w:rsidR="006C555E" w:rsidRPr="00F967D1" w:rsidRDefault="006C555E" w:rsidP="006C555E">
            <w:pPr>
              <w:pStyle w:val="ListParagraph"/>
              <w:jc w:val="both"/>
              <w:rPr>
                <w:rFonts w:ascii="Arial" w:eastAsia="Calibri" w:hAnsi="Arial" w:cs="Arial"/>
                <w:b/>
                <w:sz w:val="20"/>
                <w:szCs w:val="20"/>
              </w:rPr>
            </w:pPr>
          </w:p>
        </w:tc>
        <w:tc>
          <w:tcPr>
            <w:tcW w:w="4141" w:type="dxa"/>
          </w:tcPr>
          <w:p w14:paraId="0F4FB7F7" w14:textId="47DE1951" w:rsidR="005700D8" w:rsidRPr="00F967D1" w:rsidRDefault="005700D8" w:rsidP="006C634E">
            <w:pPr>
              <w:rPr>
                <w:rFonts w:ascii="Arial" w:eastAsia="Calibri" w:hAnsi="Arial" w:cs="Arial"/>
                <w:sz w:val="20"/>
                <w:szCs w:val="20"/>
              </w:rPr>
            </w:pPr>
          </w:p>
          <w:p w14:paraId="00512519" w14:textId="77777777" w:rsidR="005700D8" w:rsidRPr="00F967D1" w:rsidRDefault="005700D8" w:rsidP="005700D8">
            <w:pPr>
              <w:pStyle w:val="ListParagraph"/>
              <w:numPr>
                <w:ilvl w:val="0"/>
                <w:numId w:val="14"/>
              </w:numPr>
              <w:rPr>
                <w:rFonts w:ascii="Arial" w:eastAsia="Calibri" w:hAnsi="Arial" w:cs="Arial"/>
                <w:sz w:val="20"/>
                <w:szCs w:val="20"/>
              </w:rPr>
            </w:pPr>
            <w:r w:rsidRPr="00F967D1">
              <w:rPr>
                <w:rFonts w:ascii="Arial" w:eastAsia="Calibri" w:hAnsi="Arial" w:cs="Arial"/>
                <w:sz w:val="20"/>
                <w:szCs w:val="20"/>
              </w:rPr>
              <w:t>Operational performance Vs plan</w:t>
            </w:r>
          </w:p>
          <w:p w14:paraId="4408E38F" w14:textId="77777777" w:rsidR="005700D8" w:rsidRPr="00F967D1" w:rsidRDefault="005700D8" w:rsidP="005700D8">
            <w:pPr>
              <w:pStyle w:val="paragraph"/>
              <w:numPr>
                <w:ilvl w:val="0"/>
                <w:numId w:val="14"/>
              </w:numPr>
              <w:spacing w:before="0" w:beforeAutospacing="0" w:after="0" w:afterAutospacing="0"/>
              <w:textAlignment w:val="baseline"/>
              <w:rPr>
                <w:rFonts w:ascii="Arial" w:hAnsi="Arial" w:cs="Arial"/>
                <w:sz w:val="20"/>
                <w:szCs w:val="20"/>
              </w:rPr>
            </w:pPr>
            <w:r w:rsidRPr="00F967D1">
              <w:rPr>
                <w:rStyle w:val="normaltextrun"/>
                <w:rFonts w:ascii="Arial" w:hAnsi="Arial" w:cs="Arial"/>
                <w:sz w:val="20"/>
                <w:szCs w:val="20"/>
              </w:rPr>
              <w:t>Financial performance vs plan</w:t>
            </w:r>
            <w:r w:rsidRPr="00F967D1">
              <w:rPr>
                <w:rStyle w:val="eop"/>
                <w:rFonts w:ascii="Arial" w:hAnsi="Arial" w:cs="Arial"/>
                <w:sz w:val="20"/>
                <w:szCs w:val="20"/>
              </w:rPr>
              <w:t> </w:t>
            </w:r>
          </w:p>
          <w:p w14:paraId="240EB6A0" w14:textId="77777777" w:rsidR="005700D8" w:rsidRPr="00F967D1" w:rsidRDefault="005700D8" w:rsidP="005700D8">
            <w:pPr>
              <w:pStyle w:val="paragraph"/>
              <w:numPr>
                <w:ilvl w:val="0"/>
                <w:numId w:val="14"/>
              </w:numPr>
              <w:spacing w:before="0" w:beforeAutospacing="0" w:after="0" w:afterAutospacing="0"/>
              <w:textAlignment w:val="baseline"/>
              <w:rPr>
                <w:rFonts w:ascii="Arial" w:hAnsi="Arial" w:cs="Arial"/>
                <w:sz w:val="20"/>
                <w:szCs w:val="20"/>
              </w:rPr>
            </w:pPr>
            <w:r w:rsidRPr="00F967D1">
              <w:rPr>
                <w:rStyle w:val="normaltextrun"/>
                <w:rFonts w:ascii="Arial" w:hAnsi="Arial" w:cs="Arial"/>
                <w:sz w:val="20"/>
                <w:szCs w:val="20"/>
              </w:rPr>
              <w:t>Corporate Services Initiative Vs Plan </w:t>
            </w:r>
            <w:r w:rsidRPr="00F967D1">
              <w:rPr>
                <w:rStyle w:val="eop"/>
                <w:rFonts w:ascii="Arial" w:hAnsi="Arial" w:cs="Arial"/>
                <w:sz w:val="20"/>
                <w:szCs w:val="20"/>
              </w:rPr>
              <w:t> </w:t>
            </w:r>
          </w:p>
          <w:p w14:paraId="2D3096F3" w14:textId="5CB58C2D" w:rsidR="009E22D0" w:rsidRPr="00F967D1" w:rsidRDefault="005700D8" w:rsidP="005700D8">
            <w:pPr>
              <w:pStyle w:val="paragraph"/>
              <w:numPr>
                <w:ilvl w:val="0"/>
                <w:numId w:val="14"/>
              </w:numPr>
              <w:spacing w:before="0" w:beforeAutospacing="0" w:after="0" w:afterAutospacing="0"/>
              <w:textAlignment w:val="baseline"/>
              <w:rPr>
                <w:rFonts w:ascii="Arial" w:hAnsi="Arial" w:cs="Arial"/>
                <w:sz w:val="20"/>
                <w:szCs w:val="20"/>
              </w:rPr>
            </w:pPr>
            <w:r w:rsidRPr="00F967D1">
              <w:rPr>
                <w:rStyle w:val="normaltextrun"/>
                <w:rFonts w:ascii="Arial" w:hAnsi="Arial" w:cs="Arial"/>
                <w:sz w:val="20"/>
                <w:szCs w:val="20"/>
              </w:rPr>
              <w:t>Internal stakeholder Feedback</w:t>
            </w:r>
          </w:p>
        </w:tc>
      </w:tr>
      <w:tr w:rsidR="009E22D0" w:rsidRPr="00F967D1" w14:paraId="2D8291A6" w14:textId="77777777" w:rsidTr="3E43F8F4">
        <w:trPr>
          <w:trHeight w:val="578"/>
        </w:trPr>
        <w:tc>
          <w:tcPr>
            <w:tcW w:w="6805" w:type="dxa"/>
          </w:tcPr>
          <w:p w14:paraId="0C46D4DD" w14:textId="77777777" w:rsidR="009E22D0" w:rsidRPr="00F967D1" w:rsidRDefault="009E22D0" w:rsidP="005237DF">
            <w:pPr>
              <w:spacing w:before="100" w:after="100" w:line="240" w:lineRule="auto"/>
              <w:contextualSpacing/>
              <w:jc w:val="both"/>
              <w:rPr>
                <w:rFonts w:ascii="Arial" w:eastAsia="Calibri" w:hAnsi="Arial" w:cs="Arial"/>
                <w:b/>
                <w:sz w:val="20"/>
                <w:szCs w:val="20"/>
                <w:lang w:eastAsia="en-US"/>
              </w:rPr>
            </w:pPr>
            <w:r w:rsidRPr="00F967D1">
              <w:rPr>
                <w:rFonts w:ascii="Arial" w:eastAsia="Calibri" w:hAnsi="Arial" w:cs="Arial"/>
                <w:b/>
                <w:sz w:val="20"/>
                <w:szCs w:val="20"/>
                <w:lang w:eastAsia="en-US"/>
              </w:rPr>
              <w:t>Financial</w:t>
            </w:r>
          </w:p>
          <w:p w14:paraId="1D014730" w14:textId="77777777" w:rsidR="00E4452A" w:rsidRPr="00F967D1" w:rsidRDefault="00E4452A" w:rsidP="00E4452A">
            <w:pPr>
              <w:pStyle w:val="ListParagraph"/>
              <w:numPr>
                <w:ilvl w:val="0"/>
                <w:numId w:val="27"/>
              </w:numPr>
              <w:spacing w:after="0"/>
              <w:rPr>
                <w:rFonts w:ascii="Arial" w:hAnsi="Arial" w:cs="Arial"/>
              </w:rPr>
            </w:pPr>
            <w:r w:rsidRPr="00F967D1">
              <w:rPr>
                <w:rFonts w:ascii="Arial" w:hAnsi="Arial" w:cs="Arial"/>
              </w:rPr>
              <w:t>Contribute to the setting of overall department resource models and plans through forecasting and trend analysis of the key drivers in order to optimise productivity, service KPI’s and quality standards.</w:t>
            </w:r>
          </w:p>
          <w:p w14:paraId="5514CD22" w14:textId="77777777" w:rsidR="00E4452A" w:rsidRPr="00F967D1" w:rsidRDefault="00E4452A" w:rsidP="00E4452A">
            <w:pPr>
              <w:pStyle w:val="ListParagraph"/>
              <w:numPr>
                <w:ilvl w:val="0"/>
                <w:numId w:val="27"/>
              </w:numPr>
              <w:spacing w:after="0"/>
              <w:rPr>
                <w:rFonts w:ascii="Arial" w:hAnsi="Arial" w:cs="Arial"/>
              </w:rPr>
            </w:pPr>
            <w:r w:rsidRPr="00F967D1">
              <w:rPr>
                <w:rFonts w:ascii="Arial" w:hAnsi="Arial" w:cs="Arial"/>
              </w:rPr>
              <w:lastRenderedPageBreak/>
              <w:t>Ensure that operational effectiveness and efficiencies are maintained</w:t>
            </w:r>
          </w:p>
          <w:p w14:paraId="48F174F4" w14:textId="3A93EA6A" w:rsidR="00DB730A" w:rsidRPr="00F967D1" w:rsidRDefault="00D27A44" w:rsidP="00E4452A">
            <w:pPr>
              <w:pStyle w:val="ListParagraph"/>
              <w:numPr>
                <w:ilvl w:val="0"/>
                <w:numId w:val="27"/>
              </w:numPr>
              <w:spacing w:after="0"/>
              <w:rPr>
                <w:rFonts w:ascii="Arial" w:hAnsi="Arial" w:cs="Arial"/>
              </w:rPr>
            </w:pPr>
            <w:r w:rsidRPr="00F967D1">
              <w:rPr>
                <w:rFonts w:ascii="Arial" w:hAnsi="Arial" w:cs="Arial"/>
              </w:rPr>
              <w:t>Review processes and</w:t>
            </w:r>
            <w:r w:rsidR="00371261" w:rsidRPr="00F967D1">
              <w:rPr>
                <w:rFonts w:ascii="Arial" w:hAnsi="Arial" w:cs="Arial"/>
              </w:rPr>
              <w:t xml:space="preserve"> </w:t>
            </w:r>
            <w:r w:rsidRPr="00F967D1">
              <w:rPr>
                <w:rFonts w:ascii="Arial" w:hAnsi="Arial" w:cs="Arial"/>
              </w:rPr>
              <w:t xml:space="preserve">ways of working </w:t>
            </w:r>
            <w:r w:rsidR="00AA419A" w:rsidRPr="00F967D1">
              <w:rPr>
                <w:rFonts w:ascii="Arial" w:hAnsi="Arial" w:cs="Arial"/>
              </w:rPr>
              <w:t>to drive improvements in the efficiency and effectiveness of the team</w:t>
            </w:r>
          </w:p>
          <w:p w14:paraId="79613C5E" w14:textId="15127023" w:rsidR="005D3D9E" w:rsidRPr="00F967D1" w:rsidRDefault="005D3D9E" w:rsidP="00E4452A">
            <w:pPr>
              <w:pStyle w:val="ListParagraph"/>
              <w:spacing w:after="0"/>
              <w:rPr>
                <w:rFonts w:ascii="Arial" w:hAnsi="Arial" w:cs="Arial"/>
              </w:rPr>
            </w:pPr>
          </w:p>
        </w:tc>
        <w:tc>
          <w:tcPr>
            <w:tcW w:w="4141" w:type="dxa"/>
          </w:tcPr>
          <w:p w14:paraId="288D1A83" w14:textId="77777777" w:rsidR="002640E4" w:rsidRPr="00F967D1" w:rsidRDefault="002640E4" w:rsidP="002640E4">
            <w:pPr>
              <w:pStyle w:val="ListParagraph"/>
              <w:numPr>
                <w:ilvl w:val="0"/>
                <w:numId w:val="3"/>
              </w:numPr>
              <w:spacing w:after="0"/>
              <w:jc w:val="both"/>
              <w:rPr>
                <w:rFonts w:ascii="Arial" w:hAnsi="Arial" w:cs="Arial"/>
                <w:sz w:val="20"/>
                <w:szCs w:val="20"/>
              </w:rPr>
            </w:pPr>
            <w:r w:rsidRPr="00F967D1">
              <w:rPr>
                <w:rFonts w:ascii="Arial" w:hAnsi="Arial" w:cs="Arial"/>
                <w:sz w:val="20"/>
                <w:szCs w:val="20"/>
              </w:rPr>
              <w:lastRenderedPageBreak/>
              <w:t>Operational metrics Vs SLAs</w:t>
            </w:r>
          </w:p>
          <w:p w14:paraId="27136125" w14:textId="3A2FB89B" w:rsidR="00177F92" w:rsidRPr="00F967D1" w:rsidRDefault="002640E4" w:rsidP="002640E4">
            <w:pPr>
              <w:pStyle w:val="ListParagraph"/>
              <w:numPr>
                <w:ilvl w:val="0"/>
                <w:numId w:val="3"/>
              </w:numPr>
              <w:spacing w:after="0"/>
              <w:jc w:val="both"/>
              <w:rPr>
                <w:rFonts w:ascii="Arial" w:hAnsi="Arial" w:cs="Arial"/>
                <w:sz w:val="20"/>
                <w:szCs w:val="20"/>
                <w:lang w:val="fr-FR"/>
              </w:rPr>
            </w:pPr>
            <w:r w:rsidRPr="00F967D1">
              <w:rPr>
                <w:rFonts w:ascii="Arial" w:hAnsi="Arial" w:cs="Arial"/>
                <w:sz w:val="20"/>
                <w:szCs w:val="20"/>
              </w:rPr>
              <w:t>Corporate Services Initiative vs plans</w:t>
            </w:r>
            <w:r w:rsidRPr="00F967D1">
              <w:rPr>
                <w:rFonts w:ascii="Arial" w:hAnsi="Arial" w:cs="Arial"/>
                <w:sz w:val="20"/>
                <w:szCs w:val="20"/>
                <w:lang w:val="fr-FR"/>
              </w:rPr>
              <w:t xml:space="preserve"> </w:t>
            </w:r>
          </w:p>
        </w:tc>
      </w:tr>
      <w:tr w:rsidR="009E22D0" w:rsidRPr="00F967D1" w14:paraId="428460A7" w14:textId="77777777" w:rsidTr="3E43F8F4">
        <w:trPr>
          <w:trHeight w:val="319"/>
        </w:trPr>
        <w:tc>
          <w:tcPr>
            <w:tcW w:w="6805" w:type="dxa"/>
          </w:tcPr>
          <w:p w14:paraId="051A528B" w14:textId="77777777" w:rsidR="009E22D0" w:rsidRPr="00F967D1" w:rsidRDefault="009E22D0" w:rsidP="005237DF">
            <w:pPr>
              <w:spacing w:before="100" w:after="100" w:line="240" w:lineRule="auto"/>
              <w:contextualSpacing/>
              <w:jc w:val="both"/>
              <w:rPr>
                <w:rFonts w:ascii="Arial" w:eastAsia="Calibri" w:hAnsi="Arial" w:cs="Arial"/>
                <w:b/>
                <w:sz w:val="20"/>
                <w:szCs w:val="20"/>
                <w:lang w:eastAsia="en-US"/>
              </w:rPr>
            </w:pPr>
            <w:r w:rsidRPr="00F967D1">
              <w:rPr>
                <w:rFonts w:ascii="Arial" w:eastAsia="Calibri" w:hAnsi="Arial" w:cs="Arial"/>
                <w:b/>
                <w:sz w:val="20"/>
                <w:szCs w:val="20"/>
                <w:lang w:eastAsia="en-US"/>
              </w:rPr>
              <w:t>Member</w:t>
            </w:r>
          </w:p>
          <w:p w14:paraId="11D84431" w14:textId="0733B533" w:rsidR="003300E2" w:rsidRPr="00F967D1" w:rsidRDefault="003300E2" w:rsidP="003300E2">
            <w:pPr>
              <w:pStyle w:val="ListParagraph"/>
              <w:numPr>
                <w:ilvl w:val="0"/>
                <w:numId w:val="28"/>
              </w:numPr>
              <w:spacing w:after="0"/>
              <w:jc w:val="both"/>
              <w:rPr>
                <w:rFonts w:ascii="Arial" w:hAnsi="Arial" w:cs="Arial"/>
                <w:sz w:val="20"/>
                <w:szCs w:val="20"/>
              </w:rPr>
            </w:pPr>
            <w:r w:rsidRPr="00F967D1">
              <w:rPr>
                <w:rFonts w:ascii="Arial" w:hAnsi="Arial" w:cs="Arial"/>
                <w:sz w:val="20"/>
                <w:szCs w:val="20"/>
              </w:rPr>
              <w:t>Manage informal complaints</w:t>
            </w:r>
            <w:r w:rsidR="002D1F08" w:rsidRPr="00F967D1">
              <w:rPr>
                <w:rFonts w:ascii="Arial" w:hAnsi="Arial" w:cs="Arial"/>
                <w:sz w:val="20"/>
                <w:szCs w:val="20"/>
              </w:rPr>
              <w:t xml:space="preserve"> or incidents</w:t>
            </w:r>
            <w:r w:rsidRPr="00F967D1">
              <w:rPr>
                <w:rFonts w:ascii="Arial" w:hAnsi="Arial" w:cs="Arial"/>
                <w:sz w:val="20"/>
                <w:szCs w:val="20"/>
              </w:rPr>
              <w:t xml:space="preserve"> escalated within the team in accordance with policy standards ensuring fair outcomes for members, the membership fund and use all learning as coaching opportunities for team members</w:t>
            </w:r>
          </w:p>
          <w:p w14:paraId="30BCD6E1" w14:textId="77777777" w:rsidR="003300E2" w:rsidRPr="00F967D1" w:rsidRDefault="003300E2" w:rsidP="003300E2">
            <w:pPr>
              <w:pStyle w:val="ListParagraph"/>
              <w:numPr>
                <w:ilvl w:val="0"/>
                <w:numId w:val="28"/>
              </w:numPr>
              <w:spacing w:after="0"/>
              <w:jc w:val="both"/>
              <w:rPr>
                <w:rFonts w:ascii="Arial" w:hAnsi="Arial" w:cs="Arial"/>
                <w:sz w:val="20"/>
                <w:szCs w:val="20"/>
              </w:rPr>
            </w:pPr>
            <w:r w:rsidRPr="00F967D1">
              <w:rPr>
                <w:rFonts w:ascii="Arial" w:hAnsi="Arial" w:cs="Arial"/>
                <w:sz w:val="20"/>
                <w:szCs w:val="20"/>
              </w:rPr>
              <w:t xml:space="preserve">Lead Corporate Services Support to continuously improve ways of working and contribute to divisional / MPS-wide continuous improvement projects aimed to drive operational efficiency and great member experiences and outcomes </w:t>
            </w:r>
          </w:p>
          <w:p w14:paraId="578C4FBA" w14:textId="64F1A7B9" w:rsidR="003300E2" w:rsidRPr="00F967D1" w:rsidRDefault="00021DD2" w:rsidP="003300E2">
            <w:pPr>
              <w:pStyle w:val="ListParagraph"/>
              <w:numPr>
                <w:ilvl w:val="0"/>
                <w:numId w:val="28"/>
              </w:numPr>
              <w:spacing w:after="0"/>
              <w:jc w:val="both"/>
              <w:rPr>
                <w:rFonts w:ascii="Arial" w:hAnsi="Arial" w:cs="Arial"/>
                <w:sz w:val="20"/>
                <w:szCs w:val="20"/>
              </w:rPr>
            </w:pPr>
            <w:r w:rsidRPr="00F967D1">
              <w:rPr>
                <w:rFonts w:ascii="Arial" w:hAnsi="Arial" w:cs="Arial"/>
                <w:sz w:val="20"/>
                <w:szCs w:val="20"/>
              </w:rPr>
              <w:t xml:space="preserve">Support the Operational Team Leader </w:t>
            </w:r>
            <w:r w:rsidR="00203602" w:rsidRPr="00F967D1">
              <w:rPr>
                <w:rFonts w:ascii="Arial" w:hAnsi="Arial" w:cs="Arial"/>
                <w:sz w:val="20"/>
                <w:szCs w:val="20"/>
              </w:rPr>
              <w:t>to ensure</w:t>
            </w:r>
            <w:r w:rsidR="003300E2" w:rsidRPr="00F967D1">
              <w:rPr>
                <w:rFonts w:ascii="Arial" w:hAnsi="Arial" w:cs="Arial"/>
                <w:sz w:val="20"/>
                <w:szCs w:val="20"/>
              </w:rPr>
              <w:t xml:space="preserve"> fair treatment and outcomes for members and compliance with associated policies and standards set out by Council, its committees and delegated authorities. </w:t>
            </w:r>
          </w:p>
          <w:p w14:paraId="3CDB722E" w14:textId="77777777" w:rsidR="003300E2" w:rsidRPr="00F967D1" w:rsidRDefault="003300E2" w:rsidP="003300E2">
            <w:pPr>
              <w:pStyle w:val="ListParagraph"/>
              <w:numPr>
                <w:ilvl w:val="0"/>
                <w:numId w:val="28"/>
              </w:numPr>
              <w:spacing w:after="0"/>
              <w:jc w:val="both"/>
              <w:rPr>
                <w:rFonts w:ascii="Arial" w:hAnsi="Arial" w:cs="Arial"/>
                <w:sz w:val="20"/>
                <w:szCs w:val="20"/>
              </w:rPr>
            </w:pPr>
            <w:r w:rsidRPr="00F967D1">
              <w:rPr>
                <w:rFonts w:ascii="Arial" w:hAnsi="Arial" w:cs="Arial"/>
                <w:sz w:val="20"/>
                <w:szCs w:val="20"/>
              </w:rPr>
              <w:t>Analyse member feedback, complaints, outcome testing and other operational performance metrics to inform plans to improve the service we provide for members</w:t>
            </w:r>
          </w:p>
          <w:p w14:paraId="34D8BEFD" w14:textId="6AE5FA31" w:rsidR="004F353D" w:rsidRPr="00F967D1" w:rsidRDefault="004F353D" w:rsidP="00C70A77">
            <w:pPr>
              <w:pStyle w:val="ListParagraph"/>
              <w:numPr>
                <w:ilvl w:val="0"/>
                <w:numId w:val="28"/>
              </w:numPr>
              <w:spacing w:after="0"/>
              <w:jc w:val="both"/>
              <w:rPr>
                <w:rFonts w:ascii="Arial" w:hAnsi="Arial" w:cs="Arial"/>
                <w:sz w:val="20"/>
                <w:szCs w:val="20"/>
              </w:rPr>
            </w:pPr>
          </w:p>
        </w:tc>
        <w:tc>
          <w:tcPr>
            <w:tcW w:w="4141" w:type="dxa"/>
          </w:tcPr>
          <w:p w14:paraId="7A23C061" w14:textId="77777777" w:rsidR="009317A0" w:rsidRPr="00F967D1" w:rsidRDefault="009317A0" w:rsidP="005237DF">
            <w:pPr>
              <w:pStyle w:val="ListParagraph"/>
              <w:numPr>
                <w:ilvl w:val="0"/>
                <w:numId w:val="4"/>
              </w:numPr>
              <w:ind w:left="175" w:hanging="142"/>
              <w:jc w:val="both"/>
              <w:rPr>
                <w:rFonts w:ascii="Arial" w:hAnsi="Arial" w:cs="Arial"/>
                <w:sz w:val="20"/>
                <w:szCs w:val="20"/>
              </w:rPr>
            </w:pPr>
            <w:r w:rsidRPr="00F967D1">
              <w:rPr>
                <w:rFonts w:ascii="Arial" w:hAnsi="Arial" w:cs="Arial"/>
                <w:sz w:val="20"/>
                <w:szCs w:val="20"/>
              </w:rPr>
              <w:t>Net promoter score</w:t>
            </w:r>
          </w:p>
          <w:p w14:paraId="48984C96" w14:textId="77777777" w:rsidR="009317A0" w:rsidRPr="00F967D1" w:rsidRDefault="009317A0" w:rsidP="005237DF">
            <w:pPr>
              <w:pStyle w:val="ListParagraph"/>
              <w:numPr>
                <w:ilvl w:val="0"/>
                <w:numId w:val="4"/>
              </w:numPr>
              <w:ind w:left="175" w:hanging="142"/>
              <w:jc w:val="both"/>
              <w:rPr>
                <w:rFonts w:ascii="Arial" w:hAnsi="Arial" w:cs="Arial"/>
                <w:sz w:val="20"/>
                <w:szCs w:val="20"/>
              </w:rPr>
            </w:pPr>
            <w:r w:rsidRPr="00F967D1">
              <w:rPr>
                <w:rFonts w:ascii="Arial" w:hAnsi="Arial" w:cs="Arial"/>
                <w:sz w:val="20"/>
                <w:szCs w:val="20"/>
              </w:rPr>
              <w:t>Member</w:t>
            </w:r>
            <w:r w:rsidR="00177F92" w:rsidRPr="00F967D1">
              <w:rPr>
                <w:rFonts w:ascii="Arial" w:hAnsi="Arial" w:cs="Arial"/>
                <w:sz w:val="20"/>
                <w:szCs w:val="20"/>
              </w:rPr>
              <w:t>/stakeholder</w:t>
            </w:r>
            <w:r w:rsidRPr="00F967D1">
              <w:rPr>
                <w:rFonts w:ascii="Arial" w:hAnsi="Arial" w:cs="Arial"/>
                <w:sz w:val="20"/>
                <w:szCs w:val="20"/>
              </w:rPr>
              <w:t xml:space="preserve"> feedback</w:t>
            </w:r>
          </w:p>
          <w:p w14:paraId="15BF005E" w14:textId="77777777" w:rsidR="009317A0" w:rsidRPr="00F967D1" w:rsidRDefault="009317A0" w:rsidP="005237DF">
            <w:pPr>
              <w:pStyle w:val="ListParagraph"/>
              <w:numPr>
                <w:ilvl w:val="0"/>
                <w:numId w:val="4"/>
              </w:numPr>
              <w:ind w:left="175" w:hanging="142"/>
              <w:jc w:val="both"/>
              <w:rPr>
                <w:rFonts w:ascii="Arial" w:hAnsi="Arial" w:cs="Arial"/>
                <w:sz w:val="20"/>
                <w:szCs w:val="20"/>
              </w:rPr>
            </w:pPr>
            <w:r w:rsidRPr="00F967D1">
              <w:rPr>
                <w:rFonts w:ascii="Arial" w:hAnsi="Arial" w:cs="Arial"/>
                <w:sz w:val="20"/>
                <w:szCs w:val="20"/>
              </w:rPr>
              <w:t>Member</w:t>
            </w:r>
            <w:r w:rsidR="00177F92" w:rsidRPr="00F967D1">
              <w:rPr>
                <w:rFonts w:ascii="Arial" w:hAnsi="Arial" w:cs="Arial"/>
                <w:sz w:val="20"/>
                <w:szCs w:val="20"/>
              </w:rPr>
              <w:t>/stakeholder</w:t>
            </w:r>
            <w:r w:rsidRPr="00F967D1">
              <w:rPr>
                <w:rFonts w:ascii="Arial" w:hAnsi="Arial" w:cs="Arial"/>
                <w:sz w:val="20"/>
                <w:szCs w:val="20"/>
              </w:rPr>
              <w:t xml:space="preserve"> Experience Scores</w:t>
            </w:r>
          </w:p>
          <w:p w14:paraId="5B7DE2E0" w14:textId="77777777" w:rsidR="00563C67" w:rsidRPr="00F967D1" w:rsidRDefault="00563C67" w:rsidP="005237DF">
            <w:pPr>
              <w:pStyle w:val="ListParagraph"/>
              <w:numPr>
                <w:ilvl w:val="0"/>
                <w:numId w:val="4"/>
              </w:numPr>
              <w:ind w:left="175" w:hanging="142"/>
              <w:jc w:val="both"/>
              <w:rPr>
                <w:rFonts w:ascii="Arial" w:hAnsi="Arial" w:cs="Arial"/>
                <w:sz w:val="20"/>
                <w:szCs w:val="20"/>
              </w:rPr>
            </w:pPr>
            <w:r w:rsidRPr="00F967D1">
              <w:rPr>
                <w:rFonts w:ascii="Arial" w:hAnsi="Arial" w:cs="Arial"/>
                <w:sz w:val="20"/>
                <w:szCs w:val="20"/>
              </w:rPr>
              <w:t>Outcomes testing scores / compliance testing and internal audit scores</w:t>
            </w:r>
          </w:p>
          <w:p w14:paraId="07758538" w14:textId="77777777" w:rsidR="009E22D0" w:rsidRPr="00F967D1" w:rsidRDefault="009E22D0" w:rsidP="005237DF">
            <w:pPr>
              <w:pStyle w:val="ListParagraph"/>
              <w:ind w:left="175" w:hanging="142"/>
              <w:jc w:val="both"/>
              <w:rPr>
                <w:rFonts w:ascii="Arial" w:hAnsi="Arial" w:cs="Arial"/>
                <w:sz w:val="20"/>
                <w:szCs w:val="20"/>
              </w:rPr>
            </w:pPr>
          </w:p>
        </w:tc>
      </w:tr>
      <w:tr w:rsidR="009E22D0" w:rsidRPr="00F967D1" w14:paraId="2D886FFE" w14:textId="77777777" w:rsidTr="3E43F8F4">
        <w:trPr>
          <w:trHeight w:val="591"/>
        </w:trPr>
        <w:tc>
          <w:tcPr>
            <w:tcW w:w="6805" w:type="dxa"/>
          </w:tcPr>
          <w:p w14:paraId="6B7CC00E" w14:textId="77777777" w:rsidR="00DE09EA" w:rsidRPr="00F967D1" w:rsidRDefault="009E22D0" w:rsidP="005237DF">
            <w:pPr>
              <w:spacing w:before="100" w:after="100" w:line="240" w:lineRule="auto"/>
              <w:contextualSpacing/>
              <w:jc w:val="both"/>
              <w:rPr>
                <w:rFonts w:ascii="Arial" w:eastAsia="Calibri" w:hAnsi="Arial" w:cs="Arial"/>
                <w:b/>
                <w:sz w:val="20"/>
                <w:szCs w:val="20"/>
                <w:lang w:eastAsia="en-US"/>
              </w:rPr>
            </w:pPr>
            <w:r w:rsidRPr="00F967D1">
              <w:rPr>
                <w:rFonts w:ascii="Arial" w:eastAsia="Calibri" w:hAnsi="Arial" w:cs="Arial"/>
                <w:b/>
                <w:sz w:val="20"/>
                <w:szCs w:val="20"/>
                <w:lang w:eastAsia="en-US"/>
              </w:rPr>
              <w:t>People</w:t>
            </w:r>
            <w:r w:rsidR="00DE09EA" w:rsidRPr="00F967D1">
              <w:rPr>
                <w:rFonts w:ascii="Arial" w:eastAsia="Calibri" w:hAnsi="Arial" w:cs="Arial"/>
                <w:b/>
                <w:sz w:val="20"/>
                <w:szCs w:val="20"/>
                <w:lang w:eastAsia="en-US"/>
              </w:rPr>
              <w:t xml:space="preserve"> </w:t>
            </w:r>
            <w:r w:rsidR="00DE09EA" w:rsidRPr="00F967D1">
              <w:rPr>
                <w:rFonts w:ascii="Arial" w:eastAsia="Calibri" w:hAnsi="Arial" w:cs="Arial"/>
                <w:sz w:val="20"/>
                <w:szCs w:val="20"/>
                <w:lang w:eastAsia="en-US"/>
              </w:rPr>
              <w:tab/>
            </w:r>
          </w:p>
          <w:p w14:paraId="02F8D44D" w14:textId="77777777" w:rsidR="00AA6577" w:rsidRPr="00F967D1" w:rsidRDefault="00AA6577" w:rsidP="00AA6577">
            <w:pPr>
              <w:pStyle w:val="ListParagraph"/>
              <w:numPr>
                <w:ilvl w:val="0"/>
                <w:numId w:val="29"/>
              </w:numPr>
              <w:spacing w:after="0"/>
              <w:jc w:val="both"/>
              <w:rPr>
                <w:rFonts w:ascii="Arial" w:eastAsia="Calibri" w:hAnsi="Arial" w:cs="Arial"/>
                <w:sz w:val="20"/>
                <w:szCs w:val="20"/>
              </w:rPr>
            </w:pPr>
            <w:r w:rsidRPr="00F967D1">
              <w:rPr>
                <w:rFonts w:ascii="Arial" w:eastAsia="Calibri" w:hAnsi="Arial" w:cs="Arial"/>
                <w:sz w:val="20"/>
                <w:szCs w:val="20"/>
              </w:rPr>
              <w:t xml:space="preserve">Deliver a robust training structure for the team to ensure day to day operations deliver service continuity in response to need. </w:t>
            </w:r>
          </w:p>
          <w:p w14:paraId="1EF53803" w14:textId="36EF2FA2" w:rsidR="00AA6577" w:rsidRPr="00F967D1" w:rsidRDefault="00AA6577" w:rsidP="00AA6577">
            <w:pPr>
              <w:pStyle w:val="ListParagraph"/>
              <w:numPr>
                <w:ilvl w:val="0"/>
                <w:numId w:val="29"/>
              </w:numPr>
              <w:spacing w:after="0"/>
              <w:jc w:val="both"/>
              <w:rPr>
                <w:rFonts w:ascii="Arial" w:eastAsia="Calibri" w:hAnsi="Arial" w:cs="Arial"/>
                <w:sz w:val="20"/>
                <w:szCs w:val="20"/>
              </w:rPr>
            </w:pPr>
            <w:r w:rsidRPr="00F967D1">
              <w:rPr>
                <w:rFonts w:ascii="Arial" w:eastAsia="Calibri" w:hAnsi="Arial" w:cs="Arial"/>
                <w:sz w:val="20"/>
                <w:szCs w:val="20"/>
              </w:rPr>
              <w:t>Build a strong pipeline of talent across Corporate Services for the benefit of MPS which will mitigate workforce planning risks and maximises the performance and potential of employees.</w:t>
            </w:r>
          </w:p>
          <w:p w14:paraId="40727ABF" w14:textId="77777777" w:rsidR="00AA6577" w:rsidRPr="00F967D1" w:rsidRDefault="00AA6577" w:rsidP="00AA6577">
            <w:pPr>
              <w:pStyle w:val="ListParagraph"/>
              <w:numPr>
                <w:ilvl w:val="0"/>
                <w:numId w:val="29"/>
              </w:numPr>
              <w:spacing w:after="0"/>
              <w:jc w:val="both"/>
              <w:rPr>
                <w:rFonts w:ascii="Arial" w:eastAsia="Calibri" w:hAnsi="Arial" w:cs="Arial"/>
                <w:sz w:val="20"/>
                <w:szCs w:val="20"/>
              </w:rPr>
            </w:pPr>
            <w:r w:rsidRPr="00F967D1">
              <w:rPr>
                <w:rFonts w:ascii="Arial" w:eastAsia="Calibri" w:hAnsi="Arial" w:cs="Arial"/>
                <w:sz w:val="20"/>
                <w:szCs w:val="20"/>
              </w:rPr>
              <w:t>Coach and mentor colleagues within own team and support learning interventions as part of the Academy to maximise the potential of all colleagues and the quality of our service to members.</w:t>
            </w:r>
          </w:p>
          <w:p w14:paraId="04CAF8F7" w14:textId="56493740" w:rsidR="00AC22F5" w:rsidRPr="00F967D1" w:rsidRDefault="00AC22F5" w:rsidP="00AA6577">
            <w:pPr>
              <w:pStyle w:val="ListParagraph"/>
              <w:numPr>
                <w:ilvl w:val="0"/>
                <w:numId w:val="29"/>
              </w:numPr>
              <w:spacing w:after="0"/>
              <w:jc w:val="both"/>
              <w:rPr>
                <w:rFonts w:ascii="Arial" w:eastAsia="Calibri" w:hAnsi="Arial" w:cs="Arial"/>
                <w:sz w:val="20"/>
                <w:szCs w:val="20"/>
              </w:rPr>
            </w:pPr>
            <w:r w:rsidRPr="00F967D1">
              <w:rPr>
                <w:rFonts w:ascii="Arial" w:eastAsia="Calibri" w:hAnsi="Arial" w:cs="Arial"/>
                <w:sz w:val="20"/>
                <w:szCs w:val="20"/>
              </w:rPr>
              <w:t xml:space="preserve">Support in performance management through feedback </w:t>
            </w:r>
            <w:r w:rsidR="007337C8" w:rsidRPr="00F967D1">
              <w:rPr>
                <w:rFonts w:ascii="Arial" w:eastAsia="Calibri" w:hAnsi="Arial" w:cs="Arial"/>
                <w:sz w:val="20"/>
                <w:szCs w:val="20"/>
              </w:rPr>
              <w:t>via 1:1’s with Operational Team Leader</w:t>
            </w:r>
          </w:p>
          <w:p w14:paraId="02DBCFF3" w14:textId="77777777" w:rsidR="00AA6577" w:rsidRPr="00F967D1" w:rsidRDefault="00AA6577" w:rsidP="00AA6577">
            <w:pPr>
              <w:pStyle w:val="ListParagraph"/>
              <w:numPr>
                <w:ilvl w:val="0"/>
                <w:numId w:val="29"/>
              </w:numPr>
              <w:spacing w:after="0"/>
              <w:jc w:val="both"/>
              <w:rPr>
                <w:rFonts w:ascii="Arial" w:eastAsia="Calibri" w:hAnsi="Arial" w:cs="Arial"/>
                <w:sz w:val="20"/>
                <w:szCs w:val="20"/>
              </w:rPr>
            </w:pPr>
            <w:r w:rsidRPr="00F967D1">
              <w:rPr>
                <w:rFonts w:ascii="Arial" w:eastAsia="Calibri" w:hAnsi="Arial" w:cs="Arial"/>
                <w:sz w:val="20"/>
                <w:szCs w:val="20"/>
              </w:rPr>
              <w:t>Support in developing a one-team, service-based mindset and culture across the Corporate Services Function</w:t>
            </w:r>
          </w:p>
          <w:p w14:paraId="14BC33EA" w14:textId="51A6BE70" w:rsidR="007D2755" w:rsidRPr="00F967D1" w:rsidRDefault="00AA6577" w:rsidP="007D2755">
            <w:pPr>
              <w:pStyle w:val="ListParagraph"/>
              <w:numPr>
                <w:ilvl w:val="0"/>
                <w:numId w:val="29"/>
              </w:numPr>
              <w:spacing w:after="0"/>
              <w:jc w:val="both"/>
              <w:rPr>
                <w:rFonts w:ascii="Arial" w:eastAsia="Calibri" w:hAnsi="Arial" w:cs="Arial"/>
                <w:sz w:val="20"/>
                <w:szCs w:val="20"/>
              </w:rPr>
            </w:pPr>
            <w:r w:rsidRPr="00F967D1">
              <w:rPr>
                <w:rFonts w:ascii="Arial" w:eastAsia="Calibri" w:hAnsi="Arial" w:cs="Arial"/>
                <w:sz w:val="20"/>
                <w:szCs w:val="20"/>
              </w:rPr>
              <w:t xml:space="preserve">Take the lead on promoting a more inclusive environment, which aligns with our commitment to celebrate and promote diversity </w:t>
            </w:r>
          </w:p>
          <w:p w14:paraId="6C1CBA9D" w14:textId="1B8F13EC" w:rsidR="00E01407" w:rsidRPr="00F967D1" w:rsidRDefault="00E01407" w:rsidP="00D71A68">
            <w:pPr>
              <w:pStyle w:val="ListParagraph"/>
              <w:spacing w:after="0"/>
              <w:jc w:val="both"/>
              <w:rPr>
                <w:rFonts w:ascii="Arial" w:eastAsia="Calibri" w:hAnsi="Arial" w:cs="Arial"/>
                <w:sz w:val="20"/>
                <w:szCs w:val="20"/>
              </w:rPr>
            </w:pPr>
          </w:p>
        </w:tc>
        <w:tc>
          <w:tcPr>
            <w:tcW w:w="4141" w:type="dxa"/>
          </w:tcPr>
          <w:p w14:paraId="253013EB" w14:textId="77777777" w:rsidR="009E22D0" w:rsidRPr="00F967D1" w:rsidRDefault="009E22D0" w:rsidP="005237DF">
            <w:pPr>
              <w:pStyle w:val="ListParagraph"/>
              <w:numPr>
                <w:ilvl w:val="0"/>
                <w:numId w:val="4"/>
              </w:numPr>
              <w:spacing w:after="0"/>
              <w:ind w:left="175" w:hanging="142"/>
              <w:jc w:val="both"/>
              <w:rPr>
                <w:rFonts w:ascii="Arial" w:hAnsi="Arial" w:cs="Arial"/>
                <w:sz w:val="20"/>
                <w:szCs w:val="20"/>
              </w:rPr>
            </w:pPr>
            <w:r w:rsidRPr="00F967D1">
              <w:rPr>
                <w:rFonts w:ascii="Arial" w:hAnsi="Arial" w:cs="Arial"/>
                <w:sz w:val="20"/>
                <w:szCs w:val="20"/>
              </w:rPr>
              <w:t>Engagement Index Vs MPS</w:t>
            </w:r>
          </w:p>
          <w:p w14:paraId="4078F404" w14:textId="77777777" w:rsidR="009E22D0" w:rsidRPr="00F967D1" w:rsidRDefault="009E22D0" w:rsidP="005237DF">
            <w:pPr>
              <w:pStyle w:val="ListParagraph"/>
              <w:numPr>
                <w:ilvl w:val="0"/>
                <w:numId w:val="4"/>
              </w:numPr>
              <w:spacing w:after="0"/>
              <w:ind w:left="175" w:hanging="142"/>
              <w:jc w:val="both"/>
              <w:rPr>
                <w:rFonts w:ascii="Arial" w:hAnsi="Arial" w:cs="Arial"/>
                <w:sz w:val="20"/>
                <w:szCs w:val="20"/>
              </w:rPr>
            </w:pPr>
            <w:r w:rsidRPr="00F967D1">
              <w:rPr>
                <w:rFonts w:ascii="Arial" w:hAnsi="Arial" w:cs="Arial"/>
                <w:sz w:val="20"/>
                <w:szCs w:val="20"/>
              </w:rPr>
              <w:t>Leadership Index Vs MPS</w:t>
            </w:r>
          </w:p>
          <w:p w14:paraId="7B360887" w14:textId="77777777" w:rsidR="009E22D0" w:rsidRPr="00F967D1" w:rsidRDefault="009E22D0" w:rsidP="005237DF">
            <w:pPr>
              <w:pStyle w:val="ListParagraph"/>
              <w:numPr>
                <w:ilvl w:val="0"/>
                <w:numId w:val="4"/>
              </w:numPr>
              <w:spacing w:after="0"/>
              <w:ind w:left="175" w:hanging="142"/>
              <w:jc w:val="both"/>
              <w:rPr>
                <w:rFonts w:ascii="Arial" w:hAnsi="Arial" w:cs="Arial"/>
                <w:sz w:val="20"/>
                <w:szCs w:val="20"/>
              </w:rPr>
            </w:pPr>
            <w:r w:rsidRPr="00F967D1">
              <w:rPr>
                <w:rFonts w:ascii="Arial" w:hAnsi="Arial" w:cs="Arial"/>
                <w:sz w:val="20"/>
                <w:szCs w:val="20"/>
              </w:rPr>
              <w:t>Strong Talent and Succession Plans</w:t>
            </w:r>
          </w:p>
          <w:p w14:paraId="62F22365" w14:textId="77777777" w:rsidR="009E22D0" w:rsidRPr="00F967D1" w:rsidRDefault="009E22D0" w:rsidP="005237DF">
            <w:pPr>
              <w:pStyle w:val="ListParagraph"/>
              <w:numPr>
                <w:ilvl w:val="0"/>
                <w:numId w:val="4"/>
              </w:numPr>
              <w:tabs>
                <w:tab w:val="left" w:pos="3145"/>
              </w:tabs>
              <w:spacing w:after="0"/>
              <w:ind w:left="175" w:hanging="142"/>
              <w:jc w:val="both"/>
              <w:rPr>
                <w:rFonts w:ascii="Arial" w:hAnsi="Arial" w:cs="Arial"/>
                <w:sz w:val="20"/>
                <w:szCs w:val="20"/>
              </w:rPr>
            </w:pPr>
            <w:r w:rsidRPr="00F967D1">
              <w:rPr>
                <w:rFonts w:ascii="Arial" w:hAnsi="Arial" w:cs="Arial"/>
                <w:sz w:val="20"/>
                <w:szCs w:val="20"/>
              </w:rPr>
              <w:t>HR Metrics – attrition, absence</w:t>
            </w:r>
            <w:r w:rsidRPr="00F967D1">
              <w:rPr>
                <w:rFonts w:ascii="Arial" w:hAnsi="Arial" w:cs="Arial"/>
                <w:sz w:val="20"/>
                <w:szCs w:val="20"/>
              </w:rPr>
              <w:tab/>
            </w:r>
          </w:p>
          <w:p w14:paraId="7E44B95F" w14:textId="77777777" w:rsidR="005F4637" w:rsidRPr="00F967D1" w:rsidRDefault="005F4637" w:rsidP="005237DF">
            <w:pPr>
              <w:pStyle w:val="ListParagraph"/>
              <w:numPr>
                <w:ilvl w:val="0"/>
                <w:numId w:val="4"/>
              </w:numPr>
              <w:tabs>
                <w:tab w:val="left" w:pos="3145"/>
              </w:tabs>
              <w:spacing w:after="0"/>
              <w:ind w:left="175" w:hanging="142"/>
              <w:jc w:val="both"/>
              <w:rPr>
                <w:rFonts w:ascii="Arial" w:hAnsi="Arial" w:cs="Arial"/>
                <w:sz w:val="20"/>
                <w:szCs w:val="20"/>
              </w:rPr>
            </w:pPr>
            <w:r w:rsidRPr="00F967D1">
              <w:rPr>
                <w:rFonts w:ascii="Arial" w:hAnsi="Arial" w:cs="Arial"/>
                <w:sz w:val="20"/>
                <w:szCs w:val="20"/>
              </w:rPr>
              <w:t>Competency frameworks</w:t>
            </w:r>
          </w:p>
        </w:tc>
      </w:tr>
      <w:tr w:rsidR="009E22D0" w:rsidRPr="00F967D1" w14:paraId="373D15FF" w14:textId="77777777" w:rsidTr="3E43F8F4">
        <w:trPr>
          <w:trHeight w:val="2587"/>
        </w:trPr>
        <w:tc>
          <w:tcPr>
            <w:tcW w:w="6805" w:type="dxa"/>
          </w:tcPr>
          <w:p w14:paraId="663D2E20" w14:textId="77777777" w:rsidR="009E22D0" w:rsidRPr="00F967D1" w:rsidRDefault="009E22D0" w:rsidP="006C1EF9">
            <w:pPr>
              <w:spacing w:before="100" w:after="100" w:line="240" w:lineRule="auto"/>
              <w:contextualSpacing/>
              <w:rPr>
                <w:rFonts w:ascii="Arial" w:eastAsia="Calibri" w:hAnsi="Arial" w:cs="Arial"/>
                <w:b/>
                <w:sz w:val="20"/>
                <w:szCs w:val="20"/>
                <w:lang w:eastAsia="en-US"/>
              </w:rPr>
            </w:pPr>
            <w:r w:rsidRPr="00F967D1">
              <w:rPr>
                <w:rFonts w:ascii="Arial" w:hAnsi="Arial" w:cs="Arial"/>
                <w:b/>
                <w:sz w:val="20"/>
                <w:szCs w:val="20"/>
              </w:rPr>
              <w:t>Risk</w:t>
            </w:r>
          </w:p>
          <w:p w14:paraId="5B1D97E2" w14:textId="77777777" w:rsidR="00144436" w:rsidRPr="00F967D1" w:rsidRDefault="00144436" w:rsidP="00144436">
            <w:pPr>
              <w:pStyle w:val="ListParagraph"/>
              <w:numPr>
                <w:ilvl w:val="0"/>
                <w:numId w:val="30"/>
              </w:numPr>
              <w:rPr>
                <w:rFonts w:ascii="Arial" w:hAnsi="Arial" w:cs="Arial"/>
                <w:sz w:val="20"/>
                <w:szCs w:val="20"/>
              </w:rPr>
            </w:pPr>
            <w:r w:rsidRPr="00F967D1">
              <w:rPr>
                <w:rFonts w:ascii="Arial" w:hAnsi="Arial" w:cs="Arial"/>
                <w:sz w:val="20"/>
                <w:szCs w:val="20"/>
              </w:rPr>
              <w:t>Understand and champion a risk management appetite in role and with the team, including the reporting and onward management of any perceived and actual risks and creating and maintaining relevant mitigating controls. Manage the team adherence to appropriate business processes and controls in order to manage Corporate Services Support within risk appetite; comply with policies and regulatory requirements (as applicable).</w:t>
            </w:r>
          </w:p>
          <w:p w14:paraId="19588D8C" w14:textId="77777777" w:rsidR="00144436" w:rsidRPr="00F967D1" w:rsidRDefault="00144436" w:rsidP="00144436">
            <w:pPr>
              <w:pStyle w:val="ListParagraph"/>
              <w:numPr>
                <w:ilvl w:val="0"/>
                <w:numId w:val="30"/>
              </w:numPr>
              <w:rPr>
                <w:rFonts w:ascii="Arial" w:hAnsi="Arial" w:cs="Arial"/>
                <w:sz w:val="20"/>
                <w:szCs w:val="20"/>
              </w:rPr>
            </w:pPr>
            <w:r w:rsidRPr="00F967D1">
              <w:rPr>
                <w:rFonts w:ascii="Arial" w:hAnsi="Arial" w:cs="Arial"/>
                <w:sz w:val="20"/>
                <w:szCs w:val="20"/>
              </w:rPr>
              <w:t xml:space="preserve">In accordance with the Training and Competence Schemes, undertake first line of defence quality monitoring of team members to ensure compliance with governance, process and fair outcomes for members; use results to coach for improved performance </w:t>
            </w:r>
          </w:p>
          <w:p w14:paraId="753B0288" w14:textId="77777777" w:rsidR="00144436" w:rsidRPr="00F967D1" w:rsidRDefault="00144436" w:rsidP="00144436">
            <w:pPr>
              <w:pStyle w:val="ListParagraph"/>
              <w:numPr>
                <w:ilvl w:val="0"/>
                <w:numId w:val="30"/>
              </w:numPr>
              <w:rPr>
                <w:rFonts w:ascii="Arial" w:hAnsi="Arial" w:cs="Arial"/>
                <w:sz w:val="20"/>
                <w:szCs w:val="20"/>
              </w:rPr>
            </w:pPr>
            <w:r w:rsidRPr="00F967D1">
              <w:rPr>
                <w:rFonts w:ascii="Arial" w:hAnsi="Arial" w:cs="Arial"/>
                <w:sz w:val="20"/>
                <w:szCs w:val="20"/>
              </w:rPr>
              <w:t xml:space="preserve">Support Outcome Testing to ensure a risk-based approach to Outcome Testing, take all learnings and coach the team for </w:t>
            </w:r>
            <w:r w:rsidRPr="00F967D1">
              <w:rPr>
                <w:rFonts w:ascii="Arial" w:hAnsi="Arial" w:cs="Arial"/>
                <w:sz w:val="20"/>
                <w:szCs w:val="20"/>
              </w:rPr>
              <w:lastRenderedPageBreak/>
              <w:t xml:space="preserve">improved performance or influence for policy / procedural improvement, as required. </w:t>
            </w:r>
          </w:p>
          <w:p w14:paraId="6B9C704D" w14:textId="44C85FF3" w:rsidR="00B21E33" w:rsidRPr="00F967D1" w:rsidRDefault="00B21E33" w:rsidP="00144436">
            <w:pPr>
              <w:pStyle w:val="ListParagraph"/>
              <w:numPr>
                <w:ilvl w:val="0"/>
                <w:numId w:val="30"/>
              </w:numPr>
              <w:rPr>
                <w:rFonts w:ascii="Arial" w:hAnsi="Arial" w:cs="Arial"/>
                <w:sz w:val="20"/>
                <w:szCs w:val="20"/>
              </w:rPr>
            </w:pPr>
            <w:r w:rsidRPr="00F967D1">
              <w:rPr>
                <w:rFonts w:ascii="Arial" w:hAnsi="Arial" w:cs="Arial"/>
                <w:sz w:val="20"/>
                <w:szCs w:val="20"/>
              </w:rPr>
              <w:t>Review and ensure all user guides</w:t>
            </w:r>
            <w:r w:rsidR="00C616B4" w:rsidRPr="00F967D1">
              <w:rPr>
                <w:rFonts w:ascii="Arial" w:hAnsi="Arial" w:cs="Arial"/>
                <w:sz w:val="20"/>
                <w:szCs w:val="20"/>
              </w:rPr>
              <w:t xml:space="preserve"> and associated documents are up to date aligned to the governance framework</w:t>
            </w:r>
            <w:r w:rsidR="00F9361D" w:rsidRPr="00F967D1">
              <w:rPr>
                <w:rFonts w:ascii="Arial" w:hAnsi="Arial" w:cs="Arial"/>
                <w:sz w:val="20"/>
                <w:szCs w:val="20"/>
              </w:rPr>
              <w:t>.</w:t>
            </w:r>
          </w:p>
          <w:p w14:paraId="1D507157" w14:textId="373CBEF3" w:rsidR="005656D0" w:rsidRPr="00F967D1" w:rsidRDefault="00144436" w:rsidP="00144436">
            <w:pPr>
              <w:pStyle w:val="ListParagraph"/>
              <w:numPr>
                <w:ilvl w:val="0"/>
                <w:numId w:val="30"/>
              </w:numPr>
              <w:rPr>
                <w:rFonts w:ascii="Arial" w:hAnsi="Arial" w:cs="Arial"/>
                <w:sz w:val="20"/>
                <w:szCs w:val="20"/>
              </w:rPr>
            </w:pPr>
            <w:r w:rsidRPr="00F967D1">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w:t>
            </w:r>
          </w:p>
        </w:tc>
        <w:tc>
          <w:tcPr>
            <w:tcW w:w="4141" w:type="dxa"/>
          </w:tcPr>
          <w:p w14:paraId="3218CAE8" w14:textId="77777777" w:rsidR="005F4637" w:rsidRPr="00F967D1" w:rsidRDefault="005F4637" w:rsidP="00E56EB2">
            <w:pPr>
              <w:pStyle w:val="ListParagraph"/>
              <w:ind w:left="360"/>
              <w:rPr>
                <w:rFonts w:ascii="Arial" w:eastAsia="Calibri" w:hAnsi="Arial" w:cs="Arial"/>
                <w:sz w:val="20"/>
                <w:szCs w:val="20"/>
              </w:rPr>
            </w:pPr>
          </w:p>
          <w:p w14:paraId="7C2CF7E0" w14:textId="77777777" w:rsidR="00AA14E1" w:rsidRPr="00F967D1" w:rsidRDefault="00AA14E1" w:rsidP="005237DF">
            <w:pPr>
              <w:pStyle w:val="ListParagraph"/>
              <w:ind w:left="317" w:hanging="284"/>
              <w:rPr>
                <w:rFonts w:ascii="Arial" w:hAnsi="Arial" w:cs="Arial"/>
                <w:sz w:val="20"/>
                <w:szCs w:val="20"/>
              </w:rPr>
            </w:pPr>
            <w:r w:rsidRPr="00F967D1">
              <w:rPr>
                <w:rFonts w:ascii="Arial" w:hAnsi="Arial" w:cs="Arial"/>
                <w:sz w:val="20"/>
                <w:szCs w:val="20"/>
              </w:rPr>
              <w:t>•</w:t>
            </w:r>
            <w:r w:rsidRPr="00F967D1">
              <w:rPr>
                <w:rFonts w:ascii="Arial" w:hAnsi="Arial" w:cs="Arial"/>
                <w:sz w:val="20"/>
                <w:szCs w:val="20"/>
              </w:rPr>
              <w:tab/>
              <w:t>Risk &amp; Control Self- Assessments Audit Actions</w:t>
            </w:r>
          </w:p>
          <w:p w14:paraId="642E4528" w14:textId="77777777" w:rsidR="00AA14E1" w:rsidRPr="00F967D1" w:rsidRDefault="00AA14E1" w:rsidP="005237DF">
            <w:pPr>
              <w:pStyle w:val="ListParagraph"/>
              <w:ind w:left="317" w:hanging="284"/>
              <w:rPr>
                <w:rFonts w:ascii="Arial" w:hAnsi="Arial" w:cs="Arial"/>
                <w:sz w:val="20"/>
                <w:szCs w:val="20"/>
              </w:rPr>
            </w:pPr>
            <w:r w:rsidRPr="00F967D1">
              <w:rPr>
                <w:rFonts w:ascii="Arial" w:hAnsi="Arial" w:cs="Arial"/>
                <w:sz w:val="20"/>
                <w:szCs w:val="20"/>
              </w:rPr>
              <w:t>•</w:t>
            </w:r>
            <w:r w:rsidRPr="00F967D1">
              <w:rPr>
                <w:rFonts w:ascii="Arial" w:hAnsi="Arial" w:cs="Arial"/>
                <w:sz w:val="20"/>
                <w:szCs w:val="20"/>
              </w:rPr>
              <w:tab/>
              <w:t>Risk register</w:t>
            </w:r>
          </w:p>
          <w:p w14:paraId="5E20083D" w14:textId="77777777" w:rsidR="00AA14E1" w:rsidRPr="00F967D1" w:rsidRDefault="00AA14E1" w:rsidP="005237DF">
            <w:pPr>
              <w:pStyle w:val="ListParagraph"/>
              <w:ind w:left="317" w:hanging="284"/>
              <w:rPr>
                <w:rFonts w:ascii="Arial" w:hAnsi="Arial" w:cs="Arial"/>
                <w:sz w:val="20"/>
                <w:szCs w:val="20"/>
              </w:rPr>
            </w:pPr>
            <w:r w:rsidRPr="00F967D1">
              <w:rPr>
                <w:rFonts w:ascii="Arial" w:hAnsi="Arial" w:cs="Arial"/>
                <w:sz w:val="20"/>
                <w:szCs w:val="20"/>
              </w:rPr>
              <w:t>•</w:t>
            </w:r>
            <w:r w:rsidRPr="00F967D1">
              <w:rPr>
                <w:rFonts w:ascii="Arial" w:hAnsi="Arial" w:cs="Arial"/>
                <w:sz w:val="20"/>
                <w:szCs w:val="20"/>
              </w:rPr>
              <w:tab/>
              <w:t>External audit outcomes</w:t>
            </w:r>
          </w:p>
          <w:p w14:paraId="0DE8FDE8" w14:textId="77777777" w:rsidR="00AA14E1" w:rsidRPr="00F967D1" w:rsidRDefault="00AA14E1" w:rsidP="005237DF">
            <w:pPr>
              <w:pStyle w:val="ListParagraph"/>
              <w:ind w:left="317" w:hanging="284"/>
              <w:rPr>
                <w:rFonts w:ascii="Arial" w:hAnsi="Arial" w:cs="Arial"/>
                <w:sz w:val="20"/>
                <w:szCs w:val="20"/>
              </w:rPr>
            </w:pPr>
            <w:r w:rsidRPr="00F967D1">
              <w:rPr>
                <w:rFonts w:ascii="Arial" w:hAnsi="Arial" w:cs="Arial"/>
                <w:sz w:val="20"/>
                <w:szCs w:val="20"/>
              </w:rPr>
              <w:t>•</w:t>
            </w:r>
            <w:r w:rsidRPr="00F967D1">
              <w:rPr>
                <w:rFonts w:ascii="Arial" w:hAnsi="Arial" w:cs="Arial"/>
                <w:sz w:val="20"/>
                <w:szCs w:val="20"/>
              </w:rPr>
              <w:tab/>
              <w:t>Quality monitoring outcomes / compliance to Training and Competence Scheme</w:t>
            </w:r>
          </w:p>
          <w:p w14:paraId="3E61566B" w14:textId="77777777" w:rsidR="00F55B4C" w:rsidRPr="00F967D1" w:rsidRDefault="00AA14E1" w:rsidP="005237DF">
            <w:pPr>
              <w:pStyle w:val="ListParagraph"/>
              <w:ind w:left="317" w:hanging="284"/>
              <w:rPr>
                <w:rFonts w:ascii="Arial" w:hAnsi="Arial" w:cs="Arial"/>
                <w:sz w:val="20"/>
                <w:szCs w:val="20"/>
              </w:rPr>
            </w:pPr>
            <w:r w:rsidRPr="00F967D1">
              <w:rPr>
                <w:rFonts w:ascii="Arial" w:hAnsi="Arial" w:cs="Arial"/>
                <w:sz w:val="20"/>
                <w:szCs w:val="20"/>
              </w:rPr>
              <w:t>•</w:t>
            </w:r>
            <w:r w:rsidRPr="00F967D1">
              <w:rPr>
                <w:rFonts w:ascii="Arial" w:hAnsi="Arial" w:cs="Arial"/>
                <w:sz w:val="20"/>
                <w:szCs w:val="20"/>
              </w:rPr>
              <w:tab/>
              <w:t>Outcome testing results</w:t>
            </w:r>
          </w:p>
        </w:tc>
      </w:tr>
    </w:tbl>
    <w:p w14:paraId="3D81AA48" w14:textId="77777777" w:rsidR="00FB4711" w:rsidRPr="00F967D1" w:rsidRDefault="00FB4711" w:rsidP="00B75089">
      <w:pPr>
        <w:spacing w:line="240" w:lineRule="auto"/>
        <w:rPr>
          <w:rFonts w:ascii="Arial" w:hAnsi="Arial" w:cs="Arial"/>
        </w:rPr>
      </w:pPr>
    </w:p>
    <w:tbl>
      <w:tblPr>
        <w:tblStyle w:val="TableGrid"/>
        <w:tblW w:w="10915" w:type="dxa"/>
        <w:tblInd w:w="-1168" w:type="dxa"/>
        <w:tblLook w:val="04A0" w:firstRow="1" w:lastRow="0" w:firstColumn="1" w:lastColumn="0" w:noHBand="0" w:noVBand="1"/>
      </w:tblPr>
      <w:tblGrid>
        <w:gridCol w:w="10915"/>
      </w:tblGrid>
      <w:tr w:rsidR="009E22D0" w:rsidRPr="00F967D1" w14:paraId="1F4CEF85" w14:textId="77777777" w:rsidTr="3E43F8F4">
        <w:trPr>
          <w:trHeight w:val="456"/>
        </w:trPr>
        <w:tc>
          <w:tcPr>
            <w:tcW w:w="10915" w:type="dxa"/>
            <w:shd w:val="clear" w:color="auto" w:fill="D9D9D9" w:themeFill="background1" w:themeFillShade="D9"/>
          </w:tcPr>
          <w:p w14:paraId="326E7369" w14:textId="77777777" w:rsidR="009E22D0" w:rsidRPr="00F967D1" w:rsidRDefault="009E22D0" w:rsidP="00B75089">
            <w:pPr>
              <w:widowControl w:val="0"/>
              <w:autoSpaceDE w:val="0"/>
              <w:autoSpaceDN w:val="0"/>
              <w:adjustRightInd w:val="0"/>
              <w:spacing w:before="3" w:after="0" w:line="240" w:lineRule="auto"/>
              <w:rPr>
                <w:rFonts w:ascii="Arial" w:hAnsi="Arial" w:cs="Arial"/>
                <w:b/>
                <w:sz w:val="20"/>
                <w:szCs w:val="20"/>
              </w:rPr>
            </w:pPr>
          </w:p>
          <w:p w14:paraId="524E4229" w14:textId="77777777" w:rsidR="009E22D0" w:rsidRPr="00F967D1" w:rsidRDefault="009E22D0" w:rsidP="00B75089">
            <w:pPr>
              <w:widowControl w:val="0"/>
              <w:autoSpaceDE w:val="0"/>
              <w:autoSpaceDN w:val="0"/>
              <w:adjustRightInd w:val="0"/>
              <w:spacing w:before="3" w:after="0" w:line="240" w:lineRule="auto"/>
              <w:rPr>
                <w:rFonts w:ascii="Arial" w:hAnsi="Arial" w:cs="Arial"/>
                <w:b/>
                <w:sz w:val="20"/>
                <w:szCs w:val="20"/>
              </w:rPr>
            </w:pPr>
            <w:r w:rsidRPr="00F967D1">
              <w:rPr>
                <w:rFonts w:ascii="Arial" w:hAnsi="Arial" w:cs="Arial"/>
                <w:b/>
                <w:sz w:val="20"/>
                <w:szCs w:val="20"/>
              </w:rPr>
              <w:t>Responsibilities (</w:t>
            </w:r>
            <w:r w:rsidRPr="00F967D1">
              <w:rPr>
                <w:rFonts w:ascii="Arial" w:hAnsi="Arial" w:cs="Arial"/>
                <w:b/>
                <w:sz w:val="20"/>
                <w:szCs w:val="20"/>
                <w:u w:val="single"/>
              </w:rPr>
              <w:t>R</w:t>
            </w:r>
            <w:r w:rsidRPr="00F967D1">
              <w:rPr>
                <w:rFonts w:ascii="Arial" w:hAnsi="Arial" w:cs="Arial"/>
                <w:b/>
                <w:sz w:val="20"/>
                <w:szCs w:val="20"/>
              </w:rPr>
              <w:t>ACI)</w:t>
            </w:r>
          </w:p>
        </w:tc>
      </w:tr>
      <w:tr w:rsidR="009E22D0" w:rsidRPr="00F967D1" w14:paraId="7D8FCC8E" w14:textId="77777777" w:rsidTr="3E43F8F4">
        <w:trPr>
          <w:trHeight w:val="693"/>
        </w:trPr>
        <w:tc>
          <w:tcPr>
            <w:tcW w:w="10915" w:type="dxa"/>
          </w:tcPr>
          <w:p w14:paraId="470FC9F0" w14:textId="50A55469"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Advise and support Operational Team Leader in performance management of colleagues</w:t>
            </w:r>
          </w:p>
          <w:p w14:paraId="4B00D89B" w14:textId="025D0EDC"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Build relationships with key stakeholders internally and externally to maximise operational effectiveness.</w:t>
            </w:r>
          </w:p>
          <w:p w14:paraId="7A828F84" w14:textId="77777777" w:rsidR="00F73DE5" w:rsidRPr="00F967D1" w:rsidRDefault="7F212DFF"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 xml:space="preserve">Input into the ‘Academy’ and continued development of competency frameworks and learning material – identifying training requirements and coordinating regular scheduled training sessions </w:t>
            </w:r>
          </w:p>
          <w:p w14:paraId="0334886D" w14:textId="786CEF64" w:rsidR="00541391" w:rsidRPr="00F967D1" w:rsidRDefault="0AA158D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 xml:space="preserve">Maintaining the daily rota to respond to the operational requirements for the period. </w:t>
            </w:r>
          </w:p>
          <w:p w14:paraId="7DC8B9A7" w14:textId="77777777"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Provide cross departmental support where required to ensure KPIs are met and service standards are maintained</w:t>
            </w:r>
          </w:p>
          <w:p w14:paraId="188741DE" w14:textId="77777777"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Champion cultural and strategic changes taking place across the business</w:t>
            </w:r>
          </w:p>
          <w:p w14:paraId="17F6A16A" w14:textId="77777777"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Undertake other duties and tasks that from time to time may be allocated to the role holder that are appropriate to the level or role.</w:t>
            </w:r>
          </w:p>
          <w:p w14:paraId="6B9B2916" w14:textId="77777777"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 xml:space="preserve">Develop a technical framework of accountabilities/processes/roles and responsibilities for the service delivery teams (RACI) to drive best practice and mitigate risk. – training needs analysis </w:t>
            </w:r>
          </w:p>
          <w:p w14:paraId="3A841911" w14:textId="77777777"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Deliver effective and creative solutions to risks identified.</w:t>
            </w:r>
          </w:p>
          <w:p w14:paraId="78C2868D" w14:textId="77777777"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Ensure appropriate business processes and controls are in place to manage the Corporate Services department within risk appetite; comply with policies and regulatory requirements (as applicable)</w:t>
            </w:r>
          </w:p>
          <w:p w14:paraId="59B0C635" w14:textId="77777777"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 xml:space="preserve">Drive efficiencies/automation/opportunity assessment piece/digitisation/ - creating efficient and effective opportunities </w:t>
            </w:r>
          </w:p>
          <w:p w14:paraId="6DB0CA2D" w14:textId="77777777"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Managing a varied and demanding workload</w:t>
            </w:r>
          </w:p>
          <w:p w14:paraId="324901E8" w14:textId="77777777" w:rsidR="00F73DE5" w:rsidRPr="00F967D1" w:rsidRDefault="00F73DE5"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 xml:space="preserve">Evaluate and analyse procedures/processes and systems of work, aligned to effective, efficient and quality outputs – Lean/continuous improvement – root cause analysis Document management workflows </w:t>
            </w:r>
          </w:p>
          <w:p w14:paraId="122E6801" w14:textId="686E305B" w:rsidR="00B8270A" w:rsidRPr="00F967D1" w:rsidRDefault="331D1E72" w:rsidP="00F73DE5">
            <w:pPr>
              <w:pStyle w:val="ListParagraph"/>
              <w:numPr>
                <w:ilvl w:val="0"/>
                <w:numId w:val="31"/>
              </w:numPr>
              <w:spacing w:after="0"/>
              <w:rPr>
                <w:rFonts w:ascii="Arial" w:hAnsi="Arial" w:cs="Arial"/>
                <w:sz w:val="20"/>
                <w:szCs w:val="20"/>
              </w:rPr>
            </w:pPr>
            <w:r w:rsidRPr="00F967D1">
              <w:rPr>
                <w:rFonts w:ascii="Arial" w:hAnsi="Arial" w:cs="Arial"/>
                <w:sz w:val="20"/>
                <w:szCs w:val="20"/>
              </w:rPr>
              <w:t xml:space="preserve">Act as deputy in the absence of the </w:t>
            </w:r>
            <w:r w:rsidR="7600DD80" w:rsidRPr="00F967D1">
              <w:rPr>
                <w:rFonts w:ascii="Arial" w:hAnsi="Arial" w:cs="Arial"/>
                <w:sz w:val="20"/>
                <w:szCs w:val="20"/>
              </w:rPr>
              <w:t>Operational Team Leader</w:t>
            </w:r>
          </w:p>
          <w:p w14:paraId="2CDB8BD2" w14:textId="3AF193E6" w:rsidR="00856BC2" w:rsidRPr="00F967D1" w:rsidRDefault="00856BC2" w:rsidP="00C73806">
            <w:pPr>
              <w:pStyle w:val="ListParagraph"/>
              <w:spacing w:after="0"/>
              <w:rPr>
                <w:rFonts w:ascii="Arial" w:hAnsi="Arial" w:cs="Arial"/>
                <w:sz w:val="20"/>
                <w:szCs w:val="20"/>
              </w:rPr>
            </w:pPr>
          </w:p>
        </w:tc>
      </w:tr>
    </w:tbl>
    <w:p w14:paraId="10A7588D" w14:textId="77777777" w:rsidR="009E22D0" w:rsidRPr="00F967D1" w:rsidRDefault="009E22D0" w:rsidP="00B75089">
      <w:pPr>
        <w:spacing w:line="240" w:lineRule="auto"/>
        <w:rPr>
          <w:rFonts w:ascii="Arial" w:hAnsi="Arial" w:cs="Arial"/>
        </w:rPr>
      </w:pPr>
    </w:p>
    <w:tbl>
      <w:tblPr>
        <w:tblStyle w:val="TableGrid"/>
        <w:tblW w:w="10915" w:type="dxa"/>
        <w:tblInd w:w="-1168" w:type="dxa"/>
        <w:tblLook w:val="04A0" w:firstRow="1" w:lastRow="0" w:firstColumn="1" w:lastColumn="0" w:noHBand="0" w:noVBand="1"/>
      </w:tblPr>
      <w:tblGrid>
        <w:gridCol w:w="10915"/>
      </w:tblGrid>
      <w:tr w:rsidR="005542D1" w:rsidRPr="00F967D1" w14:paraId="4664DCBF" w14:textId="77777777" w:rsidTr="009504E4">
        <w:trPr>
          <w:trHeight w:val="261"/>
        </w:trPr>
        <w:tc>
          <w:tcPr>
            <w:tcW w:w="10915" w:type="dxa"/>
            <w:shd w:val="clear" w:color="auto" w:fill="D9D9D9" w:themeFill="background1" w:themeFillShade="D9"/>
          </w:tcPr>
          <w:p w14:paraId="7EFCE186" w14:textId="77777777" w:rsidR="005542D1" w:rsidRPr="00F967D1" w:rsidRDefault="005542D1" w:rsidP="00B75089">
            <w:pPr>
              <w:widowControl w:val="0"/>
              <w:autoSpaceDE w:val="0"/>
              <w:autoSpaceDN w:val="0"/>
              <w:adjustRightInd w:val="0"/>
              <w:spacing w:before="3" w:after="0" w:line="240" w:lineRule="auto"/>
              <w:rPr>
                <w:rFonts w:ascii="Arial" w:hAnsi="Arial" w:cs="Arial"/>
                <w:b/>
                <w:sz w:val="20"/>
                <w:szCs w:val="20"/>
              </w:rPr>
            </w:pPr>
            <w:r w:rsidRPr="00F967D1">
              <w:rPr>
                <w:rFonts w:ascii="Arial" w:hAnsi="Arial" w:cs="Arial"/>
                <w:b/>
                <w:sz w:val="20"/>
                <w:szCs w:val="20"/>
              </w:rPr>
              <w:t>Key Governance Responsibilities</w:t>
            </w:r>
          </w:p>
        </w:tc>
      </w:tr>
      <w:tr w:rsidR="005542D1" w:rsidRPr="00F967D1" w14:paraId="01712B78" w14:textId="77777777" w:rsidTr="002B7C22">
        <w:trPr>
          <w:trHeight w:val="191"/>
        </w:trPr>
        <w:tc>
          <w:tcPr>
            <w:tcW w:w="10915" w:type="dxa"/>
          </w:tcPr>
          <w:p w14:paraId="26756A06" w14:textId="77777777" w:rsidR="00B7337C" w:rsidRPr="00F967D1" w:rsidRDefault="00B7337C" w:rsidP="00177F92">
            <w:pPr>
              <w:autoSpaceDE w:val="0"/>
              <w:rPr>
                <w:rFonts w:ascii="Arial" w:hAnsi="Arial" w:cs="Arial"/>
                <w:sz w:val="20"/>
                <w:szCs w:val="20"/>
                <w:highlight w:val="yellow"/>
              </w:rPr>
            </w:pPr>
          </w:p>
        </w:tc>
      </w:tr>
    </w:tbl>
    <w:p w14:paraId="6D9D526A" w14:textId="77777777" w:rsidR="005542D1" w:rsidRPr="00F967D1" w:rsidRDefault="005542D1" w:rsidP="00B75089">
      <w:pPr>
        <w:spacing w:line="240" w:lineRule="auto"/>
        <w:rPr>
          <w:rFonts w:ascii="Arial" w:hAnsi="Arial" w:cs="Arial"/>
        </w:rPr>
      </w:pPr>
    </w:p>
    <w:tbl>
      <w:tblPr>
        <w:tblStyle w:val="TableGrid"/>
        <w:tblW w:w="10915" w:type="dxa"/>
        <w:tblInd w:w="-1168" w:type="dxa"/>
        <w:tblLook w:val="04A0" w:firstRow="1" w:lastRow="0" w:firstColumn="1" w:lastColumn="0" w:noHBand="0" w:noVBand="1"/>
      </w:tblPr>
      <w:tblGrid>
        <w:gridCol w:w="6433"/>
        <w:gridCol w:w="4482"/>
      </w:tblGrid>
      <w:tr w:rsidR="0056188D" w:rsidRPr="00F967D1" w14:paraId="766D5FC9" w14:textId="77777777" w:rsidTr="009504E4">
        <w:trPr>
          <w:trHeight w:val="310"/>
        </w:trPr>
        <w:tc>
          <w:tcPr>
            <w:tcW w:w="6433" w:type="dxa"/>
            <w:shd w:val="clear" w:color="auto" w:fill="D9D9D9" w:themeFill="background1" w:themeFillShade="D9"/>
          </w:tcPr>
          <w:p w14:paraId="476F92B6" w14:textId="77777777" w:rsidR="0056188D" w:rsidRPr="00F967D1" w:rsidRDefault="0056188D" w:rsidP="00B75089">
            <w:pPr>
              <w:widowControl w:val="0"/>
              <w:autoSpaceDE w:val="0"/>
              <w:autoSpaceDN w:val="0"/>
              <w:adjustRightInd w:val="0"/>
              <w:spacing w:before="3" w:after="0" w:line="240" w:lineRule="auto"/>
              <w:rPr>
                <w:rFonts w:ascii="Arial" w:hAnsi="Arial" w:cs="Arial"/>
                <w:b/>
                <w:sz w:val="20"/>
                <w:szCs w:val="20"/>
              </w:rPr>
            </w:pPr>
          </w:p>
          <w:p w14:paraId="1E5C2C35" w14:textId="77777777" w:rsidR="0056188D" w:rsidRPr="00F967D1" w:rsidRDefault="00C91CFA" w:rsidP="00B75089">
            <w:pPr>
              <w:widowControl w:val="0"/>
              <w:autoSpaceDE w:val="0"/>
              <w:autoSpaceDN w:val="0"/>
              <w:adjustRightInd w:val="0"/>
              <w:spacing w:before="3" w:after="0" w:line="240" w:lineRule="auto"/>
              <w:rPr>
                <w:rFonts w:ascii="Arial" w:hAnsi="Arial" w:cs="Arial"/>
                <w:b/>
                <w:sz w:val="20"/>
                <w:szCs w:val="20"/>
              </w:rPr>
            </w:pPr>
            <w:r w:rsidRPr="00F967D1">
              <w:rPr>
                <w:rFonts w:ascii="Arial" w:hAnsi="Arial" w:cs="Arial"/>
                <w:b/>
                <w:sz w:val="20"/>
                <w:szCs w:val="20"/>
              </w:rPr>
              <w:t>Leadership Framework Competencies</w:t>
            </w:r>
          </w:p>
        </w:tc>
        <w:tc>
          <w:tcPr>
            <w:tcW w:w="4482" w:type="dxa"/>
            <w:shd w:val="clear" w:color="auto" w:fill="D9D9D9" w:themeFill="background1" w:themeFillShade="D9"/>
          </w:tcPr>
          <w:p w14:paraId="5118A9CC" w14:textId="77777777" w:rsidR="0056188D" w:rsidRPr="00F967D1" w:rsidRDefault="0056188D" w:rsidP="00B75089">
            <w:pPr>
              <w:widowControl w:val="0"/>
              <w:autoSpaceDE w:val="0"/>
              <w:autoSpaceDN w:val="0"/>
              <w:adjustRightInd w:val="0"/>
              <w:spacing w:before="3" w:after="0" w:line="240" w:lineRule="auto"/>
              <w:rPr>
                <w:rFonts w:ascii="Arial" w:hAnsi="Arial" w:cs="Arial"/>
                <w:b/>
                <w:sz w:val="20"/>
                <w:szCs w:val="20"/>
              </w:rPr>
            </w:pPr>
          </w:p>
          <w:p w14:paraId="3A36C7F5" w14:textId="77777777" w:rsidR="0056188D" w:rsidRPr="00F967D1" w:rsidRDefault="00C91CFA" w:rsidP="00B75089">
            <w:pPr>
              <w:widowControl w:val="0"/>
              <w:autoSpaceDE w:val="0"/>
              <w:autoSpaceDN w:val="0"/>
              <w:adjustRightInd w:val="0"/>
              <w:spacing w:before="3" w:after="0" w:line="240" w:lineRule="auto"/>
              <w:rPr>
                <w:rFonts w:ascii="Arial" w:hAnsi="Arial" w:cs="Arial"/>
                <w:b/>
                <w:sz w:val="20"/>
                <w:szCs w:val="20"/>
              </w:rPr>
            </w:pPr>
            <w:r w:rsidRPr="00F967D1">
              <w:rPr>
                <w:rFonts w:ascii="Arial" w:hAnsi="Arial" w:cs="Arial"/>
                <w:b/>
                <w:sz w:val="20"/>
                <w:szCs w:val="20"/>
              </w:rPr>
              <w:t>Level</w:t>
            </w:r>
          </w:p>
          <w:p w14:paraId="62A1DB77" w14:textId="77777777" w:rsidR="0056188D" w:rsidRPr="00F967D1"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F967D1" w14:paraId="4BC87D32" w14:textId="77777777" w:rsidTr="009504E4">
        <w:trPr>
          <w:trHeight w:val="211"/>
        </w:trPr>
        <w:tc>
          <w:tcPr>
            <w:tcW w:w="6433" w:type="dxa"/>
          </w:tcPr>
          <w:p w14:paraId="5D009003" w14:textId="77777777" w:rsidR="0056188D" w:rsidRPr="00F967D1" w:rsidRDefault="0056188D" w:rsidP="00B75089">
            <w:pPr>
              <w:spacing w:after="0" w:line="240" w:lineRule="auto"/>
              <w:rPr>
                <w:rFonts w:ascii="Arial" w:hAnsi="Arial" w:cs="Arial"/>
                <w:sz w:val="20"/>
                <w:szCs w:val="20"/>
              </w:rPr>
            </w:pPr>
            <w:r w:rsidRPr="00F967D1">
              <w:rPr>
                <w:rFonts w:ascii="Arial" w:hAnsi="Arial" w:cs="Arial"/>
                <w:sz w:val="20"/>
                <w:szCs w:val="20"/>
              </w:rPr>
              <w:t>Fresh Thinking</w:t>
            </w:r>
          </w:p>
        </w:tc>
        <w:tc>
          <w:tcPr>
            <w:tcW w:w="4482" w:type="dxa"/>
          </w:tcPr>
          <w:p w14:paraId="79A1B5CD" w14:textId="77777777" w:rsidR="0056188D" w:rsidRPr="00F967D1" w:rsidRDefault="00264A12" w:rsidP="00B75089">
            <w:pPr>
              <w:spacing w:after="0" w:line="240" w:lineRule="auto"/>
              <w:rPr>
                <w:rFonts w:ascii="Arial" w:hAnsi="Arial" w:cs="Arial"/>
                <w:sz w:val="20"/>
                <w:szCs w:val="20"/>
              </w:rPr>
            </w:pPr>
            <w:r w:rsidRPr="00F967D1">
              <w:rPr>
                <w:rFonts w:ascii="Arial" w:hAnsi="Arial" w:cs="Arial"/>
                <w:sz w:val="20"/>
                <w:szCs w:val="20"/>
              </w:rPr>
              <w:t>Leading Others</w:t>
            </w:r>
          </w:p>
        </w:tc>
      </w:tr>
      <w:tr w:rsidR="004D18E8" w:rsidRPr="00F967D1" w14:paraId="4D4D514A" w14:textId="77777777" w:rsidTr="009504E4">
        <w:trPr>
          <w:trHeight w:val="211"/>
        </w:trPr>
        <w:tc>
          <w:tcPr>
            <w:tcW w:w="6433" w:type="dxa"/>
          </w:tcPr>
          <w:p w14:paraId="6577CD97" w14:textId="77777777" w:rsidR="004D18E8" w:rsidRPr="00F967D1" w:rsidRDefault="004D18E8" w:rsidP="00B75089">
            <w:pPr>
              <w:spacing w:after="0" w:line="240" w:lineRule="auto"/>
              <w:rPr>
                <w:rFonts w:ascii="Arial" w:hAnsi="Arial" w:cs="Arial"/>
                <w:sz w:val="20"/>
                <w:szCs w:val="20"/>
              </w:rPr>
            </w:pPr>
            <w:r w:rsidRPr="00F967D1">
              <w:rPr>
                <w:rFonts w:ascii="Arial" w:hAnsi="Arial" w:cs="Arial"/>
                <w:sz w:val="20"/>
                <w:szCs w:val="20"/>
              </w:rPr>
              <w:t>Building Capability</w:t>
            </w:r>
            <w:r w:rsidR="00711E46" w:rsidRPr="00F967D1">
              <w:rPr>
                <w:rFonts w:ascii="Arial" w:hAnsi="Arial" w:cs="Arial"/>
                <w:sz w:val="20"/>
                <w:szCs w:val="20"/>
              </w:rPr>
              <w:t xml:space="preserve"> in Self and Others</w:t>
            </w:r>
          </w:p>
        </w:tc>
        <w:tc>
          <w:tcPr>
            <w:tcW w:w="4482" w:type="dxa"/>
          </w:tcPr>
          <w:p w14:paraId="4016FF4F" w14:textId="77777777" w:rsidR="004D18E8" w:rsidRPr="00F967D1" w:rsidRDefault="00264A12" w:rsidP="00B75089">
            <w:pPr>
              <w:spacing w:after="0" w:line="240" w:lineRule="auto"/>
              <w:rPr>
                <w:rFonts w:ascii="Arial" w:hAnsi="Arial" w:cs="Arial"/>
              </w:rPr>
            </w:pPr>
            <w:r w:rsidRPr="00F967D1">
              <w:rPr>
                <w:rFonts w:ascii="Arial" w:hAnsi="Arial" w:cs="Arial"/>
                <w:sz w:val="20"/>
                <w:szCs w:val="20"/>
              </w:rPr>
              <w:t>Leading Others</w:t>
            </w:r>
          </w:p>
        </w:tc>
      </w:tr>
      <w:tr w:rsidR="004D18E8" w:rsidRPr="00F967D1" w14:paraId="31C04737" w14:textId="77777777" w:rsidTr="009504E4">
        <w:trPr>
          <w:trHeight w:val="211"/>
        </w:trPr>
        <w:tc>
          <w:tcPr>
            <w:tcW w:w="6433" w:type="dxa"/>
          </w:tcPr>
          <w:p w14:paraId="2A346AB0" w14:textId="77777777" w:rsidR="004D18E8" w:rsidRPr="00F967D1" w:rsidRDefault="004D18E8" w:rsidP="00B75089">
            <w:pPr>
              <w:spacing w:after="0" w:line="240" w:lineRule="auto"/>
              <w:rPr>
                <w:rFonts w:ascii="Arial" w:hAnsi="Arial" w:cs="Arial"/>
                <w:sz w:val="20"/>
                <w:szCs w:val="20"/>
              </w:rPr>
            </w:pPr>
            <w:r w:rsidRPr="00F967D1">
              <w:rPr>
                <w:rFonts w:ascii="Arial" w:hAnsi="Arial" w:cs="Arial"/>
                <w:sz w:val="20"/>
                <w:szCs w:val="20"/>
              </w:rPr>
              <w:t>Influencing Others</w:t>
            </w:r>
          </w:p>
        </w:tc>
        <w:tc>
          <w:tcPr>
            <w:tcW w:w="4482" w:type="dxa"/>
          </w:tcPr>
          <w:p w14:paraId="37ED9D82" w14:textId="11031892" w:rsidR="004D18E8" w:rsidRPr="00F967D1" w:rsidRDefault="00264A12" w:rsidP="00B75089">
            <w:pPr>
              <w:spacing w:after="0" w:line="240" w:lineRule="auto"/>
              <w:rPr>
                <w:rFonts w:ascii="Arial" w:hAnsi="Arial" w:cs="Arial"/>
              </w:rPr>
            </w:pPr>
            <w:r w:rsidRPr="00F967D1">
              <w:rPr>
                <w:rFonts w:ascii="Arial" w:hAnsi="Arial" w:cs="Arial"/>
                <w:sz w:val="20"/>
                <w:szCs w:val="20"/>
              </w:rPr>
              <w:t xml:space="preserve">Leading </w:t>
            </w:r>
            <w:r w:rsidR="006827A2" w:rsidRPr="00F967D1">
              <w:rPr>
                <w:rFonts w:ascii="Arial" w:hAnsi="Arial" w:cs="Arial"/>
                <w:sz w:val="20"/>
                <w:szCs w:val="20"/>
              </w:rPr>
              <w:t>Self</w:t>
            </w:r>
          </w:p>
        </w:tc>
      </w:tr>
      <w:tr w:rsidR="004D18E8" w:rsidRPr="00F967D1" w14:paraId="7E83CC16" w14:textId="77777777" w:rsidTr="009504E4">
        <w:trPr>
          <w:trHeight w:val="211"/>
        </w:trPr>
        <w:tc>
          <w:tcPr>
            <w:tcW w:w="6433" w:type="dxa"/>
          </w:tcPr>
          <w:p w14:paraId="3878CB4B" w14:textId="77777777" w:rsidR="004D18E8" w:rsidRPr="00F967D1" w:rsidRDefault="004D18E8" w:rsidP="00B75089">
            <w:pPr>
              <w:spacing w:after="0" w:line="240" w:lineRule="auto"/>
              <w:rPr>
                <w:rFonts w:ascii="Arial" w:hAnsi="Arial" w:cs="Arial"/>
                <w:sz w:val="20"/>
                <w:szCs w:val="20"/>
              </w:rPr>
            </w:pPr>
            <w:r w:rsidRPr="00F967D1">
              <w:rPr>
                <w:rFonts w:ascii="Arial" w:hAnsi="Arial" w:cs="Arial"/>
                <w:sz w:val="20"/>
                <w:szCs w:val="20"/>
              </w:rPr>
              <w:t>Collaborating</w:t>
            </w:r>
            <w:r w:rsidR="00711E46" w:rsidRPr="00F967D1">
              <w:rPr>
                <w:rFonts w:ascii="Arial" w:hAnsi="Arial" w:cs="Arial"/>
                <w:sz w:val="20"/>
                <w:szCs w:val="20"/>
              </w:rPr>
              <w:t xml:space="preserve"> for Results</w:t>
            </w:r>
          </w:p>
        </w:tc>
        <w:tc>
          <w:tcPr>
            <w:tcW w:w="4482" w:type="dxa"/>
          </w:tcPr>
          <w:p w14:paraId="0D1BCC93" w14:textId="24FF136E" w:rsidR="004D18E8" w:rsidRPr="00F967D1" w:rsidRDefault="00264A12" w:rsidP="00177F92">
            <w:pPr>
              <w:spacing w:after="0" w:line="240" w:lineRule="auto"/>
              <w:rPr>
                <w:rFonts w:ascii="Arial" w:hAnsi="Arial" w:cs="Arial"/>
              </w:rPr>
            </w:pPr>
            <w:r w:rsidRPr="00F967D1">
              <w:rPr>
                <w:rFonts w:ascii="Arial" w:hAnsi="Arial" w:cs="Arial"/>
                <w:sz w:val="20"/>
                <w:szCs w:val="20"/>
              </w:rPr>
              <w:t xml:space="preserve">Leading </w:t>
            </w:r>
            <w:r w:rsidR="006827A2" w:rsidRPr="00F967D1">
              <w:rPr>
                <w:rFonts w:ascii="Arial" w:hAnsi="Arial" w:cs="Arial"/>
                <w:sz w:val="20"/>
                <w:szCs w:val="20"/>
              </w:rPr>
              <w:t>Self</w:t>
            </w:r>
          </w:p>
        </w:tc>
      </w:tr>
      <w:tr w:rsidR="004D18E8" w:rsidRPr="00F967D1" w14:paraId="1B2BD88A" w14:textId="77777777" w:rsidTr="009504E4">
        <w:trPr>
          <w:trHeight w:val="211"/>
        </w:trPr>
        <w:tc>
          <w:tcPr>
            <w:tcW w:w="6433" w:type="dxa"/>
          </w:tcPr>
          <w:p w14:paraId="21395A09" w14:textId="77777777" w:rsidR="004D18E8" w:rsidRPr="00F967D1" w:rsidRDefault="004D18E8" w:rsidP="00B75089">
            <w:pPr>
              <w:spacing w:after="0" w:line="240" w:lineRule="auto"/>
              <w:rPr>
                <w:rFonts w:ascii="Arial" w:hAnsi="Arial" w:cs="Arial"/>
                <w:sz w:val="20"/>
                <w:szCs w:val="20"/>
              </w:rPr>
            </w:pPr>
            <w:r w:rsidRPr="00F967D1">
              <w:rPr>
                <w:rFonts w:ascii="Arial" w:hAnsi="Arial" w:cs="Arial"/>
                <w:sz w:val="20"/>
                <w:szCs w:val="20"/>
              </w:rPr>
              <w:t>Leading Self and Others</w:t>
            </w:r>
          </w:p>
        </w:tc>
        <w:tc>
          <w:tcPr>
            <w:tcW w:w="4482" w:type="dxa"/>
          </w:tcPr>
          <w:p w14:paraId="303FD06E" w14:textId="68991CA7" w:rsidR="004D18E8" w:rsidRPr="00F967D1" w:rsidRDefault="00264A12" w:rsidP="00B75089">
            <w:pPr>
              <w:spacing w:after="0" w:line="240" w:lineRule="auto"/>
              <w:rPr>
                <w:rFonts w:ascii="Arial" w:hAnsi="Arial" w:cs="Arial"/>
              </w:rPr>
            </w:pPr>
            <w:r w:rsidRPr="00F967D1">
              <w:rPr>
                <w:rFonts w:ascii="Arial" w:hAnsi="Arial" w:cs="Arial"/>
                <w:sz w:val="20"/>
                <w:szCs w:val="20"/>
              </w:rPr>
              <w:t xml:space="preserve">Leading </w:t>
            </w:r>
            <w:r w:rsidR="00191377" w:rsidRPr="00F967D1">
              <w:rPr>
                <w:rFonts w:ascii="Arial" w:hAnsi="Arial" w:cs="Arial"/>
                <w:sz w:val="20"/>
                <w:szCs w:val="20"/>
              </w:rPr>
              <w:t>Self</w:t>
            </w:r>
          </w:p>
        </w:tc>
      </w:tr>
      <w:tr w:rsidR="004D18E8" w:rsidRPr="00F967D1" w14:paraId="65C46CB6" w14:textId="77777777" w:rsidTr="009504E4">
        <w:trPr>
          <w:trHeight w:val="211"/>
        </w:trPr>
        <w:tc>
          <w:tcPr>
            <w:tcW w:w="6433" w:type="dxa"/>
          </w:tcPr>
          <w:p w14:paraId="7C1EF208" w14:textId="77777777" w:rsidR="004D18E8" w:rsidRPr="00F967D1" w:rsidRDefault="004D18E8" w:rsidP="00B75089">
            <w:pPr>
              <w:spacing w:after="0" w:line="240" w:lineRule="auto"/>
              <w:rPr>
                <w:rFonts w:ascii="Arial" w:hAnsi="Arial" w:cs="Arial"/>
                <w:sz w:val="20"/>
                <w:szCs w:val="20"/>
              </w:rPr>
            </w:pPr>
            <w:r w:rsidRPr="00F967D1">
              <w:rPr>
                <w:rFonts w:ascii="Arial" w:hAnsi="Arial" w:cs="Arial"/>
                <w:sz w:val="20"/>
                <w:szCs w:val="20"/>
              </w:rPr>
              <w:t>Commercial and Risk</w:t>
            </w:r>
            <w:r w:rsidR="00711E46" w:rsidRPr="00F967D1">
              <w:rPr>
                <w:rFonts w:ascii="Arial" w:hAnsi="Arial" w:cs="Arial"/>
                <w:sz w:val="20"/>
                <w:szCs w:val="20"/>
              </w:rPr>
              <w:t xml:space="preserve"> Thinking </w:t>
            </w:r>
          </w:p>
        </w:tc>
        <w:tc>
          <w:tcPr>
            <w:tcW w:w="4482" w:type="dxa"/>
          </w:tcPr>
          <w:p w14:paraId="4A381D2F" w14:textId="54ED2DA0" w:rsidR="004D18E8" w:rsidRPr="00F967D1" w:rsidRDefault="00264A12" w:rsidP="00E56EB2">
            <w:pPr>
              <w:spacing w:after="0" w:line="240" w:lineRule="auto"/>
              <w:rPr>
                <w:rFonts w:ascii="Arial" w:hAnsi="Arial" w:cs="Arial"/>
              </w:rPr>
            </w:pPr>
            <w:r w:rsidRPr="00F967D1">
              <w:rPr>
                <w:rFonts w:ascii="Arial" w:hAnsi="Arial" w:cs="Arial"/>
                <w:sz w:val="20"/>
                <w:szCs w:val="20"/>
              </w:rPr>
              <w:t xml:space="preserve">Leading </w:t>
            </w:r>
            <w:r w:rsidR="00191377" w:rsidRPr="00F967D1">
              <w:rPr>
                <w:rFonts w:ascii="Arial" w:hAnsi="Arial" w:cs="Arial"/>
                <w:sz w:val="20"/>
                <w:szCs w:val="20"/>
              </w:rPr>
              <w:t>Self</w:t>
            </w:r>
          </w:p>
        </w:tc>
      </w:tr>
    </w:tbl>
    <w:p w14:paraId="3B8B7DC0" w14:textId="77777777" w:rsidR="00E56EB2" w:rsidRDefault="00E56EB2">
      <w:pPr>
        <w:rPr>
          <w:rFonts w:ascii="Arial" w:hAnsi="Arial" w:cs="Arial"/>
        </w:rPr>
      </w:pPr>
    </w:p>
    <w:p w14:paraId="4293B94C" w14:textId="77777777" w:rsidR="00203602" w:rsidRPr="00F967D1" w:rsidRDefault="00203602">
      <w:pPr>
        <w:rPr>
          <w:rFonts w:ascii="Arial" w:hAnsi="Arial" w:cs="Arial"/>
        </w:rPr>
      </w:pPr>
    </w:p>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597"/>
        <w:gridCol w:w="74"/>
        <w:gridCol w:w="3084"/>
        <w:gridCol w:w="4241"/>
      </w:tblGrid>
      <w:tr w:rsidR="009504E4" w:rsidRPr="00F967D1" w14:paraId="1695E1C7" w14:textId="77777777" w:rsidTr="3E43F8F4">
        <w:trPr>
          <w:trHeight w:val="222"/>
        </w:trPr>
        <w:tc>
          <w:tcPr>
            <w:tcW w:w="460" w:type="dxa"/>
            <w:shd w:val="clear" w:color="auto" w:fill="D9D9D9" w:themeFill="background1" w:themeFillShade="D9"/>
          </w:tcPr>
          <w:p w14:paraId="7163FD59" w14:textId="77777777" w:rsidR="00E40AC5" w:rsidRPr="00F967D1" w:rsidRDefault="00E40AC5" w:rsidP="00B75089">
            <w:pPr>
              <w:spacing w:after="0" w:line="240" w:lineRule="auto"/>
              <w:jc w:val="center"/>
              <w:rPr>
                <w:rFonts w:ascii="Arial" w:hAnsi="Arial" w:cs="Arial"/>
                <w:b/>
                <w:sz w:val="20"/>
                <w:szCs w:val="20"/>
              </w:rPr>
            </w:pPr>
            <w:r w:rsidRPr="00F967D1">
              <w:rPr>
                <w:rFonts w:ascii="Arial" w:hAnsi="Arial" w:cs="Arial"/>
                <w:b/>
                <w:sz w:val="20"/>
                <w:szCs w:val="20"/>
              </w:rPr>
              <w:lastRenderedPageBreak/>
              <w:t xml:space="preserve"> </w:t>
            </w:r>
          </w:p>
        </w:tc>
        <w:tc>
          <w:tcPr>
            <w:tcW w:w="2597" w:type="dxa"/>
            <w:shd w:val="clear" w:color="auto" w:fill="D9D9D9" w:themeFill="background1" w:themeFillShade="D9"/>
          </w:tcPr>
          <w:p w14:paraId="23FB2DEE" w14:textId="77777777" w:rsidR="00E40AC5" w:rsidRPr="00F967D1" w:rsidRDefault="00E40AC5" w:rsidP="00B75089">
            <w:pPr>
              <w:spacing w:after="0" w:line="240" w:lineRule="auto"/>
              <w:jc w:val="center"/>
              <w:rPr>
                <w:rFonts w:ascii="Arial" w:hAnsi="Arial" w:cs="Arial"/>
                <w:b/>
                <w:sz w:val="20"/>
                <w:szCs w:val="20"/>
              </w:rPr>
            </w:pPr>
            <w:r w:rsidRPr="00F967D1">
              <w:rPr>
                <w:rFonts w:ascii="Arial" w:hAnsi="Arial" w:cs="Arial"/>
                <w:b/>
                <w:sz w:val="20"/>
                <w:szCs w:val="20"/>
              </w:rPr>
              <w:t>Knowledge and Qualifications</w:t>
            </w:r>
          </w:p>
        </w:tc>
        <w:tc>
          <w:tcPr>
            <w:tcW w:w="3158" w:type="dxa"/>
            <w:gridSpan w:val="2"/>
            <w:shd w:val="clear" w:color="auto" w:fill="D9D9D9" w:themeFill="background1" w:themeFillShade="D9"/>
          </w:tcPr>
          <w:p w14:paraId="761DBAD4" w14:textId="77777777" w:rsidR="00E40AC5" w:rsidRPr="00F967D1" w:rsidRDefault="00E40AC5" w:rsidP="00B75089">
            <w:pPr>
              <w:spacing w:after="0" w:line="240" w:lineRule="auto"/>
              <w:jc w:val="center"/>
              <w:rPr>
                <w:rFonts w:ascii="Arial" w:hAnsi="Arial" w:cs="Arial"/>
                <w:b/>
                <w:sz w:val="20"/>
                <w:szCs w:val="20"/>
              </w:rPr>
            </w:pPr>
            <w:r w:rsidRPr="00F967D1">
              <w:rPr>
                <w:rFonts w:ascii="Arial" w:hAnsi="Arial" w:cs="Arial"/>
                <w:b/>
                <w:sz w:val="20"/>
                <w:szCs w:val="20"/>
              </w:rPr>
              <w:t>Skills</w:t>
            </w:r>
          </w:p>
        </w:tc>
        <w:tc>
          <w:tcPr>
            <w:tcW w:w="4241" w:type="dxa"/>
            <w:shd w:val="clear" w:color="auto" w:fill="D9D9D9" w:themeFill="background1" w:themeFillShade="D9"/>
          </w:tcPr>
          <w:p w14:paraId="6D956022" w14:textId="77777777" w:rsidR="00E40AC5" w:rsidRPr="00F967D1" w:rsidRDefault="00E40AC5" w:rsidP="00B75089">
            <w:pPr>
              <w:spacing w:after="0" w:line="240" w:lineRule="auto"/>
              <w:jc w:val="center"/>
              <w:rPr>
                <w:rFonts w:ascii="Arial" w:hAnsi="Arial" w:cs="Arial"/>
                <w:b/>
                <w:sz w:val="20"/>
                <w:szCs w:val="20"/>
              </w:rPr>
            </w:pPr>
            <w:r w:rsidRPr="00F967D1">
              <w:rPr>
                <w:rFonts w:ascii="Arial" w:hAnsi="Arial" w:cs="Arial"/>
                <w:b/>
                <w:sz w:val="20"/>
                <w:szCs w:val="20"/>
              </w:rPr>
              <w:t>Experience</w:t>
            </w:r>
          </w:p>
        </w:tc>
      </w:tr>
      <w:tr w:rsidR="009504E4" w:rsidRPr="00F967D1" w14:paraId="1D3C0F48" w14:textId="77777777" w:rsidTr="3E43F8F4">
        <w:trPr>
          <w:cantSplit/>
          <w:trHeight w:val="2063"/>
        </w:trPr>
        <w:tc>
          <w:tcPr>
            <w:tcW w:w="460" w:type="dxa"/>
            <w:shd w:val="clear" w:color="auto" w:fill="D9D9D9" w:themeFill="background1" w:themeFillShade="D9"/>
            <w:textDirection w:val="btLr"/>
          </w:tcPr>
          <w:p w14:paraId="0F0358A7" w14:textId="77777777" w:rsidR="00E40AC5" w:rsidRPr="00F967D1" w:rsidRDefault="00E40AC5" w:rsidP="00B75089">
            <w:pPr>
              <w:spacing w:after="0" w:line="240" w:lineRule="auto"/>
              <w:ind w:left="113" w:right="113"/>
              <w:jc w:val="center"/>
              <w:rPr>
                <w:rFonts w:ascii="Arial" w:hAnsi="Arial" w:cs="Arial"/>
                <w:b/>
                <w:sz w:val="20"/>
                <w:szCs w:val="20"/>
              </w:rPr>
            </w:pPr>
            <w:r w:rsidRPr="00F967D1">
              <w:rPr>
                <w:rFonts w:ascii="Arial" w:hAnsi="Arial" w:cs="Arial"/>
                <w:b/>
                <w:sz w:val="20"/>
                <w:szCs w:val="20"/>
              </w:rPr>
              <w:t>Essential</w:t>
            </w:r>
          </w:p>
        </w:tc>
        <w:tc>
          <w:tcPr>
            <w:tcW w:w="2671" w:type="dxa"/>
            <w:gridSpan w:val="2"/>
          </w:tcPr>
          <w:p w14:paraId="7C66D69E" w14:textId="77777777" w:rsidR="008E362B" w:rsidRPr="00F967D1" w:rsidRDefault="008E362B" w:rsidP="008E362B">
            <w:pPr>
              <w:pStyle w:val="ListParagraph"/>
              <w:numPr>
                <w:ilvl w:val="0"/>
                <w:numId w:val="5"/>
              </w:numPr>
              <w:spacing w:after="0"/>
              <w:rPr>
                <w:rFonts w:ascii="Arial" w:eastAsia="Calibri" w:hAnsi="Arial" w:cs="Arial"/>
                <w:bCs/>
                <w:sz w:val="20"/>
                <w:szCs w:val="20"/>
              </w:rPr>
            </w:pPr>
            <w:r w:rsidRPr="00F967D1">
              <w:rPr>
                <w:rFonts w:ascii="Arial" w:eastAsia="Calibri" w:hAnsi="Arial" w:cs="Arial"/>
                <w:bCs/>
                <w:sz w:val="20"/>
                <w:szCs w:val="20"/>
              </w:rPr>
              <w:t>Understanding of Customer Service Principles</w:t>
            </w:r>
          </w:p>
          <w:p w14:paraId="34D1ECA8" w14:textId="77777777" w:rsidR="007A410D" w:rsidRPr="00F967D1" w:rsidRDefault="007A410D" w:rsidP="008E362B">
            <w:pPr>
              <w:pStyle w:val="ListParagraph"/>
              <w:spacing w:after="0"/>
              <w:ind w:left="249"/>
              <w:rPr>
                <w:rFonts w:ascii="Arial" w:eastAsia="Calibri" w:hAnsi="Arial" w:cs="Arial"/>
                <w:b/>
                <w:sz w:val="20"/>
                <w:szCs w:val="20"/>
              </w:rPr>
            </w:pPr>
          </w:p>
        </w:tc>
        <w:tc>
          <w:tcPr>
            <w:tcW w:w="3084" w:type="dxa"/>
          </w:tcPr>
          <w:p w14:paraId="2B19720A" w14:textId="77777777" w:rsidR="00D84451" w:rsidRPr="00F967D1" w:rsidRDefault="00D84451" w:rsidP="00D84451">
            <w:pPr>
              <w:pStyle w:val="ListParagraph"/>
              <w:numPr>
                <w:ilvl w:val="0"/>
                <w:numId w:val="5"/>
              </w:numPr>
              <w:spacing w:after="0"/>
              <w:rPr>
                <w:rFonts w:ascii="Arial" w:eastAsia="Calibri" w:hAnsi="Arial" w:cs="Arial"/>
                <w:bCs/>
                <w:sz w:val="20"/>
                <w:szCs w:val="20"/>
              </w:rPr>
            </w:pPr>
            <w:r w:rsidRPr="00F967D1">
              <w:rPr>
                <w:rFonts w:ascii="Arial" w:eastAsia="Calibri" w:hAnsi="Arial" w:cs="Arial"/>
                <w:bCs/>
                <w:sz w:val="20"/>
                <w:szCs w:val="20"/>
              </w:rPr>
              <w:t>Coaching</w:t>
            </w:r>
          </w:p>
          <w:p w14:paraId="0A38A6EE" w14:textId="77777777" w:rsidR="00D84451" w:rsidRPr="00F967D1" w:rsidRDefault="00D84451" w:rsidP="00D84451">
            <w:pPr>
              <w:pStyle w:val="ListParagraph"/>
              <w:numPr>
                <w:ilvl w:val="0"/>
                <w:numId w:val="5"/>
              </w:numPr>
              <w:spacing w:after="0"/>
              <w:rPr>
                <w:rFonts w:ascii="Arial" w:eastAsia="Calibri" w:hAnsi="Arial" w:cs="Arial"/>
                <w:bCs/>
                <w:sz w:val="20"/>
                <w:szCs w:val="20"/>
              </w:rPr>
            </w:pPr>
            <w:r w:rsidRPr="00F967D1">
              <w:rPr>
                <w:rFonts w:ascii="Arial" w:eastAsia="Calibri" w:hAnsi="Arial" w:cs="Arial"/>
                <w:bCs/>
                <w:sz w:val="20"/>
                <w:szCs w:val="20"/>
              </w:rPr>
              <w:t xml:space="preserve">Managing internal and external stakeholders </w:t>
            </w:r>
          </w:p>
          <w:p w14:paraId="3A689BE7" w14:textId="77777777" w:rsidR="00D84451" w:rsidRPr="00F967D1" w:rsidRDefault="00D84451" w:rsidP="00D84451">
            <w:pPr>
              <w:pStyle w:val="ListParagraph"/>
              <w:numPr>
                <w:ilvl w:val="0"/>
                <w:numId w:val="5"/>
              </w:numPr>
              <w:spacing w:after="0"/>
              <w:rPr>
                <w:rFonts w:ascii="Arial" w:eastAsia="Calibri" w:hAnsi="Arial" w:cs="Arial"/>
                <w:bCs/>
                <w:sz w:val="20"/>
                <w:szCs w:val="20"/>
              </w:rPr>
            </w:pPr>
            <w:r w:rsidRPr="00F967D1">
              <w:rPr>
                <w:rFonts w:ascii="Arial" w:eastAsia="Calibri" w:hAnsi="Arial" w:cs="Arial"/>
                <w:bCs/>
                <w:sz w:val="20"/>
                <w:szCs w:val="20"/>
              </w:rPr>
              <w:t>Resource planning and productivity management</w:t>
            </w:r>
          </w:p>
          <w:p w14:paraId="24366FDB" w14:textId="5A31C389" w:rsidR="00DC118F" w:rsidRPr="00F967D1" w:rsidRDefault="00D84451" w:rsidP="00D84451">
            <w:pPr>
              <w:pStyle w:val="ListParagraph"/>
              <w:numPr>
                <w:ilvl w:val="0"/>
                <w:numId w:val="5"/>
              </w:numPr>
              <w:spacing w:after="0"/>
              <w:rPr>
                <w:rFonts w:ascii="Arial" w:eastAsia="Calibri" w:hAnsi="Arial" w:cs="Arial"/>
                <w:b/>
                <w:sz w:val="20"/>
                <w:szCs w:val="20"/>
              </w:rPr>
            </w:pPr>
            <w:r w:rsidRPr="00F967D1">
              <w:rPr>
                <w:rFonts w:ascii="Arial" w:eastAsia="Calibri" w:hAnsi="Arial" w:cs="Arial"/>
                <w:bCs/>
                <w:sz w:val="20"/>
                <w:szCs w:val="20"/>
              </w:rPr>
              <w:t>Change management and continuous improvement</w:t>
            </w:r>
          </w:p>
        </w:tc>
        <w:tc>
          <w:tcPr>
            <w:tcW w:w="4241" w:type="dxa"/>
          </w:tcPr>
          <w:p w14:paraId="590D9C58" w14:textId="77777777" w:rsidR="00AA14E1" w:rsidRPr="00F967D1" w:rsidRDefault="00DF3169" w:rsidP="00DF3169">
            <w:pPr>
              <w:pStyle w:val="ListParagraph"/>
              <w:numPr>
                <w:ilvl w:val="0"/>
                <w:numId w:val="5"/>
              </w:numPr>
              <w:spacing w:after="0"/>
              <w:rPr>
                <w:rFonts w:ascii="Arial" w:eastAsia="Calibri" w:hAnsi="Arial" w:cs="Arial"/>
                <w:sz w:val="20"/>
                <w:szCs w:val="20"/>
              </w:rPr>
            </w:pPr>
            <w:r w:rsidRPr="00F967D1">
              <w:rPr>
                <w:rFonts w:ascii="Arial" w:eastAsia="Calibri" w:hAnsi="Arial" w:cs="Arial"/>
                <w:sz w:val="20"/>
                <w:szCs w:val="20"/>
              </w:rPr>
              <w:t>Strong customer service / member management background</w:t>
            </w:r>
          </w:p>
          <w:p w14:paraId="17378404" w14:textId="77777777" w:rsidR="00824FAE" w:rsidRPr="00F967D1" w:rsidRDefault="0037496D" w:rsidP="00DF3169">
            <w:pPr>
              <w:pStyle w:val="ListParagraph"/>
              <w:numPr>
                <w:ilvl w:val="0"/>
                <w:numId w:val="5"/>
              </w:numPr>
              <w:spacing w:after="0"/>
              <w:rPr>
                <w:rFonts w:ascii="Arial" w:eastAsia="Calibri" w:hAnsi="Arial" w:cs="Arial"/>
                <w:sz w:val="20"/>
                <w:szCs w:val="20"/>
              </w:rPr>
            </w:pPr>
            <w:r w:rsidRPr="00F967D1">
              <w:rPr>
                <w:rFonts w:ascii="Arial" w:eastAsia="Calibri" w:hAnsi="Arial" w:cs="Arial"/>
                <w:sz w:val="20"/>
                <w:szCs w:val="20"/>
              </w:rPr>
              <w:t xml:space="preserve">Management of </w:t>
            </w:r>
            <w:r w:rsidR="00AD2B28" w:rsidRPr="00F967D1">
              <w:rPr>
                <w:rFonts w:ascii="Arial" w:eastAsia="Calibri" w:hAnsi="Arial" w:cs="Arial"/>
                <w:sz w:val="20"/>
                <w:szCs w:val="20"/>
              </w:rPr>
              <w:t xml:space="preserve">multiple </w:t>
            </w:r>
            <w:r w:rsidRPr="00F967D1">
              <w:rPr>
                <w:rFonts w:ascii="Arial" w:eastAsia="Calibri" w:hAnsi="Arial" w:cs="Arial"/>
                <w:sz w:val="20"/>
                <w:szCs w:val="20"/>
              </w:rPr>
              <w:t>complex administration task</w:t>
            </w:r>
          </w:p>
          <w:p w14:paraId="578FCD33" w14:textId="7E23D39D" w:rsidR="00BC21C1" w:rsidRPr="00F967D1" w:rsidRDefault="5DB29CC1" w:rsidP="00DF3169">
            <w:pPr>
              <w:pStyle w:val="ListParagraph"/>
              <w:numPr>
                <w:ilvl w:val="0"/>
                <w:numId w:val="5"/>
              </w:numPr>
              <w:spacing w:after="0"/>
              <w:rPr>
                <w:rFonts w:ascii="Arial" w:eastAsia="Calibri" w:hAnsi="Arial" w:cs="Arial"/>
                <w:sz w:val="20"/>
                <w:szCs w:val="20"/>
              </w:rPr>
            </w:pPr>
            <w:r w:rsidRPr="00F967D1">
              <w:rPr>
                <w:rFonts w:ascii="Arial" w:eastAsia="Calibri" w:hAnsi="Arial" w:cs="Arial"/>
                <w:sz w:val="20"/>
                <w:szCs w:val="20"/>
              </w:rPr>
              <w:t>Working in multi-disciplinary setting</w:t>
            </w:r>
          </w:p>
          <w:p w14:paraId="7E99FA05" w14:textId="1B31401B" w:rsidR="00BC21C1" w:rsidRPr="00F967D1" w:rsidRDefault="792E1711" w:rsidP="00DF3169">
            <w:pPr>
              <w:pStyle w:val="ListParagraph"/>
              <w:numPr>
                <w:ilvl w:val="0"/>
                <w:numId w:val="5"/>
              </w:numPr>
              <w:spacing w:after="0"/>
              <w:rPr>
                <w:rFonts w:ascii="Arial" w:eastAsia="Calibri" w:hAnsi="Arial" w:cs="Arial"/>
                <w:sz w:val="20"/>
                <w:szCs w:val="20"/>
              </w:rPr>
            </w:pPr>
            <w:r w:rsidRPr="00F967D1">
              <w:rPr>
                <w:rFonts w:ascii="Arial" w:eastAsia="Calibri" w:hAnsi="Arial" w:cs="Arial"/>
                <w:sz w:val="20"/>
                <w:szCs w:val="20"/>
              </w:rPr>
              <w:t>Mentoring or coaching</w:t>
            </w:r>
          </w:p>
          <w:p w14:paraId="5925E12B" w14:textId="0B382436" w:rsidR="00BC21C1" w:rsidRPr="00F967D1" w:rsidRDefault="00BC21C1" w:rsidP="3E43F8F4">
            <w:pPr>
              <w:pStyle w:val="ListParagraph"/>
              <w:spacing w:after="0"/>
              <w:ind w:left="360"/>
              <w:rPr>
                <w:rFonts w:ascii="Arial" w:eastAsia="Calibri" w:hAnsi="Arial" w:cs="Arial"/>
                <w:sz w:val="20"/>
                <w:szCs w:val="20"/>
              </w:rPr>
            </w:pPr>
          </w:p>
        </w:tc>
      </w:tr>
      <w:tr w:rsidR="009504E4" w:rsidRPr="00F967D1" w14:paraId="29763218" w14:textId="77777777" w:rsidTr="3E43F8F4">
        <w:trPr>
          <w:cantSplit/>
          <w:trHeight w:val="1139"/>
        </w:trPr>
        <w:tc>
          <w:tcPr>
            <w:tcW w:w="460" w:type="dxa"/>
            <w:shd w:val="clear" w:color="auto" w:fill="D9D9D9" w:themeFill="background1" w:themeFillShade="D9"/>
            <w:textDirection w:val="btLr"/>
          </w:tcPr>
          <w:p w14:paraId="2422FCC6" w14:textId="77777777" w:rsidR="00E40AC5" w:rsidRPr="00F967D1" w:rsidRDefault="00E40AC5" w:rsidP="00B75089">
            <w:pPr>
              <w:spacing w:after="0" w:line="240" w:lineRule="auto"/>
              <w:ind w:left="113" w:right="113"/>
              <w:jc w:val="center"/>
              <w:rPr>
                <w:rFonts w:ascii="Arial" w:hAnsi="Arial" w:cs="Arial"/>
                <w:b/>
                <w:sz w:val="20"/>
                <w:szCs w:val="20"/>
              </w:rPr>
            </w:pPr>
            <w:r w:rsidRPr="00F967D1">
              <w:rPr>
                <w:rFonts w:ascii="Arial" w:hAnsi="Arial" w:cs="Arial"/>
                <w:b/>
                <w:sz w:val="20"/>
                <w:szCs w:val="20"/>
              </w:rPr>
              <w:t>Desirable</w:t>
            </w:r>
          </w:p>
        </w:tc>
        <w:tc>
          <w:tcPr>
            <w:tcW w:w="2671" w:type="dxa"/>
            <w:gridSpan w:val="2"/>
          </w:tcPr>
          <w:p w14:paraId="7A3C9237" w14:textId="77777777" w:rsidR="00F03779" w:rsidRPr="00F967D1" w:rsidRDefault="00F03779" w:rsidP="00F03779">
            <w:pPr>
              <w:pStyle w:val="ListParagraph"/>
              <w:numPr>
                <w:ilvl w:val="0"/>
                <w:numId w:val="5"/>
              </w:numPr>
              <w:spacing w:after="0"/>
              <w:rPr>
                <w:rFonts w:ascii="Arial" w:eastAsia="Calibri" w:hAnsi="Arial" w:cs="Arial"/>
                <w:bCs/>
                <w:sz w:val="20"/>
                <w:szCs w:val="20"/>
              </w:rPr>
            </w:pPr>
            <w:r w:rsidRPr="00F967D1">
              <w:rPr>
                <w:rFonts w:ascii="Arial" w:eastAsia="Calibri" w:hAnsi="Arial" w:cs="Arial"/>
                <w:bCs/>
                <w:sz w:val="20"/>
                <w:szCs w:val="20"/>
              </w:rPr>
              <w:t>Understanding of the division and stakeholder requirements</w:t>
            </w:r>
          </w:p>
          <w:p w14:paraId="33203A6F" w14:textId="3A12463C" w:rsidR="003E12A1" w:rsidRPr="00F967D1" w:rsidRDefault="003E12A1" w:rsidP="005237DF">
            <w:pPr>
              <w:pStyle w:val="ListParagraph"/>
              <w:numPr>
                <w:ilvl w:val="0"/>
                <w:numId w:val="5"/>
              </w:numPr>
              <w:spacing w:after="0"/>
              <w:ind w:left="249" w:hanging="249"/>
              <w:rPr>
                <w:rFonts w:ascii="Arial" w:hAnsi="Arial" w:cs="Arial"/>
                <w:sz w:val="20"/>
                <w:szCs w:val="20"/>
              </w:rPr>
            </w:pPr>
            <w:r w:rsidRPr="00F967D1">
              <w:rPr>
                <w:rFonts w:ascii="Arial" w:eastAsia="Calibri" w:hAnsi="Arial" w:cs="Arial"/>
                <w:sz w:val="20"/>
                <w:szCs w:val="20"/>
              </w:rPr>
              <w:t xml:space="preserve">Project Management </w:t>
            </w:r>
          </w:p>
          <w:p w14:paraId="10155496" w14:textId="77777777" w:rsidR="001A6052" w:rsidRPr="00F967D1" w:rsidRDefault="001A6052" w:rsidP="001A6052">
            <w:pPr>
              <w:pStyle w:val="ListParagraph"/>
              <w:numPr>
                <w:ilvl w:val="0"/>
                <w:numId w:val="5"/>
              </w:numPr>
              <w:spacing w:after="0"/>
              <w:ind w:left="249" w:hanging="249"/>
              <w:rPr>
                <w:rFonts w:ascii="Arial" w:hAnsi="Arial" w:cs="Arial"/>
                <w:sz w:val="20"/>
                <w:szCs w:val="20"/>
              </w:rPr>
            </w:pPr>
            <w:r w:rsidRPr="00F967D1">
              <w:rPr>
                <w:rFonts w:ascii="Arial" w:hAnsi="Arial" w:cs="Arial"/>
                <w:sz w:val="20"/>
                <w:szCs w:val="20"/>
              </w:rPr>
              <w:t>Understanding of the division and stakeholder requirements</w:t>
            </w:r>
          </w:p>
          <w:p w14:paraId="533AF432" w14:textId="1AF1D235" w:rsidR="000F7905" w:rsidRPr="00F967D1" w:rsidRDefault="000F7905" w:rsidP="000F7905">
            <w:pPr>
              <w:pStyle w:val="ListParagraph"/>
              <w:numPr>
                <w:ilvl w:val="0"/>
                <w:numId w:val="5"/>
              </w:numPr>
              <w:rPr>
                <w:rFonts w:ascii="Arial" w:eastAsia="Calibri" w:hAnsi="Arial" w:cs="Arial"/>
                <w:sz w:val="20"/>
                <w:szCs w:val="20"/>
              </w:rPr>
            </w:pPr>
            <w:r w:rsidRPr="00F967D1">
              <w:rPr>
                <w:rFonts w:ascii="Arial" w:eastAsia="Calibri" w:hAnsi="Arial" w:cs="Arial"/>
                <w:sz w:val="20"/>
                <w:szCs w:val="20"/>
              </w:rPr>
              <w:t xml:space="preserve">Chartered Insurance Institute (CII) qualified </w:t>
            </w:r>
          </w:p>
          <w:p w14:paraId="239BBD40" w14:textId="77777777" w:rsidR="000F7905" w:rsidRPr="00F967D1" w:rsidRDefault="000F7905" w:rsidP="006C634E">
            <w:pPr>
              <w:pStyle w:val="ListParagraph"/>
              <w:spacing w:after="0"/>
              <w:ind w:left="249"/>
              <w:rPr>
                <w:rFonts w:ascii="Arial" w:hAnsi="Arial" w:cs="Arial"/>
                <w:sz w:val="20"/>
                <w:szCs w:val="20"/>
              </w:rPr>
            </w:pPr>
          </w:p>
          <w:p w14:paraId="5AAB3FB0" w14:textId="77777777" w:rsidR="009504E4" w:rsidRPr="00F967D1" w:rsidRDefault="009504E4" w:rsidP="00E56EB2">
            <w:pPr>
              <w:pStyle w:val="ListParagraph"/>
              <w:spacing w:after="0"/>
              <w:ind w:left="249"/>
              <w:rPr>
                <w:rFonts w:ascii="Arial" w:hAnsi="Arial" w:cs="Arial"/>
                <w:sz w:val="20"/>
                <w:szCs w:val="20"/>
              </w:rPr>
            </w:pPr>
          </w:p>
        </w:tc>
        <w:tc>
          <w:tcPr>
            <w:tcW w:w="3084" w:type="dxa"/>
          </w:tcPr>
          <w:p w14:paraId="76B71AAD" w14:textId="77777777" w:rsidR="006C1EF9" w:rsidRPr="00F967D1" w:rsidRDefault="006C1EF9" w:rsidP="009504E4">
            <w:pPr>
              <w:pStyle w:val="ListParagraph"/>
              <w:numPr>
                <w:ilvl w:val="0"/>
                <w:numId w:val="5"/>
              </w:numPr>
              <w:spacing w:after="0"/>
              <w:ind w:left="249" w:hanging="249"/>
              <w:rPr>
                <w:rFonts w:ascii="Arial" w:hAnsi="Arial" w:cs="Arial"/>
                <w:sz w:val="20"/>
                <w:szCs w:val="20"/>
              </w:rPr>
            </w:pPr>
            <w:r w:rsidRPr="00F967D1">
              <w:rPr>
                <w:rFonts w:ascii="Arial" w:hAnsi="Arial" w:cs="Arial"/>
                <w:sz w:val="20"/>
                <w:szCs w:val="20"/>
              </w:rPr>
              <w:t>Third Party service delivery</w:t>
            </w:r>
          </w:p>
          <w:p w14:paraId="69875395" w14:textId="77777777" w:rsidR="00AA14E1" w:rsidRPr="00F967D1" w:rsidRDefault="00AA14E1" w:rsidP="00AA14E1">
            <w:pPr>
              <w:pStyle w:val="ListParagraph"/>
              <w:numPr>
                <w:ilvl w:val="0"/>
                <w:numId w:val="5"/>
              </w:numPr>
              <w:spacing w:after="0"/>
              <w:ind w:left="249" w:hanging="249"/>
              <w:rPr>
                <w:rFonts w:ascii="Arial" w:hAnsi="Arial" w:cs="Arial"/>
                <w:sz w:val="20"/>
                <w:szCs w:val="20"/>
              </w:rPr>
            </w:pPr>
            <w:r w:rsidRPr="00F967D1">
              <w:rPr>
                <w:rFonts w:ascii="Arial" w:hAnsi="Arial" w:cs="Arial"/>
                <w:sz w:val="20"/>
                <w:szCs w:val="20"/>
              </w:rPr>
              <w:t>Lean (green belt or equivalent) / root cause analysis trained</w:t>
            </w:r>
            <w:r w:rsidRPr="00F967D1">
              <w:rPr>
                <w:rFonts w:ascii="Arial" w:eastAsia="Calibri" w:hAnsi="Arial" w:cs="Arial"/>
                <w:sz w:val="20"/>
                <w:szCs w:val="20"/>
              </w:rPr>
              <w:t xml:space="preserve"> Ability to conduct and hold commercial interactions with membership/ liaising with commercial marketing and sales in relation to product development and Insight</w:t>
            </w:r>
          </w:p>
          <w:p w14:paraId="079E7B56" w14:textId="77777777" w:rsidR="00AA14E1" w:rsidRPr="00F967D1" w:rsidRDefault="00AA14E1" w:rsidP="005237DF">
            <w:pPr>
              <w:pStyle w:val="ListParagraph"/>
              <w:spacing w:after="0"/>
              <w:ind w:left="249"/>
              <w:rPr>
                <w:rFonts w:ascii="Arial" w:hAnsi="Arial" w:cs="Arial"/>
                <w:sz w:val="20"/>
                <w:szCs w:val="20"/>
              </w:rPr>
            </w:pPr>
          </w:p>
          <w:p w14:paraId="65EE3D8C" w14:textId="77777777" w:rsidR="00E40AC5" w:rsidRPr="00F967D1" w:rsidRDefault="00E40AC5" w:rsidP="006C1EF9">
            <w:pPr>
              <w:pStyle w:val="ListParagraph"/>
              <w:spacing w:after="0"/>
              <w:rPr>
                <w:rFonts w:ascii="Arial" w:hAnsi="Arial" w:cs="Arial"/>
                <w:sz w:val="20"/>
                <w:szCs w:val="20"/>
              </w:rPr>
            </w:pPr>
          </w:p>
        </w:tc>
        <w:tc>
          <w:tcPr>
            <w:tcW w:w="4241" w:type="dxa"/>
          </w:tcPr>
          <w:p w14:paraId="7FBC239C" w14:textId="77777777" w:rsidR="00E40AC5" w:rsidRPr="00F967D1" w:rsidRDefault="00AA14E1" w:rsidP="009504E4">
            <w:pPr>
              <w:pStyle w:val="ListParagraph"/>
              <w:numPr>
                <w:ilvl w:val="0"/>
                <w:numId w:val="5"/>
              </w:numPr>
              <w:spacing w:after="0"/>
              <w:ind w:left="249" w:hanging="249"/>
              <w:rPr>
                <w:rFonts w:ascii="Arial" w:hAnsi="Arial" w:cs="Arial"/>
                <w:sz w:val="20"/>
                <w:szCs w:val="20"/>
              </w:rPr>
            </w:pPr>
            <w:r w:rsidRPr="00F967D1">
              <w:rPr>
                <w:rFonts w:ascii="Arial" w:hAnsi="Arial" w:cs="Arial"/>
                <w:sz w:val="20"/>
                <w:szCs w:val="20"/>
              </w:rPr>
              <w:t>I</w:t>
            </w:r>
            <w:r w:rsidR="0004275C" w:rsidRPr="00F967D1">
              <w:rPr>
                <w:rFonts w:ascii="Arial" w:hAnsi="Arial" w:cs="Arial"/>
                <w:sz w:val="20"/>
                <w:szCs w:val="20"/>
              </w:rPr>
              <w:t>nsurance / regulatory environment</w:t>
            </w:r>
          </w:p>
          <w:p w14:paraId="0C4D7504" w14:textId="124C55DD" w:rsidR="00524D41" w:rsidRPr="00F967D1" w:rsidRDefault="27C84C90" w:rsidP="001559E8">
            <w:pPr>
              <w:pStyle w:val="ListParagraph"/>
              <w:numPr>
                <w:ilvl w:val="0"/>
                <w:numId w:val="5"/>
              </w:numPr>
              <w:spacing w:after="0"/>
              <w:ind w:left="249" w:hanging="249"/>
              <w:rPr>
                <w:rFonts w:ascii="Arial" w:hAnsi="Arial" w:cs="Arial"/>
                <w:sz w:val="20"/>
                <w:szCs w:val="20"/>
              </w:rPr>
            </w:pPr>
            <w:r w:rsidRPr="00F967D1">
              <w:rPr>
                <w:rFonts w:ascii="Arial" w:hAnsi="Arial" w:cs="Arial"/>
                <w:sz w:val="20"/>
                <w:szCs w:val="20"/>
              </w:rPr>
              <w:t>Shared Services Support environment</w:t>
            </w:r>
            <w:r w:rsidR="251F84F2" w:rsidRPr="00F967D1">
              <w:rPr>
                <w:rFonts w:ascii="Arial" w:eastAsia="Calibri" w:hAnsi="Arial" w:cs="Arial"/>
                <w:sz w:val="20"/>
                <w:szCs w:val="20"/>
              </w:rPr>
              <w:t xml:space="preserve"> </w:t>
            </w:r>
          </w:p>
          <w:p w14:paraId="6FAF0C42" w14:textId="414E3B38" w:rsidR="00C42FF6" w:rsidRPr="00203602" w:rsidRDefault="00C42FF6" w:rsidP="00203602">
            <w:pPr>
              <w:spacing w:after="0"/>
              <w:rPr>
                <w:rFonts w:ascii="Arial" w:hAnsi="Arial" w:cs="Arial"/>
                <w:sz w:val="20"/>
                <w:szCs w:val="20"/>
              </w:rPr>
            </w:pPr>
          </w:p>
        </w:tc>
      </w:tr>
    </w:tbl>
    <w:p w14:paraId="366C8EC6" w14:textId="77777777" w:rsidR="0056188D" w:rsidRPr="00F967D1" w:rsidRDefault="0056188D" w:rsidP="00B75089">
      <w:pPr>
        <w:spacing w:line="240" w:lineRule="auto"/>
        <w:rPr>
          <w:rFonts w:ascii="Arial" w:hAnsi="Arial" w:cs="Arial"/>
        </w:rPr>
      </w:pPr>
    </w:p>
    <w:sectPr w:rsidR="0056188D" w:rsidRPr="00F967D1" w:rsidSect="00D90C7F">
      <w:headerReference w:type="default" r:id="rId11"/>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EA7D7" w14:textId="77777777" w:rsidR="00E232EB" w:rsidRDefault="00E232EB" w:rsidP="009E22D0">
      <w:pPr>
        <w:spacing w:after="0" w:line="240" w:lineRule="auto"/>
      </w:pPr>
      <w:r>
        <w:separator/>
      </w:r>
    </w:p>
  </w:endnote>
  <w:endnote w:type="continuationSeparator" w:id="0">
    <w:p w14:paraId="5EB97B82" w14:textId="77777777" w:rsidR="00E232EB" w:rsidRDefault="00E232EB" w:rsidP="009E22D0">
      <w:pPr>
        <w:spacing w:after="0" w:line="240" w:lineRule="auto"/>
      </w:pPr>
      <w:r>
        <w:continuationSeparator/>
      </w:r>
    </w:p>
  </w:endnote>
  <w:endnote w:type="continuationNotice" w:id="1">
    <w:p w14:paraId="5683B5DB" w14:textId="77777777" w:rsidR="00E232EB" w:rsidRDefault="00E232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5B125" w14:textId="77777777" w:rsidR="00E232EB" w:rsidRDefault="00E232EB" w:rsidP="009E22D0">
      <w:pPr>
        <w:spacing w:after="0" w:line="240" w:lineRule="auto"/>
      </w:pPr>
      <w:r>
        <w:separator/>
      </w:r>
    </w:p>
  </w:footnote>
  <w:footnote w:type="continuationSeparator" w:id="0">
    <w:p w14:paraId="60A2D3CB" w14:textId="77777777" w:rsidR="00E232EB" w:rsidRDefault="00E232EB" w:rsidP="009E22D0">
      <w:pPr>
        <w:spacing w:after="0" w:line="240" w:lineRule="auto"/>
      </w:pPr>
      <w:r>
        <w:continuationSeparator/>
      </w:r>
    </w:p>
  </w:footnote>
  <w:footnote w:type="continuationNotice" w:id="1">
    <w:p w14:paraId="6C1C211B" w14:textId="77777777" w:rsidR="00E232EB" w:rsidRDefault="00E232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A772D"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5D41F5A1" wp14:editId="467917F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0BE"/>
    <w:multiLevelType w:val="hybridMultilevel"/>
    <w:tmpl w:val="7C76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3B9"/>
    <w:multiLevelType w:val="hybridMultilevel"/>
    <w:tmpl w:val="B5643CE2"/>
    <w:lvl w:ilvl="0" w:tplc="08090001">
      <w:start w:val="1"/>
      <w:numFmt w:val="bullet"/>
      <w:lvlText w:val=""/>
      <w:lvlJc w:val="left"/>
      <w:pPr>
        <w:ind w:left="90" w:hanging="360"/>
      </w:pPr>
      <w:rPr>
        <w:rFonts w:ascii="Symbol" w:hAnsi="Symbol" w:hint="default"/>
      </w:rPr>
    </w:lvl>
    <w:lvl w:ilvl="1" w:tplc="06C2977C">
      <w:numFmt w:val="bullet"/>
      <w:lvlText w:val="•"/>
      <w:lvlJc w:val="left"/>
      <w:pPr>
        <w:ind w:left="810" w:hanging="360"/>
      </w:pPr>
      <w:rPr>
        <w:rFonts w:ascii="SymbolMT" w:eastAsia="Calibri" w:hAnsi="SymbolMT" w:cs="SymbolMT" w:hint="default"/>
        <w:color w:val="000000"/>
        <w:sz w:val="21"/>
      </w:rPr>
    </w:lvl>
    <w:lvl w:ilvl="2" w:tplc="08090005">
      <w:start w:val="1"/>
      <w:numFmt w:val="bullet"/>
      <w:lvlText w:val=""/>
      <w:lvlJc w:val="left"/>
      <w:pPr>
        <w:ind w:left="1530" w:hanging="360"/>
      </w:pPr>
      <w:rPr>
        <w:rFonts w:ascii="Wingdings" w:hAnsi="Wingdings" w:hint="default"/>
      </w:rPr>
    </w:lvl>
    <w:lvl w:ilvl="3" w:tplc="08090001">
      <w:start w:val="1"/>
      <w:numFmt w:val="bullet"/>
      <w:lvlText w:val=""/>
      <w:lvlJc w:val="left"/>
      <w:pPr>
        <w:ind w:left="2250" w:hanging="360"/>
      </w:pPr>
      <w:rPr>
        <w:rFonts w:ascii="Symbol" w:hAnsi="Symbol" w:hint="default"/>
      </w:rPr>
    </w:lvl>
    <w:lvl w:ilvl="4" w:tplc="08090003">
      <w:start w:val="1"/>
      <w:numFmt w:val="bullet"/>
      <w:lvlText w:val="o"/>
      <w:lvlJc w:val="left"/>
      <w:pPr>
        <w:ind w:left="2970" w:hanging="360"/>
      </w:pPr>
      <w:rPr>
        <w:rFonts w:ascii="Courier New" w:hAnsi="Courier New" w:cs="Courier New" w:hint="default"/>
      </w:rPr>
    </w:lvl>
    <w:lvl w:ilvl="5" w:tplc="08090005">
      <w:start w:val="1"/>
      <w:numFmt w:val="bullet"/>
      <w:lvlText w:val=""/>
      <w:lvlJc w:val="left"/>
      <w:pPr>
        <w:ind w:left="3690" w:hanging="360"/>
      </w:pPr>
      <w:rPr>
        <w:rFonts w:ascii="Wingdings" w:hAnsi="Wingdings" w:hint="default"/>
      </w:rPr>
    </w:lvl>
    <w:lvl w:ilvl="6" w:tplc="08090001">
      <w:start w:val="1"/>
      <w:numFmt w:val="bullet"/>
      <w:lvlText w:val=""/>
      <w:lvlJc w:val="left"/>
      <w:pPr>
        <w:ind w:left="4410" w:hanging="360"/>
      </w:pPr>
      <w:rPr>
        <w:rFonts w:ascii="Symbol" w:hAnsi="Symbol" w:hint="default"/>
      </w:rPr>
    </w:lvl>
    <w:lvl w:ilvl="7" w:tplc="08090003">
      <w:start w:val="1"/>
      <w:numFmt w:val="bullet"/>
      <w:lvlText w:val="o"/>
      <w:lvlJc w:val="left"/>
      <w:pPr>
        <w:ind w:left="5130" w:hanging="360"/>
      </w:pPr>
      <w:rPr>
        <w:rFonts w:ascii="Courier New" w:hAnsi="Courier New" w:cs="Courier New" w:hint="default"/>
      </w:rPr>
    </w:lvl>
    <w:lvl w:ilvl="8" w:tplc="08090005">
      <w:start w:val="1"/>
      <w:numFmt w:val="bullet"/>
      <w:lvlText w:val=""/>
      <w:lvlJc w:val="left"/>
      <w:pPr>
        <w:ind w:left="5850" w:hanging="360"/>
      </w:pPr>
      <w:rPr>
        <w:rFonts w:ascii="Wingdings" w:hAnsi="Wingdings" w:hint="default"/>
      </w:rPr>
    </w:lvl>
  </w:abstractNum>
  <w:abstractNum w:abstractNumId="2" w15:restartNumberingAfterBreak="0">
    <w:nsid w:val="04915326"/>
    <w:multiLevelType w:val="hybridMultilevel"/>
    <w:tmpl w:val="DC2C30AA"/>
    <w:lvl w:ilvl="0" w:tplc="05A26E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5522"/>
    <w:multiLevelType w:val="hybridMultilevel"/>
    <w:tmpl w:val="A65C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45B2D78"/>
    <w:multiLevelType w:val="hybridMultilevel"/>
    <w:tmpl w:val="05B4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63A5D"/>
    <w:multiLevelType w:val="hybridMultilevel"/>
    <w:tmpl w:val="BC24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1571F"/>
    <w:multiLevelType w:val="hybridMultilevel"/>
    <w:tmpl w:val="02C2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17802"/>
    <w:multiLevelType w:val="hybridMultilevel"/>
    <w:tmpl w:val="0AA4B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C1198"/>
    <w:multiLevelType w:val="hybridMultilevel"/>
    <w:tmpl w:val="3614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20526D"/>
    <w:multiLevelType w:val="hybridMultilevel"/>
    <w:tmpl w:val="BB9C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EA06CB"/>
    <w:multiLevelType w:val="hybridMultilevel"/>
    <w:tmpl w:val="731EA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7" w15:restartNumberingAfterBreak="0">
    <w:nsid w:val="6E9D5E12"/>
    <w:multiLevelType w:val="hybridMultilevel"/>
    <w:tmpl w:val="66F8D268"/>
    <w:lvl w:ilvl="0" w:tplc="05A26E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CE2782"/>
    <w:multiLevelType w:val="hybridMultilevel"/>
    <w:tmpl w:val="AFC24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505181">
    <w:abstractNumId w:val="18"/>
  </w:num>
  <w:num w:numId="2" w16cid:durableId="1190802231">
    <w:abstractNumId w:val="5"/>
  </w:num>
  <w:num w:numId="3" w16cid:durableId="1975522504">
    <w:abstractNumId w:val="14"/>
  </w:num>
  <w:num w:numId="4" w16cid:durableId="473834563">
    <w:abstractNumId w:val="12"/>
  </w:num>
  <w:num w:numId="5" w16cid:durableId="673261733">
    <w:abstractNumId w:val="16"/>
  </w:num>
  <w:num w:numId="6" w16cid:durableId="1820924513">
    <w:abstractNumId w:val="8"/>
  </w:num>
  <w:num w:numId="7" w16cid:durableId="1845852958">
    <w:abstractNumId w:val="20"/>
  </w:num>
  <w:num w:numId="8" w16cid:durableId="1906180836">
    <w:abstractNumId w:val="25"/>
  </w:num>
  <w:num w:numId="9" w16cid:durableId="1405562304">
    <w:abstractNumId w:val="28"/>
  </w:num>
  <w:num w:numId="10" w16cid:durableId="1415200393">
    <w:abstractNumId w:val="21"/>
  </w:num>
  <w:num w:numId="11" w16cid:durableId="588196971">
    <w:abstractNumId w:val="10"/>
  </w:num>
  <w:num w:numId="12" w16cid:durableId="1052076013">
    <w:abstractNumId w:val="22"/>
  </w:num>
  <w:num w:numId="13" w16cid:durableId="1210849004">
    <w:abstractNumId w:val="19"/>
  </w:num>
  <w:num w:numId="14" w16cid:durableId="933054922">
    <w:abstractNumId w:val="15"/>
  </w:num>
  <w:num w:numId="15" w16cid:durableId="438792173">
    <w:abstractNumId w:val="9"/>
  </w:num>
  <w:num w:numId="16" w16cid:durableId="1891183024">
    <w:abstractNumId w:val="26"/>
  </w:num>
  <w:num w:numId="17" w16cid:durableId="806705185">
    <w:abstractNumId w:val="7"/>
  </w:num>
  <w:num w:numId="18" w16cid:durableId="1677464076">
    <w:abstractNumId w:val="11"/>
  </w:num>
  <w:num w:numId="19" w16cid:durableId="136726315">
    <w:abstractNumId w:val="1"/>
  </w:num>
  <w:num w:numId="20" w16cid:durableId="1457330955">
    <w:abstractNumId w:val="1"/>
  </w:num>
  <w:num w:numId="21" w16cid:durableId="1452089201">
    <w:abstractNumId w:val="24"/>
  </w:num>
  <w:num w:numId="22" w16cid:durableId="955867005">
    <w:abstractNumId w:val="0"/>
  </w:num>
  <w:num w:numId="23" w16cid:durableId="2128770678">
    <w:abstractNumId w:val="27"/>
  </w:num>
  <w:num w:numId="24" w16cid:durableId="1246718989">
    <w:abstractNumId w:val="4"/>
  </w:num>
  <w:num w:numId="25" w16cid:durableId="1964461020">
    <w:abstractNumId w:val="2"/>
  </w:num>
  <w:num w:numId="26" w16cid:durableId="2021929279">
    <w:abstractNumId w:val="3"/>
  </w:num>
  <w:num w:numId="27" w16cid:durableId="1352494314">
    <w:abstractNumId w:val="6"/>
  </w:num>
  <w:num w:numId="28" w16cid:durableId="1566408050">
    <w:abstractNumId w:val="23"/>
  </w:num>
  <w:num w:numId="29" w16cid:durableId="417748271">
    <w:abstractNumId w:val="17"/>
  </w:num>
  <w:num w:numId="30" w16cid:durableId="438181005">
    <w:abstractNumId w:val="29"/>
  </w:num>
  <w:num w:numId="31" w16cid:durableId="898826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0B16"/>
    <w:rsid w:val="000061B7"/>
    <w:rsid w:val="00021DD2"/>
    <w:rsid w:val="0004275C"/>
    <w:rsid w:val="00071D5F"/>
    <w:rsid w:val="00072322"/>
    <w:rsid w:val="00082F60"/>
    <w:rsid w:val="000A05C8"/>
    <w:rsid w:val="000B1012"/>
    <w:rsid w:val="000B7AEF"/>
    <w:rsid w:val="000C660F"/>
    <w:rsid w:val="000E4361"/>
    <w:rsid w:val="000F6C7F"/>
    <w:rsid w:val="000F7905"/>
    <w:rsid w:val="000F7966"/>
    <w:rsid w:val="00102E9D"/>
    <w:rsid w:val="00131E30"/>
    <w:rsid w:val="00144436"/>
    <w:rsid w:val="00144C45"/>
    <w:rsid w:val="001477C5"/>
    <w:rsid w:val="001559E8"/>
    <w:rsid w:val="00174547"/>
    <w:rsid w:val="00177F92"/>
    <w:rsid w:val="00181B91"/>
    <w:rsid w:val="00191377"/>
    <w:rsid w:val="001A6052"/>
    <w:rsid w:val="001B0DF9"/>
    <w:rsid w:val="001C253D"/>
    <w:rsid w:val="001C7F5E"/>
    <w:rsid w:val="001D5C46"/>
    <w:rsid w:val="001F0FAC"/>
    <w:rsid w:val="00203602"/>
    <w:rsid w:val="00214D1B"/>
    <w:rsid w:val="00223CF0"/>
    <w:rsid w:val="002640E4"/>
    <w:rsid w:val="00264A12"/>
    <w:rsid w:val="00282AF4"/>
    <w:rsid w:val="002B0A1A"/>
    <w:rsid w:val="002B557F"/>
    <w:rsid w:val="002B7C22"/>
    <w:rsid w:val="002C29F8"/>
    <w:rsid w:val="002D1F08"/>
    <w:rsid w:val="00326C24"/>
    <w:rsid w:val="003300E2"/>
    <w:rsid w:val="003439CF"/>
    <w:rsid w:val="0034567E"/>
    <w:rsid w:val="003473D2"/>
    <w:rsid w:val="00356B54"/>
    <w:rsid w:val="00371261"/>
    <w:rsid w:val="00371AFC"/>
    <w:rsid w:val="0037496D"/>
    <w:rsid w:val="003B59E2"/>
    <w:rsid w:val="003C73BD"/>
    <w:rsid w:val="003D3D26"/>
    <w:rsid w:val="003D4D92"/>
    <w:rsid w:val="003E12A1"/>
    <w:rsid w:val="003E5744"/>
    <w:rsid w:val="0040002F"/>
    <w:rsid w:val="00406C11"/>
    <w:rsid w:val="0041273C"/>
    <w:rsid w:val="00413F4C"/>
    <w:rsid w:val="00441D94"/>
    <w:rsid w:val="004469AF"/>
    <w:rsid w:val="00463B99"/>
    <w:rsid w:val="004A0DDC"/>
    <w:rsid w:val="004D18E8"/>
    <w:rsid w:val="004E0C9B"/>
    <w:rsid w:val="004F353D"/>
    <w:rsid w:val="005051EB"/>
    <w:rsid w:val="00506F8F"/>
    <w:rsid w:val="005237DF"/>
    <w:rsid w:val="00524D41"/>
    <w:rsid w:val="00527D49"/>
    <w:rsid w:val="00541391"/>
    <w:rsid w:val="005542D1"/>
    <w:rsid w:val="0056119F"/>
    <w:rsid w:val="0056188D"/>
    <w:rsid w:val="00561D9A"/>
    <w:rsid w:val="00563C67"/>
    <w:rsid w:val="005656D0"/>
    <w:rsid w:val="005700D8"/>
    <w:rsid w:val="005739E5"/>
    <w:rsid w:val="005970D1"/>
    <w:rsid w:val="005D3D9E"/>
    <w:rsid w:val="005F4637"/>
    <w:rsid w:val="00615FCE"/>
    <w:rsid w:val="006219B1"/>
    <w:rsid w:val="00621AC3"/>
    <w:rsid w:val="006538A0"/>
    <w:rsid w:val="00655681"/>
    <w:rsid w:val="00666EB3"/>
    <w:rsid w:val="006762EA"/>
    <w:rsid w:val="006827A2"/>
    <w:rsid w:val="00683051"/>
    <w:rsid w:val="00693185"/>
    <w:rsid w:val="006C1EF9"/>
    <w:rsid w:val="006C555E"/>
    <w:rsid w:val="006C634E"/>
    <w:rsid w:val="006C7542"/>
    <w:rsid w:val="006D1CCF"/>
    <w:rsid w:val="006D71B0"/>
    <w:rsid w:val="00701AD2"/>
    <w:rsid w:val="00707A6C"/>
    <w:rsid w:val="00711E46"/>
    <w:rsid w:val="00716EA3"/>
    <w:rsid w:val="00717094"/>
    <w:rsid w:val="00724615"/>
    <w:rsid w:val="007246A0"/>
    <w:rsid w:val="007337C8"/>
    <w:rsid w:val="00755193"/>
    <w:rsid w:val="00757BD5"/>
    <w:rsid w:val="00777DD7"/>
    <w:rsid w:val="00777F3F"/>
    <w:rsid w:val="0079560F"/>
    <w:rsid w:val="007A410D"/>
    <w:rsid w:val="007A7D4D"/>
    <w:rsid w:val="007D052F"/>
    <w:rsid w:val="007D2755"/>
    <w:rsid w:val="007E7CA1"/>
    <w:rsid w:val="007F0A85"/>
    <w:rsid w:val="007F7876"/>
    <w:rsid w:val="008005C6"/>
    <w:rsid w:val="00813AEB"/>
    <w:rsid w:val="00824FAE"/>
    <w:rsid w:val="00856BC2"/>
    <w:rsid w:val="00865DFD"/>
    <w:rsid w:val="00867B5F"/>
    <w:rsid w:val="008B49DD"/>
    <w:rsid w:val="008D7114"/>
    <w:rsid w:val="008E362B"/>
    <w:rsid w:val="008E5D33"/>
    <w:rsid w:val="008F07F2"/>
    <w:rsid w:val="009317A0"/>
    <w:rsid w:val="0094661C"/>
    <w:rsid w:val="009504E4"/>
    <w:rsid w:val="00957CCE"/>
    <w:rsid w:val="00960E95"/>
    <w:rsid w:val="00973295"/>
    <w:rsid w:val="0098710C"/>
    <w:rsid w:val="009A16D7"/>
    <w:rsid w:val="009B3167"/>
    <w:rsid w:val="009C384E"/>
    <w:rsid w:val="009C38E9"/>
    <w:rsid w:val="009E22D0"/>
    <w:rsid w:val="009E6D73"/>
    <w:rsid w:val="00A15F0E"/>
    <w:rsid w:val="00A261F9"/>
    <w:rsid w:val="00A268A2"/>
    <w:rsid w:val="00A3166E"/>
    <w:rsid w:val="00A4414A"/>
    <w:rsid w:val="00A466E9"/>
    <w:rsid w:val="00A56D00"/>
    <w:rsid w:val="00A71313"/>
    <w:rsid w:val="00A8093D"/>
    <w:rsid w:val="00A81A73"/>
    <w:rsid w:val="00AA14E1"/>
    <w:rsid w:val="00AA419A"/>
    <w:rsid w:val="00AA6577"/>
    <w:rsid w:val="00AB066B"/>
    <w:rsid w:val="00AB2BCD"/>
    <w:rsid w:val="00AC171D"/>
    <w:rsid w:val="00AC22F5"/>
    <w:rsid w:val="00AD2B28"/>
    <w:rsid w:val="00B21E33"/>
    <w:rsid w:val="00B2275B"/>
    <w:rsid w:val="00B6632F"/>
    <w:rsid w:val="00B7337C"/>
    <w:rsid w:val="00B75089"/>
    <w:rsid w:val="00B8270A"/>
    <w:rsid w:val="00BA0091"/>
    <w:rsid w:val="00BA6498"/>
    <w:rsid w:val="00BB4034"/>
    <w:rsid w:val="00BC21C1"/>
    <w:rsid w:val="00BC2C92"/>
    <w:rsid w:val="00BD25CC"/>
    <w:rsid w:val="00BD31C8"/>
    <w:rsid w:val="00BD506C"/>
    <w:rsid w:val="00BD7418"/>
    <w:rsid w:val="00BE4674"/>
    <w:rsid w:val="00BE76DB"/>
    <w:rsid w:val="00BF055D"/>
    <w:rsid w:val="00C419ED"/>
    <w:rsid w:val="00C42FF6"/>
    <w:rsid w:val="00C616B4"/>
    <w:rsid w:val="00C66FDD"/>
    <w:rsid w:val="00C70A77"/>
    <w:rsid w:val="00C73806"/>
    <w:rsid w:val="00C83AEC"/>
    <w:rsid w:val="00C866D6"/>
    <w:rsid w:val="00C91CFA"/>
    <w:rsid w:val="00CB66C7"/>
    <w:rsid w:val="00CD29C9"/>
    <w:rsid w:val="00CF3B02"/>
    <w:rsid w:val="00CF4777"/>
    <w:rsid w:val="00CF4827"/>
    <w:rsid w:val="00D22749"/>
    <w:rsid w:val="00D26883"/>
    <w:rsid w:val="00D27A44"/>
    <w:rsid w:val="00D375A1"/>
    <w:rsid w:val="00D47E15"/>
    <w:rsid w:val="00D55FC3"/>
    <w:rsid w:val="00D62B56"/>
    <w:rsid w:val="00D65E81"/>
    <w:rsid w:val="00D71A68"/>
    <w:rsid w:val="00D74F06"/>
    <w:rsid w:val="00D84451"/>
    <w:rsid w:val="00D845C9"/>
    <w:rsid w:val="00D86808"/>
    <w:rsid w:val="00D90C7F"/>
    <w:rsid w:val="00D93A77"/>
    <w:rsid w:val="00DB730A"/>
    <w:rsid w:val="00DC010A"/>
    <w:rsid w:val="00DC118F"/>
    <w:rsid w:val="00DC5F52"/>
    <w:rsid w:val="00DE09EA"/>
    <w:rsid w:val="00DF3169"/>
    <w:rsid w:val="00E01407"/>
    <w:rsid w:val="00E03DD2"/>
    <w:rsid w:val="00E0435B"/>
    <w:rsid w:val="00E232EB"/>
    <w:rsid w:val="00E25142"/>
    <w:rsid w:val="00E40AC5"/>
    <w:rsid w:val="00E4452A"/>
    <w:rsid w:val="00E5369E"/>
    <w:rsid w:val="00E56EB2"/>
    <w:rsid w:val="00E92C42"/>
    <w:rsid w:val="00EB1A6C"/>
    <w:rsid w:val="00EE194E"/>
    <w:rsid w:val="00EE198D"/>
    <w:rsid w:val="00F03779"/>
    <w:rsid w:val="00F5319A"/>
    <w:rsid w:val="00F55B4C"/>
    <w:rsid w:val="00F64C39"/>
    <w:rsid w:val="00F66D11"/>
    <w:rsid w:val="00F73DE5"/>
    <w:rsid w:val="00F9361D"/>
    <w:rsid w:val="00F95651"/>
    <w:rsid w:val="00F967D1"/>
    <w:rsid w:val="00FB4711"/>
    <w:rsid w:val="00FB53A9"/>
    <w:rsid w:val="00FE29AE"/>
    <w:rsid w:val="00FF16B8"/>
    <w:rsid w:val="00FF2FA4"/>
    <w:rsid w:val="0AA158D5"/>
    <w:rsid w:val="251F84F2"/>
    <w:rsid w:val="27C84C90"/>
    <w:rsid w:val="27F6B5B3"/>
    <w:rsid w:val="280441EB"/>
    <w:rsid w:val="2D4B9AA0"/>
    <w:rsid w:val="331D1E72"/>
    <w:rsid w:val="359D1FBB"/>
    <w:rsid w:val="3E43F8F4"/>
    <w:rsid w:val="54E161FC"/>
    <w:rsid w:val="5DB29CC1"/>
    <w:rsid w:val="6D2D44A1"/>
    <w:rsid w:val="7600DD80"/>
    <w:rsid w:val="792E1711"/>
    <w:rsid w:val="7F212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CE810"/>
  <w15:docId w15:val="{A1D385DA-40D5-4D09-9944-E488EA91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42"/>
    <w:rPr>
      <w:sz w:val="16"/>
      <w:szCs w:val="16"/>
    </w:rPr>
  </w:style>
  <w:style w:type="paragraph" w:styleId="CommentText">
    <w:name w:val="annotation text"/>
    <w:basedOn w:val="Normal"/>
    <w:link w:val="CommentTextChar"/>
    <w:uiPriority w:val="99"/>
    <w:unhideWhenUsed/>
    <w:rsid w:val="00E92C42"/>
    <w:pPr>
      <w:spacing w:line="240" w:lineRule="auto"/>
    </w:pPr>
    <w:rPr>
      <w:sz w:val="20"/>
      <w:szCs w:val="20"/>
    </w:rPr>
  </w:style>
  <w:style w:type="character" w:customStyle="1" w:styleId="CommentTextChar">
    <w:name w:val="Comment Text Char"/>
    <w:basedOn w:val="DefaultParagraphFont"/>
    <w:link w:val="CommentText"/>
    <w:uiPriority w:val="99"/>
    <w:rsid w:val="00E92C42"/>
    <w:rPr>
      <w:rFonts w:ascii="Calibri" w:hAnsi="Calibri"/>
    </w:rPr>
  </w:style>
  <w:style w:type="paragraph" w:styleId="CommentSubject">
    <w:name w:val="annotation subject"/>
    <w:basedOn w:val="CommentText"/>
    <w:next w:val="CommentText"/>
    <w:link w:val="CommentSubjectChar"/>
    <w:uiPriority w:val="99"/>
    <w:semiHidden/>
    <w:unhideWhenUsed/>
    <w:rsid w:val="00E92C42"/>
    <w:rPr>
      <w:b/>
      <w:bCs/>
    </w:rPr>
  </w:style>
  <w:style w:type="character" w:customStyle="1" w:styleId="CommentSubjectChar">
    <w:name w:val="Comment Subject Char"/>
    <w:basedOn w:val="CommentTextChar"/>
    <w:link w:val="CommentSubject"/>
    <w:uiPriority w:val="99"/>
    <w:semiHidden/>
    <w:rsid w:val="00E92C42"/>
    <w:rPr>
      <w:rFonts w:ascii="Calibri" w:hAnsi="Calibri"/>
      <w:b/>
      <w:bCs/>
    </w:rPr>
  </w:style>
  <w:style w:type="paragraph" w:styleId="Revision">
    <w:name w:val="Revision"/>
    <w:hidden/>
    <w:uiPriority w:val="99"/>
    <w:semiHidden/>
    <w:rsid w:val="00DC5F52"/>
    <w:rPr>
      <w:rFonts w:ascii="Calibri" w:hAnsi="Calibri"/>
      <w:sz w:val="22"/>
      <w:szCs w:val="22"/>
    </w:rPr>
  </w:style>
  <w:style w:type="paragraph" w:customStyle="1" w:styleId="paragraph">
    <w:name w:val="paragraph"/>
    <w:basedOn w:val="Normal"/>
    <w:rsid w:val="00A268A2"/>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A268A2"/>
  </w:style>
  <w:style w:type="character" w:customStyle="1" w:styleId="normaltextrun">
    <w:name w:val="normaltextrun"/>
    <w:basedOn w:val="DefaultParagraphFont"/>
    <w:rsid w:val="00A268A2"/>
  </w:style>
  <w:style w:type="paragraph" w:styleId="NoSpacing">
    <w:name w:val="No Spacing"/>
    <w:uiPriority w:val="1"/>
    <w:qFormat/>
    <w:rsid w:val="00144C4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532875">
      <w:bodyDiv w:val="1"/>
      <w:marLeft w:val="0"/>
      <w:marRight w:val="0"/>
      <w:marTop w:val="0"/>
      <w:marBottom w:val="0"/>
      <w:divBdr>
        <w:top w:val="none" w:sz="0" w:space="0" w:color="auto"/>
        <w:left w:val="none" w:sz="0" w:space="0" w:color="auto"/>
        <w:bottom w:val="none" w:sz="0" w:space="0" w:color="auto"/>
        <w:right w:val="none" w:sz="0" w:space="0" w:color="auto"/>
      </w:divBdr>
    </w:div>
    <w:div w:id="940724495">
      <w:bodyDiv w:val="1"/>
      <w:marLeft w:val="0"/>
      <w:marRight w:val="0"/>
      <w:marTop w:val="0"/>
      <w:marBottom w:val="0"/>
      <w:divBdr>
        <w:top w:val="none" w:sz="0" w:space="0" w:color="auto"/>
        <w:left w:val="none" w:sz="0" w:space="0" w:color="auto"/>
        <w:bottom w:val="none" w:sz="0" w:space="0" w:color="auto"/>
        <w:right w:val="none" w:sz="0" w:space="0" w:color="auto"/>
      </w:divBdr>
    </w:div>
    <w:div w:id="1177109516">
      <w:bodyDiv w:val="1"/>
      <w:marLeft w:val="0"/>
      <w:marRight w:val="0"/>
      <w:marTop w:val="0"/>
      <w:marBottom w:val="0"/>
      <w:divBdr>
        <w:top w:val="none" w:sz="0" w:space="0" w:color="auto"/>
        <w:left w:val="none" w:sz="0" w:space="0" w:color="auto"/>
        <w:bottom w:val="none" w:sz="0" w:space="0" w:color="auto"/>
        <w:right w:val="none" w:sz="0" w:space="0" w:color="auto"/>
      </w:divBdr>
    </w:div>
    <w:div w:id="1186402377">
      <w:bodyDiv w:val="1"/>
      <w:marLeft w:val="0"/>
      <w:marRight w:val="0"/>
      <w:marTop w:val="0"/>
      <w:marBottom w:val="0"/>
      <w:divBdr>
        <w:top w:val="none" w:sz="0" w:space="0" w:color="auto"/>
        <w:left w:val="none" w:sz="0" w:space="0" w:color="auto"/>
        <w:bottom w:val="none" w:sz="0" w:space="0" w:color="auto"/>
        <w:right w:val="none" w:sz="0" w:space="0" w:color="auto"/>
      </w:divBdr>
    </w:div>
    <w:div w:id="1387796643">
      <w:bodyDiv w:val="1"/>
      <w:marLeft w:val="0"/>
      <w:marRight w:val="0"/>
      <w:marTop w:val="0"/>
      <w:marBottom w:val="0"/>
      <w:divBdr>
        <w:top w:val="none" w:sz="0" w:space="0" w:color="auto"/>
        <w:left w:val="none" w:sz="0" w:space="0" w:color="auto"/>
        <w:bottom w:val="none" w:sz="0" w:space="0" w:color="auto"/>
        <w:right w:val="none" w:sz="0" w:space="0" w:color="auto"/>
      </w:divBdr>
    </w:div>
    <w:div w:id="14726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19AA6B4755246BA8E9E34C98F051B" ma:contentTypeVersion="17" ma:contentTypeDescription="Create a new document." ma:contentTypeScope="" ma:versionID="84a6a78d6daee7a1411e5e77435cfc02">
  <xsd:schema xmlns:xsd="http://www.w3.org/2001/XMLSchema" xmlns:xs="http://www.w3.org/2001/XMLSchema" xmlns:p="http://schemas.microsoft.com/office/2006/metadata/properties" xmlns:ns2="1dea21cb-e6a4-48ff-9cae-4d8a0029a698" xmlns:ns3="411858de-8314-46d1-afc6-5a57648ec700" targetNamespace="http://schemas.microsoft.com/office/2006/metadata/properties" ma:root="true" ma:fieldsID="f63b8aa3920b6acb248e065617094d8b" ns2:_="" ns3:_="">
    <xsd:import namespace="1dea21cb-e6a4-48ff-9cae-4d8a0029a698"/>
    <xsd:import namespace="411858de-8314-46d1-afc6-5a57648ec7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LSTag1" minOccurs="0"/>
                <xsd:element ref="ns3:LSTag2" minOccurs="0"/>
                <xsd:element ref="ns3:LSTag3" minOccurs="0"/>
                <xsd:element ref="ns3:LSTag4"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21cb-e6a4-48ff-9cae-4d8a0029a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837696-5068-418a-a421-11a9b97bec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1858de-8314-46d1-afc6-5a57648ec7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STag1" ma:index="12" nillable="true" ma:displayName="LSTag1" ma:hidden="true" ma:internalName="LSTag1">
      <xsd:simpleType>
        <xsd:restriction base="dms:Note"/>
      </xsd:simpleType>
    </xsd:element>
    <xsd:element name="LSTag2" ma:index="13" nillable="true" ma:displayName="LSTag2" ma:hidden="true" ma:internalName="LSTag2">
      <xsd:simpleType>
        <xsd:restriction base="dms:Note"/>
      </xsd:simpleType>
    </xsd:element>
    <xsd:element name="LSTag3" ma:index="14" nillable="true" ma:displayName="LSTag3" ma:hidden="true" ma:internalName="LSTag3">
      <xsd:simpleType>
        <xsd:restriction base="dms:Note"/>
      </xsd:simpleType>
    </xsd:element>
    <xsd:element name="LSTag4" ma:index="15" nillable="true" ma:displayName="LSTag4" ma:hidden="true" ma:internalName="LSTag4">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STag3 xmlns="411858de-8314-46d1-afc6-5a57648ec700" xsi:nil="true"/>
    <LSTag1 xmlns="411858de-8314-46d1-afc6-5a57648ec700" xsi:nil="true"/>
    <LSTag4 xmlns="411858de-8314-46d1-afc6-5a57648ec700" xsi:nil="true"/>
    <LSTag2 xmlns="411858de-8314-46d1-afc6-5a57648ec700" xsi:nil="true"/>
    <MediaLengthInSeconds xmlns="1dea21cb-e6a4-48ff-9cae-4d8a0029a698" xsi:nil="true"/>
    <SharedWithUsers xmlns="411858de-8314-46d1-afc6-5a57648ec700">
      <UserInfo>
        <DisplayName/>
        <AccountId xsi:nil="true"/>
        <AccountType/>
      </UserInfo>
    </SharedWithUsers>
    <lcf76f155ced4ddcb4097134ff3c332f xmlns="1dea21cb-e6a4-48ff-9cae-4d8a0029a6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CCDA0D-D7DB-46CE-BC59-8132EB1F1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21cb-e6a4-48ff-9cae-4d8a0029a698"/>
    <ds:schemaRef ds:uri="411858de-8314-46d1-afc6-5a57648e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6AF21-C611-4AE2-9C1A-90A413E0F74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513C8A9-42EE-4146-91DD-0F5C2EF92395}">
  <ds:schemaRefs>
    <ds:schemaRef ds:uri="http://schemas.microsoft.com/sharepoint/v3/contenttype/forms"/>
  </ds:schemaRefs>
</ds:datastoreItem>
</file>

<file path=customXml/itemProps4.xml><?xml version="1.0" encoding="utf-8"?>
<ds:datastoreItem xmlns:ds="http://schemas.openxmlformats.org/officeDocument/2006/customXml" ds:itemID="{4129C081-36D7-4CEE-AFFE-054ADFFC5955}">
  <ds:schemaRefs>
    <ds:schemaRef ds:uri="http://schemas.microsoft.com/office/2006/metadata/properties"/>
    <ds:schemaRef ds:uri="http://schemas.microsoft.com/office/infopath/2007/PartnerControls"/>
    <ds:schemaRef ds:uri="411858de-8314-46d1-afc6-5a57648ec700"/>
    <ds:schemaRef ds:uri="1dea21cb-e6a4-48ff-9cae-4d8a0029a698"/>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1245</Words>
  <Characters>7975</Characters>
  <Application>Microsoft Office Word</Application>
  <DocSecurity>0</DocSecurity>
  <Lines>66</Lines>
  <Paragraphs>18</Paragraphs>
  <ScaleCrop>false</ScaleCrop>
  <Company>Medical Protection Society</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Rebecca Lee</cp:lastModifiedBy>
  <cp:revision>7</cp:revision>
  <dcterms:created xsi:type="dcterms:W3CDTF">2024-10-22T06:50:00Z</dcterms:created>
  <dcterms:modified xsi:type="dcterms:W3CDTF">2025-02-26T11:14:00Z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30dc9a02-5f36-4be8-a8f1-086d87664c84</vt:lpwstr>
  </property>
  <property fmtid="{D5CDD505-2E9C-101B-9397-08002B2CF9AE}" pid="3" name="bjSaver">
    <vt:lpwstr>X2ciDnejUs/xCjq+pcdzV7CiB68pJsBL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y fmtid="{D5CDD505-2E9C-101B-9397-08002B2CF9AE}" pid="8" name="ContentTypeId">
    <vt:lpwstr>0x01010025B19AA6B4755246BA8E9E34C98F051B</vt:lpwstr>
  </property>
  <property fmtid="{D5CDD505-2E9C-101B-9397-08002B2CF9AE}" pid="9" name="GrammarlyDocumentId">
    <vt:lpwstr>66368ef54b5a352224074b8914712c754046352884cba78a83050092e08a8272</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