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2F192191" w:rsidR="004020D9" w:rsidRPr="00682B78" w:rsidRDefault="00E754D3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 Optimisation </w:t>
            </w:r>
            <w:r w:rsidR="00FE4B2C">
              <w:rPr>
                <w:rFonts w:ascii="Arial" w:hAnsi="Arial" w:cs="Arial"/>
                <w:b/>
                <w:bCs/>
                <w:sz w:val="20"/>
                <w:szCs w:val="20"/>
              </w:rPr>
              <w:t>Consultant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0B840E36" w:rsidR="004020D9" w:rsidRPr="00682B78" w:rsidRDefault="00FF54BC" w:rsidP="009A1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Business Change &amp; Strategic Execution</w:t>
            </w:r>
          </w:p>
        </w:tc>
      </w:tr>
      <w:tr w:rsidR="004020D9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31FF0D21" w:rsidR="004020D9" w:rsidRPr="00682B78" w:rsidRDefault="00E754D3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1C1B3E32" w:rsidR="004020D9" w:rsidRPr="00682B78" w:rsidRDefault="006A4F2E" w:rsidP="009A1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C1F39">
              <w:rPr>
                <w:rFonts w:ascii="Arial" w:hAnsi="Arial" w:cs="Arial"/>
                <w:sz w:val="20"/>
                <w:szCs w:val="20"/>
              </w:rPr>
              <w:t xml:space="preserve">ransformation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C1F39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C1F39">
              <w:rPr>
                <w:rFonts w:ascii="Arial" w:hAnsi="Arial" w:cs="Arial"/>
                <w:sz w:val="20"/>
                <w:szCs w:val="20"/>
              </w:rPr>
              <w:t>ffice</w:t>
            </w:r>
          </w:p>
        </w:tc>
      </w:tr>
      <w:tr w:rsidR="00682B78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3F0F101" w14:textId="629E8AEF" w:rsidR="00682B78" w:rsidRPr="00682B78" w:rsidRDefault="006A4F2E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391578E4" w14:textId="77777777" w:rsidR="007F0A85" w:rsidRPr="00BA7C12" w:rsidRDefault="007F0A85" w:rsidP="009A17F4">
            <w:pPr>
              <w:pStyle w:val="Header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A7C12">
              <w:rPr>
                <w:rFonts w:ascii="Arial" w:hAnsi="Arial" w:cs="Arial"/>
                <w:sz w:val="20"/>
                <w:szCs w:val="20"/>
              </w:rPr>
              <w:t>MPS worldwide provision to improve the effectiveness of MPS and the member experience</w:t>
            </w:r>
          </w:p>
          <w:p w14:paraId="1DC0F375" w14:textId="5DFFCAD7" w:rsidR="00682B78" w:rsidRPr="00682B78" w:rsidRDefault="00682B78" w:rsidP="009A1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49341C70" w14:textId="771C4B06" w:rsidR="00682B78" w:rsidRDefault="00140E70" w:rsidP="009A17F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F33CAB4" w14:textId="5BB42000" w:rsidR="00682B78" w:rsidRDefault="001328BC" w:rsidP="009A17F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CB5C38">
              <w:rPr>
                <w:rFonts w:ascii="Arial" w:hAnsi="Arial" w:cs="Arial"/>
                <w:sz w:val="20"/>
                <w:szCs w:val="20"/>
              </w:rPr>
              <w:t xml:space="preserve">No direct budget accountability </w:t>
            </w:r>
          </w:p>
          <w:p w14:paraId="6319F923" w14:textId="50848C5E" w:rsidR="00682B78" w:rsidRPr="00682B78" w:rsidRDefault="00682B78" w:rsidP="009A1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095B02F9" w:rsidR="00682B78" w:rsidRPr="00682B78" w:rsidRDefault="00682B78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B21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00F9675C">
        <w:trPr>
          <w:trHeight w:val="50"/>
        </w:trPr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7CBAB9B5" w:rsidR="00102654" w:rsidRPr="00682B78" w:rsidRDefault="00F41A05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Implement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5D819244" w:rsidR="001C2EAA" w:rsidRPr="00682B78" w:rsidRDefault="00F41A05" w:rsidP="009A1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Data and Change</w:t>
            </w:r>
          </w:p>
        </w:tc>
      </w:tr>
    </w:tbl>
    <w:p w14:paraId="618DCFA4" w14:textId="0C78D220" w:rsidR="005E70A7" w:rsidRPr="00682B78" w:rsidRDefault="005E70A7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17D42B95" w14:textId="2C236A79" w:rsidR="00981C1D" w:rsidRDefault="00981C1D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07587A5" w14:textId="7714A7B2" w:rsidR="002B28AD" w:rsidRDefault="0009069B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purpose of the Change Optimisation Consultant is to </w:t>
            </w:r>
            <w:r w:rsidR="006700FA">
              <w:rPr>
                <w:rFonts w:ascii="Arial" w:hAnsi="Arial" w:cs="Arial"/>
                <w:iCs/>
                <w:sz w:val="20"/>
                <w:szCs w:val="20"/>
              </w:rPr>
              <w:t>ensure that</w:t>
            </w:r>
            <w:r w:rsidR="00E2113F">
              <w:rPr>
                <w:rFonts w:ascii="Arial" w:hAnsi="Arial" w:cs="Arial"/>
                <w:iCs/>
                <w:sz w:val="20"/>
                <w:szCs w:val="20"/>
              </w:rPr>
              <w:t xml:space="preserve"> strategic outcomes </w:t>
            </w:r>
            <w:r w:rsidR="006700FA">
              <w:rPr>
                <w:rFonts w:ascii="Arial" w:hAnsi="Arial" w:cs="Arial"/>
                <w:iCs/>
                <w:sz w:val="20"/>
                <w:szCs w:val="20"/>
              </w:rPr>
              <w:t>are achieved through</w:t>
            </w:r>
            <w:r w:rsidR="008A2327">
              <w:rPr>
                <w:rFonts w:ascii="Arial" w:hAnsi="Arial" w:cs="Arial"/>
                <w:iCs/>
                <w:sz w:val="20"/>
                <w:szCs w:val="20"/>
              </w:rPr>
              <w:t xml:space="preserve"> accountability for</w:t>
            </w:r>
            <w:r w:rsidR="00DE5D6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2113F">
              <w:rPr>
                <w:rFonts w:ascii="Arial" w:hAnsi="Arial" w:cs="Arial"/>
                <w:iCs/>
                <w:sz w:val="20"/>
                <w:szCs w:val="20"/>
              </w:rPr>
              <w:t>business change activity</w:t>
            </w:r>
            <w:r w:rsidR="00DE5D6C">
              <w:rPr>
                <w:rFonts w:ascii="Arial" w:hAnsi="Arial" w:cs="Arial"/>
                <w:iCs/>
                <w:sz w:val="20"/>
                <w:szCs w:val="20"/>
              </w:rPr>
              <w:t xml:space="preserve">.  </w:t>
            </w:r>
            <w:r w:rsidR="007535EF">
              <w:rPr>
                <w:rFonts w:ascii="Arial" w:hAnsi="Arial" w:cs="Arial"/>
                <w:iCs/>
                <w:sz w:val="20"/>
                <w:szCs w:val="20"/>
              </w:rPr>
              <w:t>The role requires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 xml:space="preserve"> engagement with senior stakeholders</w:t>
            </w:r>
            <w:r w:rsidR="0070344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>and</w:t>
            </w:r>
            <w:r w:rsidR="0070344A">
              <w:rPr>
                <w:rFonts w:ascii="Arial" w:hAnsi="Arial" w:cs="Arial"/>
                <w:iCs/>
                <w:sz w:val="20"/>
                <w:szCs w:val="20"/>
              </w:rPr>
              <w:t xml:space="preserve"> subject matter 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>experts t</w:t>
            </w:r>
            <w:r w:rsidR="0070344A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FA6F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4303C">
              <w:rPr>
                <w:rFonts w:ascii="Arial" w:hAnsi="Arial" w:cs="Arial"/>
                <w:iCs/>
                <w:sz w:val="20"/>
                <w:szCs w:val="20"/>
              </w:rPr>
              <w:t xml:space="preserve">develop 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 xml:space="preserve">appropriate </w:t>
            </w:r>
            <w:r w:rsidR="0084303C">
              <w:rPr>
                <w:rFonts w:ascii="Arial" w:hAnsi="Arial" w:cs="Arial"/>
                <w:iCs/>
                <w:sz w:val="20"/>
                <w:szCs w:val="20"/>
              </w:rPr>
              <w:t xml:space="preserve">plans 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>to embed</w:t>
            </w:r>
            <w:r w:rsidR="0084303C">
              <w:rPr>
                <w:rFonts w:ascii="Arial" w:hAnsi="Arial" w:cs="Arial"/>
                <w:iCs/>
                <w:sz w:val="20"/>
                <w:szCs w:val="20"/>
              </w:rPr>
              <w:t xml:space="preserve"> and mitigate resistance</w:t>
            </w:r>
            <w:r w:rsidR="00DB7E3B">
              <w:rPr>
                <w:rFonts w:ascii="Arial" w:hAnsi="Arial" w:cs="Arial"/>
                <w:iCs/>
                <w:sz w:val="20"/>
                <w:szCs w:val="20"/>
              </w:rPr>
              <w:t xml:space="preserve"> to change</w:t>
            </w:r>
            <w:r w:rsidR="0084303C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46052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C5A8E">
              <w:rPr>
                <w:rFonts w:ascii="Arial" w:hAnsi="Arial" w:cs="Arial"/>
                <w:iCs/>
                <w:sz w:val="20"/>
                <w:szCs w:val="20"/>
              </w:rPr>
              <w:t xml:space="preserve">The role </w:t>
            </w:r>
            <w:r w:rsidR="004B161E">
              <w:rPr>
                <w:rFonts w:ascii="Arial" w:hAnsi="Arial" w:cs="Arial"/>
                <w:iCs/>
                <w:sz w:val="20"/>
                <w:szCs w:val="20"/>
              </w:rPr>
              <w:t>is accountable for ensuring that</w:t>
            </w:r>
            <w:r w:rsidR="000B0D13">
              <w:rPr>
                <w:rFonts w:ascii="Arial" w:hAnsi="Arial" w:cs="Arial"/>
                <w:iCs/>
                <w:sz w:val="20"/>
                <w:szCs w:val="20"/>
              </w:rPr>
              <w:t xml:space="preserve"> impacts </w:t>
            </w:r>
            <w:r w:rsidR="004B161E">
              <w:rPr>
                <w:rFonts w:ascii="Arial" w:hAnsi="Arial" w:cs="Arial"/>
                <w:iCs/>
                <w:sz w:val="20"/>
                <w:szCs w:val="20"/>
              </w:rPr>
              <w:t xml:space="preserve">to </w:t>
            </w:r>
            <w:r w:rsidR="000B0D13">
              <w:rPr>
                <w:rFonts w:ascii="Arial" w:hAnsi="Arial" w:cs="Arial"/>
                <w:iCs/>
                <w:sz w:val="20"/>
                <w:szCs w:val="20"/>
              </w:rPr>
              <w:t>operations and BAU</w:t>
            </w:r>
            <w:r w:rsidR="00555C3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B161E">
              <w:rPr>
                <w:rFonts w:ascii="Arial" w:hAnsi="Arial" w:cs="Arial"/>
                <w:iCs/>
                <w:sz w:val="20"/>
                <w:szCs w:val="20"/>
              </w:rPr>
              <w:t>are minimised</w:t>
            </w:r>
            <w:r w:rsidR="009E232C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4B161E">
              <w:rPr>
                <w:rFonts w:ascii="Arial" w:hAnsi="Arial" w:cs="Arial"/>
                <w:iCs/>
                <w:sz w:val="20"/>
                <w:szCs w:val="20"/>
              </w:rPr>
              <w:t xml:space="preserve"> and</w:t>
            </w:r>
            <w:r w:rsidR="00B77FEF">
              <w:rPr>
                <w:rFonts w:ascii="Arial" w:hAnsi="Arial" w:cs="Arial"/>
                <w:iCs/>
                <w:sz w:val="20"/>
                <w:szCs w:val="20"/>
              </w:rPr>
              <w:t xml:space="preserve"> business continuity risk is mitigated</w:t>
            </w:r>
            <w:r w:rsidR="000B0D13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EE16A87" w14:textId="77777777" w:rsidR="00FC7645" w:rsidRDefault="00FC7645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F57253B" w14:textId="0C25E738" w:rsidR="001C73A8" w:rsidRDefault="009E232C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role ensures that</w:t>
            </w:r>
            <w:r w:rsidR="00F12D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7211C">
              <w:rPr>
                <w:rFonts w:ascii="Arial" w:hAnsi="Arial" w:cs="Arial"/>
                <w:iCs/>
                <w:sz w:val="20"/>
                <w:szCs w:val="20"/>
              </w:rPr>
              <w:t>business area</w:t>
            </w:r>
            <w:r w:rsidR="00F12D6F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57211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12D6F">
              <w:rPr>
                <w:rFonts w:ascii="Arial" w:hAnsi="Arial" w:cs="Arial"/>
                <w:iCs/>
                <w:sz w:val="20"/>
                <w:szCs w:val="20"/>
              </w:rPr>
              <w:t>are</w:t>
            </w:r>
            <w:r w:rsidR="0057211C">
              <w:rPr>
                <w:rFonts w:ascii="Arial" w:hAnsi="Arial" w:cs="Arial"/>
                <w:iCs/>
                <w:sz w:val="20"/>
                <w:szCs w:val="20"/>
              </w:rPr>
              <w:t xml:space="preserve"> prepared</w:t>
            </w:r>
            <w:r w:rsidR="007370E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93F77">
              <w:rPr>
                <w:rFonts w:ascii="Arial" w:hAnsi="Arial" w:cs="Arial"/>
                <w:iCs/>
                <w:sz w:val="20"/>
                <w:szCs w:val="20"/>
              </w:rPr>
              <w:t>for the significant activity associated with</w:t>
            </w:r>
            <w:r w:rsidR="008A2327">
              <w:rPr>
                <w:rFonts w:ascii="Arial" w:hAnsi="Arial" w:cs="Arial"/>
                <w:iCs/>
                <w:sz w:val="20"/>
                <w:szCs w:val="20"/>
              </w:rPr>
              <w:t xml:space="preserve"> new technology</w:t>
            </w:r>
            <w:r w:rsidR="00387276">
              <w:rPr>
                <w:rFonts w:ascii="Arial" w:hAnsi="Arial" w:cs="Arial"/>
                <w:iCs/>
                <w:sz w:val="20"/>
                <w:szCs w:val="20"/>
              </w:rPr>
              <w:t xml:space="preserve"> and processes</w:t>
            </w:r>
            <w:r w:rsidR="00A07998">
              <w:rPr>
                <w:rFonts w:ascii="Arial" w:hAnsi="Arial" w:cs="Arial"/>
                <w:iCs/>
                <w:sz w:val="20"/>
                <w:szCs w:val="20"/>
              </w:rPr>
              <w:t xml:space="preserve"> and ensure that the appropriate measures are in place to </w:t>
            </w:r>
            <w:r w:rsidR="000C77F4">
              <w:rPr>
                <w:rFonts w:ascii="Arial" w:hAnsi="Arial" w:cs="Arial"/>
                <w:iCs/>
                <w:sz w:val="20"/>
                <w:szCs w:val="20"/>
              </w:rPr>
              <w:t xml:space="preserve">deliver and </w:t>
            </w:r>
            <w:r w:rsidR="00A07998">
              <w:rPr>
                <w:rFonts w:ascii="Arial" w:hAnsi="Arial" w:cs="Arial"/>
                <w:iCs/>
                <w:sz w:val="20"/>
                <w:szCs w:val="20"/>
              </w:rPr>
              <w:t>demonstrate benefit realisation</w:t>
            </w:r>
            <w:r w:rsidR="00387276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021D64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BA4B1A">
              <w:rPr>
                <w:rFonts w:ascii="Arial" w:hAnsi="Arial" w:cs="Arial"/>
                <w:iCs/>
                <w:sz w:val="20"/>
                <w:szCs w:val="20"/>
              </w:rPr>
              <w:t>Ongoing engagement with stakeholders at all levels will be</w:t>
            </w:r>
            <w:r w:rsidR="00AC4AE1">
              <w:rPr>
                <w:rFonts w:ascii="Arial" w:hAnsi="Arial" w:cs="Arial"/>
                <w:iCs/>
                <w:sz w:val="20"/>
                <w:szCs w:val="20"/>
              </w:rPr>
              <w:t xml:space="preserve"> paramount to instilling confidence in change</w:t>
            </w:r>
            <w:r w:rsidR="006675C3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185C96F" w14:textId="77777777" w:rsidR="00FC7645" w:rsidRDefault="00FC7645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1552B2" w14:textId="645157BF" w:rsidR="009A17F4" w:rsidRPr="003928F7" w:rsidRDefault="00223EA3" w:rsidP="009A17F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role is key to realising the MPS strategic ambition</w:t>
            </w:r>
            <w:r w:rsidR="000B2E0C">
              <w:rPr>
                <w:rFonts w:ascii="Arial" w:hAnsi="Arial" w:cs="Arial"/>
                <w:iCs/>
                <w:sz w:val="20"/>
                <w:szCs w:val="20"/>
              </w:rPr>
              <w:t xml:space="preserve"> by ensuring that the business problem not only has the correct solution, but the appropriate culture to gain maximum efficiency and benefit from the solution</w:t>
            </w:r>
            <w:r w:rsidR="009A17F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</w:tbl>
    <w:p w14:paraId="1221CD86" w14:textId="5FF9FB00" w:rsidR="004020D9" w:rsidRPr="00682B78" w:rsidRDefault="004020D9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9A17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244D6892" w:rsidR="00682B78" w:rsidRPr="00682B78" w:rsidRDefault="00682B78" w:rsidP="009A17F4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50656CE1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76E1EE14" w14:textId="27A33B8C" w:rsidR="00EE43DE" w:rsidRDefault="0029001D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EB4CAE">
              <w:rPr>
                <w:rFonts w:ascii="Arial" w:hAnsi="Arial" w:cs="Arial"/>
                <w:sz w:val="20"/>
                <w:szCs w:val="20"/>
              </w:rPr>
              <w:t>and demonstrate a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management </w:t>
            </w:r>
            <w:r w:rsidR="001B6028">
              <w:rPr>
                <w:rFonts w:ascii="Arial" w:hAnsi="Arial" w:cs="Arial"/>
                <w:sz w:val="20"/>
                <w:szCs w:val="20"/>
              </w:rPr>
              <w:t>approach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allows change to be adopted and embedded in impacted areas</w:t>
            </w:r>
          </w:p>
          <w:p w14:paraId="02DCDD73" w14:textId="77777777" w:rsidR="00A21D9A" w:rsidRDefault="00E9486B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plans linking strategic outcomes to change activity</w:t>
            </w:r>
          </w:p>
          <w:p w14:paraId="7608A1B8" w14:textId="77777777" w:rsidR="006C1F33" w:rsidRDefault="006C1F33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Mature capability through coaching, training and guidance</w:t>
            </w:r>
          </w:p>
          <w:p w14:paraId="207017CC" w14:textId="77777777" w:rsidR="00CE4742" w:rsidRDefault="00CE4742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and embed a Change Champion Network</w:t>
            </w:r>
          </w:p>
          <w:p w14:paraId="14241AD6" w14:textId="77777777" w:rsidR="00CE4742" w:rsidRDefault="002335CB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Mature the change culture at MPS and m</w:t>
            </w:r>
            <w:r w:rsidR="00CE4742">
              <w:rPr>
                <w:rFonts w:ascii="Arial" w:hAnsi="Arial" w:cs="Arial"/>
                <w:sz w:val="20"/>
                <w:szCs w:val="20"/>
              </w:rPr>
              <w:t>itigate resistance to change</w:t>
            </w:r>
          </w:p>
          <w:p w14:paraId="73CB71E7" w14:textId="77777777" w:rsidR="00BF5C1F" w:rsidRDefault="00BF5C1F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Inspire </w:t>
            </w:r>
            <w:r w:rsidR="00AB1C06">
              <w:rPr>
                <w:rFonts w:ascii="Arial" w:hAnsi="Arial" w:cs="Arial"/>
                <w:sz w:val="20"/>
                <w:szCs w:val="20"/>
              </w:rPr>
              <w:t>sponsors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support change as part of the Champion network</w:t>
            </w:r>
            <w:r w:rsidR="00AB1C06">
              <w:rPr>
                <w:rFonts w:ascii="Arial" w:hAnsi="Arial" w:cs="Arial"/>
                <w:sz w:val="20"/>
                <w:szCs w:val="20"/>
              </w:rPr>
              <w:t xml:space="preserve"> by ensuring they have the right preparation and materials to inspire their teams</w:t>
            </w:r>
          </w:p>
          <w:p w14:paraId="223D36A5" w14:textId="2D664B3B" w:rsidR="00645A59" w:rsidRPr="00BE7510" w:rsidRDefault="00645A59" w:rsidP="009A17F4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Presentation of change framework</w:t>
            </w:r>
            <w:r w:rsidR="003737DC">
              <w:rPr>
                <w:rFonts w:ascii="Arial" w:hAnsi="Arial" w:cs="Arial"/>
                <w:sz w:val="20"/>
                <w:szCs w:val="20"/>
              </w:rPr>
              <w:t xml:space="preserve"> approach and accountabilities, ensuring understanding of </w:t>
            </w:r>
            <w:proofErr w:type="gramStart"/>
            <w:r w:rsidR="003737DC">
              <w:rPr>
                <w:rFonts w:ascii="Arial" w:hAnsi="Arial" w:cs="Arial"/>
                <w:sz w:val="20"/>
                <w:szCs w:val="20"/>
              </w:rPr>
              <w:t>stakeholders</w:t>
            </w:r>
            <w:proofErr w:type="gramEnd"/>
            <w:r w:rsidR="003737DC">
              <w:rPr>
                <w:rFonts w:ascii="Arial" w:hAnsi="Arial" w:cs="Arial"/>
                <w:sz w:val="20"/>
                <w:szCs w:val="20"/>
              </w:rPr>
              <w:t xml:space="preserve"> responsibility</w:t>
            </w:r>
          </w:p>
        </w:tc>
        <w:tc>
          <w:tcPr>
            <w:tcW w:w="3827" w:type="dxa"/>
          </w:tcPr>
          <w:p w14:paraId="43AAEDB4" w14:textId="77777777" w:rsidR="00786C80" w:rsidRPr="003565C9" w:rsidRDefault="00786C80" w:rsidP="009A17F4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65C9">
              <w:rPr>
                <w:rFonts w:ascii="Arial" w:hAnsi="Arial" w:cs="Arial"/>
                <w:sz w:val="20"/>
                <w:szCs w:val="20"/>
              </w:rPr>
              <w:lastRenderedPageBreak/>
              <w:t>Impact of change initiatives on key performance indicators (KPIs) such as productivity, efficiency, and customer satisfaction.</w:t>
            </w:r>
          </w:p>
          <w:p w14:paraId="0787FF8C" w14:textId="77777777" w:rsidR="00786C80" w:rsidRDefault="00786C80" w:rsidP="009A17F4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602AE">
              <w:rPr>
                <w:rFonts w:ascii="Arial" w:hAnsi="Arial" w:cs="Arial"/>
                <w:sz w:val="20"/>
                <w:szCs w:val="20"/>
              </w:rPr>
              <w:t>Overall impact on key business metrics, such as profitability, market share, or brand reputation.</w:t>
            </w:r>
          </w:p>
          <w:p w14:paraId="6B85572A" w14:textId="4B8AA557" w:rsidR="00B72921" w:rsidRDefault="00B72921" w:rsidP="009A17F4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engagement</w:t>
            </w:r>
          </w:p>
          <w:p w14:paraId="1C62F0A6" w14:textId="1323172D" w:rsidR="00CC1F39" w:rsidRPr="00E602AE" w:rsidRDefault="00CC1F39" w:rsidP="009A17F4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216624BF" w14:textId="1E9CFFF0" w:rsidR="004020D9" w:rsidRPr="00682B78" w:rsidRDefault="004020D9" w:rsidP="009A17F4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06184DB9" w14:textId="77777777" w:rsidR="00BE01EF" w:rsidRPr="00E67349" w:rsidRDefault="009B550F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67349">
              <w:rPr>
                <w:rFonts w:ascii="Arial" w:hAnsi="Arial" w:cs="Arial"/>
                <w:sz w:val="20"/>
                <w:szCs w:val="20"/>
              </w:rPr>
              <w:t>Define the activity required to</w:t>
            </w:r>
            <w:r w:rsidR="000E1A77" w:rsidRPr="00E67349">
              <w:rPr>
                <w:rFonts w:ascii="Arial" w:hAnsi="Arial" w:cs="Arial"/>
                <w:sz w:val="20"/>
                <w:szCs w:val="20"/>
              </w:rPr>
              <w:t xml:space="preserve"> enable a business outcome aligned with the strategic intent and vision of the project</w:t>
            </w:r>
          </w:p>
          <w:p w14:paraId="7E3235A7" w14:textId="77777777" w:rsidR="000E1A77" w:rsidRPr="00E67349" w:rsidRDefault="000E1A7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67349">
              <w:rPr>
                <w:rFonts w:ascii="Arial" w:hAnsi="Arial" w:cs="Arial"/>
                <w:sz w:val="20"/>
                <w:szCs w:val="20"/>
              </w:rPr>
              <w:t xml:space="preserve">Collaborate with internal and external stakeholders to </w:t>
            </w:r>
            <w:r w:rsidR="00EE2EAD" w:rsidRPr="00E67349">
              <w:rPr>
                <w:rFonts w:ascii="Arial" w:hAnsi="Arial" w:cs="Arial"/>
                <w:sz w:val="20"/>
                <w:szCs w:val="20"/>
              </w:rPr>
              <w:t>drive outcomes and align them with measures of success</w:t>
            </w:r>
            <w:r w:rsidR="00E64493" w:rsidRPr="00E67349">
              <w:rPr>
                <w:rFonts w:ascii="Arial" w:hAnsi="Arial" w:cs="Arial"/>
                <w:sz w:val="20"/>
                <w:szCs w:val="20"/>
              </w:rPr>
              <w:t xml:space="preserve"> so that progress can be assessed through delivery and any risks addressed</w:t>
            </w:r>
          </w:p>
          <w:p w14:paraId="041988EC" w14:textId="77777777" w:rsidR="00E67349" w:rsidRPr="00C154BE" w:rsidRDefault="00E67349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349">
              <w:rPr>
                <w:rFonts w:ascii="Arial" w:hAnsi="Arial" w:cs="Arial"/>
                <w:sz w:val="20"/>
                <w:szCs w:val="20"/>
              </w:rPr>
              <w:t>Drive continuous improvement in delivery by identifying areas where expected financial and non-financial benefits can be realised</w:t>
            </w:r>
          </w:p>
          <w:p w14:paraId="14691366" w14:textId="77777777" w:rsidR="00B272DB" w:rsidRDefault="00B272DB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E152C">
              <w:rPr>
                <w:rFonts w:ascii="Arial" w:hAnsi="Arial" w:cs="Arial"/>
                <w:sz w:val="20"/>
                <w:szCs w:val="20"/>
              </w:rPr>
              <w:t>Support the management of organisational budgets and facilitate cost efficiency initiatives, as required.</w:t>
            </w:r>
          </w:p>
          <w:p w14:paraId="1E19EF72" w14:textId="77777777" w:rsidR="00B272DB" w:rsidRPr="000E152C" w:rsidRDefault="00B272DB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75E40">
              <w:rPr>
                <w:rFonts w:ascii="Arial" w:eastAsia="Calibri" w:hAnsi="Arial" w:cs="Arial"/>
                <w:sz w:val="20"/>
                <w:szCs w:val="20"/>
              </w:rPr>
              <w:t>Ensure that all spend is managed within organisation policy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&amp; any variance to policy or budget is appropriately </w:t>
            </w:r>
            <w:r w:rsidRPr="00A75E40">
              <w:rPr>
                <w:rFonts w:ascii="Arial" w:eastAsia="Calibri" w:hAnsi="Arial" w:cs="Arial"/>
                <w:sz w:val="20"/>
                <w:szCs w:val="20"/>
              </w:rPr>
              <w:t>report</w:t>
            </w:r>
            <w:r>
              <w:rPr>
                <w:rFonts w:ascii="Arial" w:eastAsia="Calibri" w:hAnsi="Arial" w:cs="Arial"/>
                <w:sz w:val="20"/>
                <w:szCs w:val="20"/>
              </w:rPr>
              <w:t>ed</w:t>
            </w:r>
            <w:r w:rsidRPr="00A75E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and escalated</w:t>
            </w:r>
          </w:p>
          <w:p w14:paraId="1A2E51EF" w14:textId="79A4E806" w:rsidR="00B272DB" w:rsidRPr="00682B78" w:rsidRDefault="00B272DB" w:rsidP="009A17F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09F139" w14:textId="36F50B10" w:rsidR="008A5664" w:rsidRPr="00682B78" w:rsidRDefault="008960BF" w:rsidP="009A17F4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linkage between strategic</w:t>
            </w:r>
            <w:r w:rsidR="00480B61"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>
              <w:rPr>
                <w:rFonts w:ascii="Arial" w:hAnsi="Arial" w:cs="Arial"/>
                <w:sz w:val="20"/>
                <w:szCs w:val="20"/>
              </w:rPr>
              <w:t xml:space="preserve"> outcomes and </w:t>
            </w:r>
            <w:r w:rsidR="00EB3AC6">
              <w:rPr>
                <w:rFonts w:ascii="Arial" w:hAnsi="Arial" w:cs="Arial"/>
                <w:sz w:val="20"/>
                <w:szCs w:val="20"/>
              </w:rPr>
              <w:t>contributing activity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68C4AAD1" w14:textId="77777777" w:rsidR="00BE01EF" w:rsidRPr="00C154BE" w:rsidRDefault="008A267F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Articulate</w:t>
            </w:r>
            <w:r w:rsidRPr="002018A2">
              <w:rPr>
                <w:rFonts w:ascii="Arial" w:hAnsi="Arial" w:cs="Arial"/>
                <w:sz w:val="20"/>
                <w:szCs w:val="20"/>
              </w:rPr>
              <w:t xml:space="preserve"> how the challenges of our members can be </w:t>
            </w:r>
            <w:r w:rsidR="00CC263F">
              <w:rPr>
                <w:rFonts w:ascii="Arial" w:hAnsi="Arial" w:cs="Arial"/>
                <w:sz w:val="20"/>
                <w:szCs w:val="20"/>
              </w:rPr>
              <w:t xml:space="preserve">quantified for measurement and then </w:t>
            </w:r>
            <w:r w:rsidRPr="002018A2">
              <w:rPr>
                <w:rFonts w:ascii="Arial" w:hAnsi="Arial" w:cs="Arial"/>
                <w:sz w:val="20"/>
                <w:szCs w:val="20"/>
              </w:rPr>
              <w:t xml:space="preserve">mitigated through </w:t>
            </w:r>
            <w:r w:rsidR="00CC263F">
              <w:rPr>
                <w:rFonts w:ascii="Arial" w:hAnsi="Arial" w:cs="Arial"/>
                <w:sz w:val="20"/>
                <w:szCs w:val="20"/>
              </w:rPr>
              <w:t>process improvement during delivery and recommendations for continuous improvement post delivery</w:t>
            </w:r>
          </w:p>
          <w:p w14:paraId="70F32255" w14:textId="77777777" w:rsidR="002D0D0D" w:rsidRDefault="002D0D0D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744">
              <w:rPr>
                <w:rFonts w:ascii="Arial" w:hAnsi="Arial" w:cs="Arial"/>
                <w:sz w:val="20"/>
                <w:szCs w:val="20"/>
              </w:rPr>
              <w:t>Lead for a culture and capability in Lean / continuous improvement and project management to drive operational efficiency and great member experiences and outcomes</w:t>
            </w:r>
          </w:p>
          <w:p w14:paraId="3DF57184" w14:textId="1A6F362E" w:rsidR="002D0D0D" w:rsidRPr="00682B78" w:rsidRDefault="002D0D0D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739E5">
              <w:rPr>
                <w:rFonts w:ascii="Arial" w:hAnsi="Arial" w:cs="Arial"/>
                <w:sz w:val="20"/>
                <w:szCs w:val="20"/>
              </w:rPr>
              <w:t xml:space="preserve">nsure </w:t>
            </w:r>
            <w:r>
              <w:rPr>
                <w:rFonts w:ascii="Arial" w:hAnsi="Arial" w:cs="Arial"/>
                <w:sz w:val="20"/>
                <w:szCs w:val="20"/>
              </w:rPr>
              <w:t xml:space="preserve">all change activities have </w:t>
            </w:r>
            <w:r w:rsidRPr="005739E5">
              <w:rPr>
                <w:rFonts w:ascii="Arial" w:hAnsi="Arial" w:cs="Arial"/>
                <w:sz w:val="20"/>
                <w:szCs w:val="20"/>
              </w:rPr>
              <w:t>fair treatment and outcomes for 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as a key focus</w:t>
            </w:r>
            <w:r w:rsidRPr="005739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0C10A9C7" w14:textId="367685B0" w:rsidR="000C1E96" w:rsidRPr="001E4BE0" w:rsidRDefault="000C1E96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and Post Change NPS Score</w:t>
            </w:r>
            <w:r w:rsidR="00FC7C85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F647689" w14:textId="77777777" w:rsidR="00792027" w:rsidRDefault="00792027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018A2">
              <w:rPr>
                <w:rFonts w:ascii="Arial" w:hAnsi="Arial" w:cs="Arial"/>
                <w:sz w:val="20"/>
                <w:szCs w:val="20"/>
              </w:rPr>
              <w:t xml:space="preserve">Promote Change Management </w:t>
            </w:r>
            <w:r>
              <w:rPr>
                <w:rFonts w:ascii="Arial" w:hAnsi="Arial" w:cs="Arial"/>
                <w:sz w:val="20"/>
                <w:szCs w:val="20"/>
              </w:rPr>
              <w:t>maturity</w:t>
            </w:r>
            <w:r w:rsidRPr="002018A2">
              <w:rPr>
                <w:rFonts w:ascii="Arial" w:hAnsi="Arial" w:cs="Arial"/>
                <w:sz w:val="20"/>
                <w:szCs w:val="20"/>
              </w:rPr>
              <w:t xml:space="preserve"> through application and understanding of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effective application of change Networks</w:t>
            </w:r>
          </w:p>
          <w:p w14:paraId="36452488" w14:textId="77777777" w:rsidR="00792027" w:rsidRPr="00F73211" w:rsidRDefault="0079202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97F28">
              <w:rPr>
                <w:rFonts w:ascii="Arial" w:hAnsi="Arial" w:cs="Arial"/>
                <w:sz w:val="20"/>
                <w:szCs w:val="20"/>
              </w:rPr>
              <w:t>Communicate effectively with stakeholders at all levels of the 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7F28">
              <w:rPr>
                <w:rFonts w:ascii="Arial" w:hAnsi="Arial" w:cs="Arial"/>
                <w:sz w:val="20"/>
                <w:szCs w:val="20"/>
              </w:rPr>
              <w:t>ation to keep them informed and engaged throughout the change process.</w:t>
            </w:r>
          </w:p>
          <w:p w14:paraId="3144B5C4" w14:textId="650545DE" w:rsidR="006726E9" w:rsidRDefault="00540222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Endorse and drive the </w:t>
            </w:r>
            <w:r w:rsidR="006726E9">
              <w:rPr>
                <w:rFonts w:ascii="Arial" w:hAnsi="Arial" w:cs="Arial"/>
                <w:sz w:val="20"/>
                <w:szCs w:val="20"/>
              </w:rPr>
              <w:t xml:space="preserve">change network, </w:t>
            </w:r>
            <w:r w:rsidR="00B16E4C">
              <w:rPr>
                <w:rFonts w:ascii="Arial" w:hAnsi="Arial" w:cs="Arial"/>
                <w:sz w:val="20"/>
                <w:szCs w:val="20"/>
              </w:rPr>
              <w:t>demonstrating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6E9">
              <w:rPr>
                <w:rFonts w:ascii="Arial" w:hAnsi="Arial" w:cs="Arial"/>
                <w:sz w:val="20"/>
                <w:szCs w:val="20"/>
              </w:rPr>
              <w:t xml:space="preserve">positive behaviour and engagement of leadership and peers.  </w:t>
            </w:r>
          </w:p>
          <w:p w14:paraId="2FC65A9E" w14:textId="77777777" w:rsidR="00CC1F39" w:rsidRPr="00DE09EA" w:rsidRDefault="00CC1F39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DE09EA">
              <w:rPr>
                <w:rFonts w:ascii="Arial" w:eastAsia="Calibri" w:hAnsi="Arial" w:cs="Arial"/>
                <w:sz w:val="20"/>
                <w:szCs w:val="20"/>
              </w:rPr>
              <w:t>Provide strong leadership to ensure the training, competence, performance and engagement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DE09EA">
              <w:rPr>
                <w:rFonts w:ascii="Arial" w:eastAsia="Calibri" w:hAnsi="Arial" w:cs="Arial"/>
                <w:sz w:val="20"/>
                <w:szCs w:val="20"/>
              </w:rPr>
              <w:t xml:space="preserve"> ensuring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colleagues </w:t>
            </w:r>
            <w:r w:rsidRPr="00DE09EA">
              <w:rPr>
                <w:rFonts w:ascii="Arial" w:eastAsia="Calibri" w:hAnsi="Arial" w:cs="Arial"/>
                <w:sz w:val="20"/>
                <w:szCs w:val="20"/>
              </w:rPr>
              <w:t>have clarity on their accountabilities and comply with all governance,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policy standards and processes.</w:t>
            </w:r>
          </w:p>
          <w:p w14:paraId="678F2DC5" w14:textId="77777777" w:rsidR="00CC1F39" w:rsidRDefault="00CC1F39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DE09EA">
              <w:rPr>
                <w:rFonts w:ascii="Arial" w:eastAsia="Calibri" w:hAnsi="Arial" w:cs="Arial"/>
                <w:sz w:val="20"/>
                <w:szCs w:val="20"/>
              </w:rPr>
              <w:t>Build a strong pipeline of talent and succession across for the benefit of MPS which will mitigate workforce planning risks and maximises the performa</w:t>
            </w:r>
            <w:r>
              <w:rPr>
                <w:rFonts w:ascii="Arial" w:eastAsia="Calibri" w:hAnsi="Arial" w:cs="Arial"/>
                <w:sz w:val="20"/>
                <w:szCs w:val="20"/>
              </w:rPr>
              <w:t>nce and potential of employees.</w:t>
            </w:r>
          </w:p>
          <w:p w14:paraId="7ADBDE9E" w14:textId="77777777" w:rsidR="00CC1F39" w:rsidRDefault="00CC1F39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0343D9">
              <w:rPr>
                <w:rFonts w:ascii="Arial" w:eastAsia="Calibri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2400F297" w14:textId="22A269BB" w:rsidR="00CC1F39" w:rsidRPr="006D515B" w:rsidRDefault="00803C82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3C82">
              <w:rPr>
                <w:rFonts w:ascii="Arial" w:eastAsia="Calibri" w:hAnsi="Arial" w:cs="Arial"/>
                <w:sz w:val="20"/>
                <w:szCs w:val="20"/>
              </w:rPr>
              <w:t>Understand the impact of change on colleagues across the organisation and deliver action plans to address any concerns</w:t>
            </w:r>
          </w:p>
        </w:tc>
        <w:tc>
          <w:tcPr>
            <w:tcW w:w="3827" w:type="dxa"/>
          </w:tcPr>
          <w:p w14:paraId="10C91BD4" w14:textId="03AD9CFB" w:rsidR="00D76B27" w:rsidRDefault="00D76B27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Engagement </w:t>
            </w:r>
          </w:p>
          <w:p w14:paraId="0E3D3B5B" w14:textId="77777777" w:rsidR="00D76B27" w:rsidRDefault="00D76B27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Growth of Change Network</w:t>
            </w:r>
          </w:p>
          <w:p w14:paraId="4A139E46" w14:textId="77777777" w:rsidR="004020D9" w:rsidRDefault="00D76B27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57CB">
              <w:rPr>
                <w:rFonts w:ascii="Arial" w:hAnsi="Arial" w:cs="Arial"/>
                <w:sz w:val="20"/>
                <w:szCs w:val="20"/>
              </w:rPr>
              <w:t>Stakeholder satisfaction scores with communication and engagement efforts during change.</w:t>
            </w:r>
          </w:p>
          <w:p w14:paraId="4754F174" w14:textId="77777777" w:rsidR="00CC1F39" w:rsidRDefault="00CC1F39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E0C409C" w14:textId="77777777" w:rsidR="00CC1F39" w:rsidRDefault="00CC1F39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17177C16" w14:textId="77777777" w:rsidR="00CC1F39" w:rsidRPr="00B75089" w:rsidRDefault="00CC1F39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Robust PDPs</w:t>
            </w:r>
          </w:p>
          <w:p w14:paraId="7B00228B" w14:textId="77777777" w:rsidR="00CC1F39" w:rsidRDefault="00CC1F39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B7508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3674021" w14:textId="4F3A246F" w:rsidR="00CC1F39" w:rsidRPr="00682B78" w:rsidRDefault="00CC1F39" w:rsidP="009A17F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People Plans</w:t>
            </w: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Risk</w:t>
            </w:r>
          </w:p>
          <w:p w14:paraId="101D782D" w14:textId="77777777" w:rsidR="00A70953" w:rsidRDefault="00A70953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3B27">
              <w:rPr>
                <w:rFonts w:ascii="Arial" w:hAnsi="Arial" w:cs="Arial"/>
                <w:sz w:val="20"/>
                <w:szCs w:val="20"/>
              </w:rPr>
              <w:t>Identify risks and opportunities which drive or are associated with change activity and validate that they have been addressed as part of design</w:t>
            </w:r>
          </w:p>
          <w:p w14:paraId="0BEE2BFE" w14:textId="5598015B" w:rsidR="00BE01EF" w:rsidRPr="00682B78" w:rsidRDefault="00A70953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Actively reduce risk of resistance to change by analysis of culture, organisation, systems and processes to understand root cause and develop targeted interventions</w:t>
            </w:r>
          </w:p>
        </w:tc>
        <w:tc>
          <w:tcPr>
            <w:tcW w:w="3827" w:type="dxa"/>
          </w:tcPr>
          <w:p w14:paraId="0999A711" w14:textId="77777777" w:rsidR="009161A3" w:rsidRDefault="009161A3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Transformational Change Assurance assessments</w:t>
            </w:r>
          </w:p>
          <w:p w14:paraId="4B1A6020" w14:textId="66AAFBE2" w:rsidR="004020D9" w:rsidRPr="00682B78" w:rsidRDefault="009161A3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taken to address Change Engagement related risks and issues</w:t>
            </w:r>
          </w:p>
        </w:tc>
      </w:tr>
    </w:tbl>
    <w:p w14:paraId="141F1521" w14:textId="55B5AEB4" w:rsidR="004020D9" w:rsidRDefault="004020D9" w:rsidP="009A17F4">
      <w:pPr>
        <w:rPr>
          <w:rFonts w:ascii="Arial" w:hAnsi="Arial" w:cs="Arial"/>
          <w:sz w:val="20"/>
          <w:szCs w:val="20"/>
        </w:rPr>
      </w:pPr>
    </w:p>
    <w:p w14:paraId="35FC2375" w14:textId="77777777" w:rsidR="00682B78" w:rsidRPr="00682B78" w:rsidRDefault="00682B78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1AE73D22" w14:textId="77777777" w:rsidR="000D3760" w:rsidRDefault="000D3760" w:rsidP="009A17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the technical, process and cultural change required to deliver MPS’s vision strategy and objectives</w:t>
            </w:r>
          </w:p>
          <w:p w14:paraId="3420F8F3" w14:textId="77777777" w:rsidR="000D3760" w:rsidRDefault="000D3760" w:rsidP="009A17F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B62A1">
              <w:rPr>
                <w:rFonts w:ascii="Arial" w:hAnsi="Arial" w:cs="Arial"/>
                <w:sz w:val="20"/>
                <w:szCs w:val="20"/>
              </w:rPr>
              <w:t xml:space="preserve">Work within 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B62A1">
              <w:rPr>
                <w:rFonts w:ascii="Arial" w:hAnsi="Arial" w:cs="Arial"/>
                <w:sz w:val="20"/>
                <w:szCs w:val="20"/>
              </w:rPr>
              <w:t>atrix structure maintaining close links with leaders and colleagues worldwide to support the delivery of a member driven experience</w:t>
            </w:r>
          </w:p>
          <w:p w14:paraId="6FFB5392" w14:textId="77777777" w:rsidR="000D3760" w:rsidRDefault="000D3760" w:rsidP="009A17F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Successfully understand complex business challenges across all MPS departments, deploying tools, resources and techniques to support</w:t>
            </w:r>
          </w:p>
          <w:p w14:paraId="17C20B51" w14:textId="77777777" w:rsidR="000D3760" w:rsidRDefault="000D3760" w:rsidP="009A17F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clear acceptance criteria for solutions, facilitating workshops or using working groups to gain agreement on acceptance criteria</w:t>
            </w:r>
          </w:p>
          <w:p w14:paraId="0A38DEE6" w14:textId="77777777" w:rsidR="000D3760" w:rsidRPr="00D237CF" w:rsidRDefault="000D3760" w:rsidP="009A17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237CF">
              <w:rPr>
                <w:rFonts w:ascii="Arial" w:hAnsi="Arial" w:cs="Arial"/>
                <w:sz w:val="20"/>
                <w:szCs w:val="20"/>
              </w:rPr>
              <w:t>Facilitate cross-functional collaboration to ensure a shared understanding of what is required for a successful operational cutover</w:t>
            </w:r>
          </w:p>
          <w:p w14:paraId="42CBC112" w14:textId="77777777" w:rsidR="000D3760" w:rsidRDefault="000D3760" w:rsidP="009A17F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knowledge gaps driven by use of deliver partners or contract resource and establish plans to retain knowledge gained through the delivery of the change.</w:t>
            </w:r>
          </w:p>
          <w:p w14:paraId="01DAA1B3" w14:textId="0BF26D9A" w:rsidR="00B272DB" w:rsidRPr="009A17F4" w:rsidRDefault="00077745" w:rsidP="008E5901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A17F4">
              <w:rPr>
                <w:rFonts w:ascii="Arial" w:hAnsi="Arial" w:cs="Arial"/>
                <w:sz w:val="20"/>
                <w:szCs w:val="20"/>
              </w:rPr>
              <w:t xml:space="preserve">Present to groups of stakeholders to enable translation of technical solution </w:t>
            </w:r>
            <w:r w:rsidR="00645A59" w:rsidRPr="009A17F4">
              <w:rPr>
                <w:rFonts w:ascii="Arial" w:hAnsi="Arial" w:cs="Arial"/>
                <w:sz w:val="20"/>
                <w:szCs w:val="20"/>
              </w:rPr>
              <w:t>and bring to life activity required to deliver chang</w:t>
            </w:r>
            <w:r w:rsidR="009A17F4" w:rsidRPr="009A17F4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9F044F1" w14:textId="77777777" w:rsidR="00B272DB" w:rsidRDefault="00B272DB" w:rsidP="009A17F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Autospacing="1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91864D" w14:textId="77777777" w:rsidR="00B272DB" w:rsidRDefault="00B272DB" w:rsidP="009A17F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practice; identify and recommend opportunities for MPS to become more efficient and effective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323282" w14:textId="77777777" w:rsidR="00B272DB" w:rsidRDefault="00B272DB" w:rsidP="009A17F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65F0C714" w14:textId="77777777" w:rsidR="00B272DB" w:rsidRDefault="00B272DB" w:rsidP="009A17F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Autospacing="1"/>
              <w:rPr>
                <w:rFonts w:ascii="Arial" w:hAnsi="Arial" w:cs="Arial"/>
                <w:sz w:val="20"/>
                <w:szCs w:val="20"/>
              </w:rPr>
            </w:pPr>
            <w:r w:rsidRPr="00CE682E">
              <w:rPr>
                <w:rFonts w:ascii="Arial" w:hAnsi="Arial" w:cs="Arial"/>
                <w:sz w:val="20"/>
                <w:szCs w:val="20"/>
              </w:rPr>
              <w:t>Manage the impact of 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initiatives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leading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 implementation projects, communicating and championing change to the </w:t>
            </w:r>
            <w:r>
              <w:rPr>
                <w:rFonts w:ascii="Arial" w:hAnsi="Arial" w:cs="Arial"/>
                <w:sz w:val="20"/>
                <w:szCs w:val="20"/>
              </w:rPr>
              <w:t>department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>
              <w:rPr>
                <w:rFonts w:ascii="Arial" w:hAnsi="Arial" w:cs="Arial"/>
                <w:sz w:val="20"/>
                <w:szCs w:val="20"/>
              </w:rPr>
              <w:t>ensuring effective transitions to new ways of working</w:t>
            </w:r>
          </w:p>
          <w:p w14:paraId="6AD0F90E" w14:textId="37BCED85" w:rsidR="00B272DB" w:rsidRPr="00C154BE" w:rsidRDefault="00B272DB" w:rsidP="009A17F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</w:tc>
      </w:tr>
    </w:tbl>
    <w:p w14:paraId="52359220" w14:textId="73C68CE9" w:rsidR="00BE01EF" w:rsidRPr="00682B78" w:rsidRDefault="00BE01EF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 w:rsidP="009A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4AEE6B6F" w14:textId="77777777" w:rsidR="00612098" w:rsidRDefault="00127D99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an assurance po</w:t>
            </w:r>
            <w:r w:rsidR="00E65C19">
              <w:rPr>
                <w:rFonts w:ascii="Arial" w:hAnsi="Arial" w:cs="Arial"/>
                <w:sz w:val="20"/>
                <w:szCs w:val="20"/>
              </w:rPr>
              <w:t xml:space="preserve">int </w:t>
            </w:r>
            <w:r w:rsidR="00C63467">
              <w:rPr>
                <w:rFonts w:ascii="Arial" w:hAnsi="Arial" w:cs="Arial"/>
                <w:sz w:val="20"/>
                <w:szCs w:val="20"/>
              </w:rPr>
              <w:t xml:space="preserve">during project delivery </w:t>
            </w:r>
            <w:r w:rsidR="00FE435A">
              <w:rPr>
                <w:rFonts w:ascii="Arial" w:hAnsi="Arial" w:cs="Arial"/>
                <w:sz w:val="20"/>
                <w:szCs w:val="20"/>
              </w:rPr>
              <w:t>–</w:t>
            </w:r>
            <w:r w:rsidR="00C634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D85">
              <w:rPr>
                <w:rFonts w:ascii="Arial" w:hAnsi="Arial" w:cs="Arial"/>
                <w:sz w:val="20"/>
                <w:szCs w:val="20"/>
              </w:rPr>
              <w:t>demonstrating</w:t>
            </w:r>
            <w:r w:rsidR="00FE435A">
              <w:rPr>
                <w:rFonts w:ascii="Arial" w:hAnsi="Arial" w:cs="Arial"/>
                <w:sz w:val="20"/>
                <w:szCs w:val="20"/>
              </w:rPr>
              <w:t xml:space="preserve"> that business change activity has been delivered</w:t>
            </w:r>
            <w:r w:rsidR="00AB6D85">
              <w:rPr>
                <w:rFonts w:ascii="Arial" w:hAnsi="Arial" w:cs="Arial"/>
                <w:sz w:val="20"/>
                <w:szCs w:val="20"/>
              </w:rPr>
              <w:t xml:space="preserve"> in accordance with milestones</w:t>
            </w:r>
          </w:p>
          <w:p w14:paraId="5780435E" w14:textId="77777777" w:rsidR="005E0FF9" w:rsidRDefault="005E0FF9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the business change activity</w:t>
            </w:r>
            <w:r w:rsidR="00A95C53">
              <w:rPr>
                <w:rFonts w:ascii="Arial" w:hAnsi="Arial" w:cs="Arial"/>
                <w:sz w:val="20"/>
                <w:szCs w:val="20"/>
              </w:rPr>
              <w:t xml:space="preserve"> continues to support the delivery of the strategic outcomes of the project</w:t>
            </w:r>
          </w:p>
          <w:p w14:paraId="4AF6ECA6" w14:textId="77777777" w:rsidR="009B55A1" w:rsidRDefault="009B55A1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and apply appropriate treatment to </w:t>
            </w:r>
            <w:r w:rsidR="00A4028A">
              <w:rPr>
                <w:rFonts w:ascii="Arial" w:hAnsi="Arial" w:cs="Arial"/>
                <w:sz w:val="20"/>
                <w:szCs w:val="20"/>
              </w:rPr>
              <w:t>business change related risks identified during the delivery of the project</w:t>
            </w:r>
          </w:p>
          <w:p w14:paraId="6E6D7C75" w14:textId="0A67B255" w:rsidR="005B6B25" w:rsidRPr="00831884" w:rsidRDefault="005B6B25" w:rsidP="009A17F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the Change Assessment and Triage Governance Forum</w:t>
            </w:r>
          </w:p>
        </w:tc>
      </w:tr>
    </w:tbl>
    <w:p w14:paraId="73409A61" w14:textId="77777777" w:rsidR="009A17F4" w:rsidRDefault="009A17F4" w:rsidP="009A17F4">
      <w:pPr>
        <w:rPr>
          <w:rFonts w:ascii="Arial" w:hAnsi="Arial" w:cs="Arial"/>
          <w:sz w:val="20"/>
          <w:szCs w:val="20"/>
        </w:rPr>
      </w:pPr>
    </w:p>
    <w:p w14:paraId="2CF07C03" w14:textId="77777777" w:rsidR="009A17F4" w:rsidRPr="00682B78" w:rsidRDefault="009A17F4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4256C835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2109EA9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4C8FE5B6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243C1838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lastRenderedPageBreak/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4C4BDB47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FE06D57" w:rsidR="00BE01EF" w:rsidRPr="00682B78" w:rsidRDefault="00F154ED" w:rsidP="009A17F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2A95EE73" w:rsidR="00BE01EF" w:rsidRPr="00682B78" w:rsidRDefault="00BE01EF" w:rsidP="009A17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2F424F86" w14:textId="0EA6EF8D" w:rsidR="00D657C8" w:rsidRPr="007147C4" w:rsidRDefault="00D657C8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Change Management Principles:</w:t>
            </w:r>
            <w:r w:rsidRPr="007147C4">
              <w:rPr>
                <w:rFonts w:ascii="Arial" w:hAnsi="Arial" w:cs="Arial"/>
                <w:sz w:val="20"/>
                <w:szCs w:val="20"/>
              </w:rPr>
              <w:t xml:space="preserve"> Deep understanding of change management theories, models, and frameworks such as Kotter's 8-Step Process, </w:t>
            </w:r>
            <w:proofErr w:type="spellStart"/>
            <w:r w:rsidRPr="007147C4">
              <w:rPr>
                <w:rFonts w:ascii="Arial" w:hAnsi="Arial" w:cs="Arial"/>
                <w:sz w:val="20"/>
                <w:szCs w:val="20"/>
              </w:rPr>
              <w:t>Prosci's</w:t>
            </w:r>
            <w:proofErr w:type="spellEnd"/>
            <w:r w:rsidRPr="007147C4">
              <w:rPr>
                <w:rFonts w:ascii="Arial" w:hAnsi="Arial" w:cs="Arial"/>
                <w:sz w:val="20"/>
                <w:szCs w:val="20"/>
              </w:rPr>
              <w:t xml:space="preserve"> ADKAR model, or Lewin's Change Management Model.</w:t>
            </w:r>
          </w:p>
          <w:p w14:paraId="56E2DE9D" w14:textId="07E73DEF" w:rsidR="00D657C8" w:rsidRPr="007147C4" w:rsidRDefault="00D657C8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Organi</w:t>
            </w:r>
            <w:r w:rsidR="00AE69FD"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ational </w:t>
            </w:r>
            <w:r w:rsidR="00AE69FD"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Behaviour</w:t>
            </w: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147C4">
              <w:rPr>
                <w:rFonts w:ascii="Arial" w:hAnsi="Arial" w:cs="Arial"/>
                <w:sz w:val="20"/>
                <w:szCs w:val="20"/>
              </w:rPr>
              <w:t xml:space="preserve"> Understanding of organizational </w:t>
            </w:r>
            <w:r w:rsidR="00AE69FD" w:rsidRPr="007147C4">
              <w:rPr>
                <w:rFonts w:ascii="Arial" w:hAnsi="Arial" w:cs="Arial"/>
                <w:sz w:val="20"/>
                <w:szCs w:val="20"/>
              </w:rPr>
              <w:t>behaviour</w:t>
            </w:r>
            <w:r w:rsidRPr="007147C4">
              <w:rPr>
                <w:rFonts w:ascii="Arial" w:hAnsi="Arial" w:cs="Arial"/>
                <w:sz w:val="20"/>
                <w:szCs w:val="20"/>
              </w:rPr>
              <w:t xml:space="preserve"> theories and principles, including motivation, leadership, communication, and culture.</w:t>
            </w:r>
          </w:p>
          <w:p w14:paraId="588303BA" w14:textId="418CA8FB" w:rsidR="00D657C8" w:rsidRPr="007147C4" w:rsidRDefault="00D657C8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Industry and Market Trends:</w:t>
            </w:r>
            <w:r w:rsidRPr="007147C4">
              <w:rPr>
                <w:rFonts w:ascii="Arial" w:hAnsi="Arial" w:cs="Arial"/>
                <w:sz w:val="20"/>
                <w:szCs w:val="20"/>
              </w:rPr>
              <w:t xml:space="preserve"> Awareness of industry trends, market dynamics, and competitive forces that may impact organi</w:t>
            </w:r>
            <w:r w:rsidR="00AE69FD">
              <w:rPr>
                <w:rFonts w:ascii="Arial" w:hAnsi="Arial" w:cs="Arial"/>
                <w:sz w:val="20"/>
                <w:szCs w:val="20"/>
              </w:rPr>
              <w:t>s</w:t>
            </w:r>
            <w:r w:rsidRPr="007147C4">
              <w:rPr>
                <w:rFonts w:ascii="Arial" w:hAnsi="Arial" w:cs="Arial"/>
                <w:sz w:val="20"/>
                <w:szCs w:val="20"/>
              </w:rPr>
              <w:t>ational change efforts.</w:t>
            </w:r>
          </w:p>
          <w:p w14:paraId="3C332BF2" w14:textId="77777777" w:rsidR="00BE01EF" w:rsidRDefault="00D657C8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E69FD">
              <w:rPr>
                <w:rFonts w:ascii="Arial" w:hAnsi="Arial" w:cs="Arial"/>
                <w:b/>
                <w:bCs/>
                <w:sz w:val="20"/>
                <w:szCs w:val="20"/>
              </w:rPr>
              <w:t>Project Management:</w:t>
            </w:r>
            <w:r w:rsidRPr="007147C4">
              <w:rPr>
                <w:rFonts w:ascii="Arial" w:hAnsi="Arial" w:cs="Arial"/>
                <w:sz w:val="20"/>
                <w:szCs w:val="20"/>
              </w:rPr>
              <w:t xml:space="preserve"> Familiarity with project management methodologies and practices, including project planning, execution, monitoring, and evaluation.</w:t>
            </w:r>
          </w:p>
          <w:p w14:paraId="78BD48C8" w14:textId="658B9157" w:rsidR="00306D14" w:rsidRPr="007147C4" w:rsidRDefault="00306D14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11DF71D" w14:textId="1D8DA762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Leadership: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Strong leadership skills with the ability to inspire and motivate others, influence stakeholders, and drive change across the organization.</w:t>
            </w:r>
          </w:p>
          <w:p w14:paraId="259E0D38" w14:textId="66A801E4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Communication: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Excellent communication skills, including verbal, written, and presentation skills. The ability to effectively communicate complex ideas and concepts to diverse audiences.</w:t>
            </w:r>
          </w:p>
          <w:p w14:paraId="3B6DF695" w14:textId="5C1059E6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Stakeholder Management: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Proficient in stakeholder analysis, engagement, and management. The ability to build and maintain relationships with stakeholders at all levels of the organization.</w:t>
            </w:r>
          </w:p>
          <w:p w14:paraId="049998C9" w14:textId="5E26B8EB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Analytical Thinking: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Strong analytical and critical thinking skills with the ability to analy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95CA7">
              <w:rPr>
                <w:rFonts w:ascii="Arial" w:hAnsi="Arial" w:cs="Arial"/>
                <w:sz w:val="20"/>
                <w:szCs w:val="20"/>
              </w:rPr>
              <w:t>e data, identify trends, and make data-driven decisions.</w:t>
            </w:r>
          </w:p>
          <w:p w14:paraId="138704A7" w14:textId="68948B2F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Problem-Solving: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Effective problem-solving and decision-making skills with the ability to identify issues, develop solutions, and implement action plans.</w:t>
            </w:r>
          </w:p>
          <w:p w14:paraId="3DCA45E5" w14:textId="63DD7E85" w:rsidR="00795CA7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Change Leadership: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Demonstrated ability to lead change initiatives from conception to implementation, including change visioning, planning, execution, and evaluation.</w:t>
            </w:r>
          </w:p>
          <w:p w14:paraId="109E0EA7" w14:textId="3681B4EF" w:rsidR="00BE01EF" w:rsidRPr="00795CA7" w:rsidRDefault="00795CA7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95CA7">
              <w:rPr>
                <w:rFonts w:ascii="Arial" w:hAnsi="Arial" w:cs="Arial"/>
                <w:b/>
                <w:bCs/>
                <w:sz w:val="20"/>
                <w:szCs w:val="20"/>
              </w:rPr>
              <w:t>Adaptability: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Flexibility and adaptability to navigate ambiguity and </w:t>
            </w:r>
            <w:r w:rsidR="00CB5C38" w:rsidRPr="00795CA7">
              <w:rPr>
                <w:rFonts w:ascii="Arial" w:hAnsi="Arial" w:cs="Arial"/>
                <w:sz w:val="20"/>
                <w:szCs w:val="20"/>
              </w:rPr>
              <w:t>uncertainty and</w:t>
            </w:r>
            <w:r w:rsidRPr="00795CA7">
              <w:rPr>
                <w:rFonts w:ascii="Arial" w:hAnsi="Arial" w:cs="Arial"/>
                <w:sz w:val="20"/>
                <w:szCs w:val="20"/>
              </w:rPr>
              <w:t xml:space="preserve"> adjust strategies and plans as needed in response to changing circumstances.</w:t>
            </w:r>
          </w:p>
        </w:tc>
        <w:tc>
          <w:tcPr>
            <w:tcW w:w="2818" w:type="dxa"/>
            <w:shd w:val="clear" w:color="auto" w:fill="auto"/>
          </w:tcPr>
          <w:p w14:paraId="54CE6C70" w14:textId="133180CF" w:rsidR="0004286D" w:rsidRPr="0004286D" w:rsidRDefault="0004286D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42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 Management Experience: </w:t>
            </w:r>
            <w:r w:rsidRPr="0004286D">
              <w:rPr>
                <w:rFonts w:ascii="Arial" w:hAnsi="Arial" w:cs="Arial"/>
                <w:sz w:val="20"/>
                <w:szCs w:val="20"/>
              </w:rPr>
              <w:t>Proven experience in leading change management initiatives within complex organizations, preferably across multiple functions or business units.</w:t>
            </w:r>
          </w:p>
          <w:p w14:paraId="6B244E30" w14:textId="4DAEE407" w:rsidR="0004286D" w:rsidRPr="0004286D" w:rsidRDefault="0004286D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4286D">
              <w:rPr>
                <w:rFonts w:ascii="Arial" w:hAnsi="Arial" w:cs="Arial"/>
                <w:b/>
                <w:bCs/>
                <w:sz w:val="20"/>
                <w:szCs w:val="20"/>
              </w:rPr>
              <w:t>Project Management Experience:</w:t>
            </w:r>
            <w:r w:rsidRPr="0004286D">
              <w:rPr>
                <w:rFonts w:ascii="Arial" w:hAnsi="Arial" w:cs="Arial"/>
                <w:sz w:val="20"/>
                <w:szCs w:val="20"/>
              </w:rPr>
              <w:t xml:space="preserve"> Experience in project management, including planning, organizing, and managing cross-functional projects or initiatives.</w:t>
            </w:r>
          </w:p>
          <w:p w14:paraId="1AA4E906" w14:textId="4D6B91E8" w:rsidR="00BE01EF" w:rsidRPr="00682B78" w:rsidRDefault="00BE01EF" w:rsidP="009A17F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  <w:shd w:val="clear" w:color="auto" w:fill="auto"/>
          </w:tcPr>
          <w:p w14:paraId="2F7937A5" w14:textId="36C72A9C" w:rsidR="00BE01EF" w:rsidRPr="00A647E6" w:rsidRDefault="008D4E73" w:rsidP="009A17F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647E6" w:rsidRPr="00A647E6">
              <w:rPr>
                <w:rFonts w:ascii="Arial" w:hAnsi="Arial" w:cs="Arial"/>
                <w:sz w:val="20"/>
                <w:szCs w:val="20"/>
              </w:rPr>
              <w:t xml:space="preserve">ertifications in change management (e.g., </w:t>
            </w:r>
            <w:proofErr w:type="spellStart"/>
            <w:r w:rsidR="00A647E6" w:rsidRPr="00A647E6">
              <w:rPr>
                <w:rFonts w:ascii="Arial" w:hAnsi="Arial" w:cs="Arial"/>
                <w:sz w:val="20"/>
                <w:szCs w:val="20"/>
              </w:rPr>
              <w:t>Prosci</w:t>
            </w:r>
            <w:proofErr w:type="spellEnd"/>
            <w:r w:rsidR="00A647E6" w:rsidRPr="00A647E6">
              <w:rPr>
                <w:rFonts w:ascii="Arial" w:hAnsi="Arial" w:cs="Arial"/>
                <w:sz w:val="20"/>
                <w:szCs w:val="20"/>
              </w:rPr>
              <w:t xml:space="preserve"> Change Management Certification, CCMP), project management (e.g., PMP), or business process improvement (e.g., Lean Six Sigma).</w:t>
            </w:r>
          </w:p>
        </w:tc>
        <w:tc>
          <w:tcPr>
            <w:tcW w:w="2941" w:type="dxa"/>
            <w:shd w:val="clear" w:color="auto" w:fill="auto"/>
          </w:tcPr>
          <w:p w14:paraId="58586E69" w14:textId="77777777" w:rsidR="00BE01EF" w:rsidRPr="00682B78" w:rsidRDefault="00BE01EF" w:rsidP="009A17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53909832" w14:textId="28299289" w:rsidR="00BE01EF" w:rsidRPr="00682B78" w:rsidRDefault="006D5F6E" w:rsidP="009A17F4">
            <w:pPr>
              <w:rPr>
                <w:rFonts w:ascii="Arial" w:hAnsi="Arial" w:cs="Arial"/>
                <w:sz w:val="20"/>
                <w:szCs w:val="20"/>
              </w:rPr>
            </w:pPr>
            <w:r w:rsidRPr="0004286D">
              <w:rPr>
                <w:rFonts w:ascii="Arial" w:hAnsi="Arial" w:cs="Arial"/>
                <w:b/>
                <w:bCs/>
                <w:sz w:val="20"/>
                <w:szCs w:val="20"/>
              </w:rPr>
              <w:t>Leadership Experience:</w:t>
            </w:r>
            <w:r w:rsidRPr="0004286D">
              <w:rPr>
                <w:rFonts w:ascii="Arial" w:hAnsi="Arial" w:cs="Arial"/>
                <w:sz w:val="20"/>
                <w:szCs w:val="20"/>
              </w:rPr>
              <w:t xml:space="preserve"> Previous experience in leadership roles, such as team lead, project manager, or change management lead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4E97789" w14:textId="77777777" w:rsidR="00BE01EF" w:rsidRDefault="00BE01EF" w:rsidP="009A17F4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D8C6" w14:textId="77777777" w:rsidR="00117124" w:rsidRDefault="00117124" w:rsidP="004020D9">
      <w:pPr>
        <w:spacing w:after="0" w:line="240" w:lineRule="auto"/>
      </w:pPr>
      <w:r>
        <w:separator/>
      </w:r>
    </w:p>
  </w:endnote>
  <w:endnote w:type="continuationSeparator" w:id="0">
    <w:p w14:paraId="759F7C8B" w14:textId="77777777" w:rsidR="00117124" w:rsidRDefault="00117124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323353A2" w:rsidR="00EC5D89" w:rsidRPr="00CF774D" w:rsidRDefault="00CF774D" w:rsidP="00CF774D">
    <w:pPr>
      <w:pStyle w:val="Footer"/>
      <w:jc w:val="center"/>
    </w:pPr>
    <w:fldSimple w:instr=" DOCPROPERTY bjFooterEvenPageDocProperty \* MERGEFORMAT " w:fldLock="1">
      <w:r w:rsidRPr="00CF774D">
        <w:rPr>
          <w:rFonts w:ascii="Arial" w:hAnsi="Arial" w:cs="Arial"/>
          <w:color w:val="000000"/>
        </w:rPr>
        <w:t xml:space="preserve">This document is marked </w:t>
      </w:r>
      <w:r w:rsidRPr="00CF774D">
        <w:rPr>
          <w:rFonts w:ascii="Arial" w:hAnsi="Arial" w:cs="Arial"/>
          <w:b/>
          <w:color w:val="00B994"/>
        </w:rPr>
        <w:t>MPS Public</w:t>
      </w:r>
      <w:r w:rsidRPr="00CF774D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14B2BDE6" w:rsidR="00102654" w:rsidRPr="00CF774D" w:rsidRDefault="00CF774D" w:rsidP="00CF774D">
    <w:pPr>
      <w:pStyle w:val="Footer"/>
      <w:jc w:val="center"/>
    </w:pPr>
    <w:fldSimple w:instr=" DOCPROPERTY bjFooterBothDocProperty \* MERGEFORMAT " w:fldLock="1">
      <w:r w:rsidRPr="00CF774D">
        <w:rPr>
          <w:rFonts w:ascii="Arial" w:hAnsi="Arial" w:cs="Arial"/>
          <w:color w:val="000000"/>
        </w:rPr>
        <w:t xml:space="preserve">This document is marked </w:t>
      </w:r>
      <w:r w:rsidRPr="00CF774D">
        <w:rPr>
          <w:rFonts w:ascii="Arial" w:hAnsi="Arial" w:cs="Arial"/>
          <w:b/>
          <w:color w:val="00B994"/>
        </w:rPr>
        <w:t>MPS Public</w:t>
      </w:r>
      <w:r w:rsidRPr="00CF774D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3FE3C5B1" w:rsidR="00EC5D89" w:rsidRPr="00CF774D" w:rsidRDefault="00CF774D" w:rsidP="00CF774D">
    <w:pPr>
      <w:pStyle w:val="Footer"/>
      <w:jc w:val="center"/>
    </w:pPr>
    <w:fldSimple w:instr=" DOCPROPERTY bjFooterFirstPageDocProperty \* MERGEFORMAT " w:fldLock="1">
      <w:r w:rsidRPr="00CF774D">
        <w:rPr>
          <w:rFonts w:ascii="Arial" w:hAnsi="Arial" w:cs="Arial"/>
          <w:color w:val="000000"/>
        </w:rPr>
        <w:t xml:space="preserve">This document is marked </w:t>
      </w:r>
      <w:r w:rsidRPr="00CF774D">
        <w:rPr>
          <w:rFonts w:ascii="Arial" w:hAnsi="Arial" w:cs="Arial"/>
          <w:b/>
          <w:color w:val="00B994"/>
        </w:rPr>
        <w:t>MPS Public</w:t>
      </w:r>
      <w:r w:rsidRPr="00CF774D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8891" w14:textId="77777777" w:rsidR="00117124" w:rsidRDefault="00117124" w:rsidP="004020D9">
      <w:pPr>
        <w:spacing w:after="0" w:line="240" w:lineRule="auto"/>
      </w:pPr>
      <w:r>
        <w:separator/>
      </w:r>
    </w:p>
  </w:footnote>
  <w:footnote w:type="continuationSeparator" w:id="0">
    <w:p w14:paraId="0FC11C51" w14:textId="77777777" w:rsidR="00117124" w:rsidRDefault="00117124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7563" w14:textId="77777777" w:rsidR="00785A77" w:rsidRDefault="0078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2081" w14:textId="77777777" w:rsidR="00785A77" w:rsidRDefault="00785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0D5"/>
    <w:multiLevelType w:val="hybridMultilevel"/>
    <w:tmpl w:val="987C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145"/>
    <w:multiLevelType w:val="hybridMultilevel"/>
    <w:tmpl w:val="1F14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0A02"/>
    <w:multiLevelType w:val="hybridMultilevel"/>
    <w:tmpl w:val="2DA0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55331"/>
    <w:multiLevelType w:val="hybridMultilevel"/>
    <w:tmpl w:val="88D6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2FB"/>
    <w:multiLevelType w:val="hybridMultilevel"/>
    <w:tmpl w:val="A258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A1387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07710">
    <w:abstractNumId w:val="18"/>
  </w:num>
  <w:num w:numId="2" w16cid:durableId="2117365697">
    <w:abstractNumId w:val="1"/>
  </w:num>
  <w:num w:numId="3" w16cid:durableId="1603108363">
    <w:abstractNumId w:val="10"/>
  </w:num>
  <w:num w:numId="4" w16cid:durableId="686252451">
    <w:abstractNumId w:val="6"/>
  </w:num>
  <w:num w:numId="5" w16cid:durableId="1834183441">
    <w:abstractNumId w:val="3"/>
  </w:num>
  <w:num w:numId="6" w16cid:durableId="948007167">
    <w:abstractNumId w:val="20"/>
  </w:num>
  <w:num w:numId="7" w16cid:durableId="229311699">
    <w:abstractNumId w:val="17"/>
  </w:num>
  <w:num w:numId="8" w16cid:durableId="1807160968">
    <w:abstractNumId w:val="2"/>
  </w:num>
  <w:num w:numId="9" w16cid:durableId="1155955719">
    <w:abstractNumId w:val="7"/>
  </w:num>
  <w:num w:numId="10" w16cid:durableId="1000037181">
    <w:abstractNumId w:val="5"/>
  </w:num>
  <w:num w:numId="11" w16cid:durableId="1108158793">
    <w:abstractNumId w:val="16"/>
  </w:num>
  <w:num w:numId="12" w16cid:durableId="468133862">
    <w:abstractNumId w:val="13"/>
  </w:num>
  <w:num w:numId="13" w16cid:durableId="1075933252">
    <w:abstractNumId w:val="9"/>
  </w:num>
  <w:num w:numId="14" w16cid:durableId="1221092303">
    <w:abstractNumId w:val="12"/>
  </w:num>
  <w:num w:numId="15" w16cid:durableId="786043851">
    <w:abstractNumId w:val="0"/>
  </w:num>
  <w:num w:numId="16" w16cid:durableId="1411778235">
    <w:abstractNumId w:val="15"/>
  </w:num>
  <w:num w:numId="17" w16cid:durableId="965700546">
    <w:abstractNumId w:val="14"/>
  </w:num>
  <w:num w:numId="18" w16cid:durableId="1496262608">
    <w:abstractNumId w:val="4"/>
  </w:num>
  <w:num w:numId="19" w16cid:durableId="426468710">
    <w:abstractNumId w:val="8"/>
  </w:num>
  <w:num w:numId="20" w16cid:durableId="443040229">
    <w:abstractNumId w:val="11"/>
  </w:num>
  <w:num w:numId="21" w16cid:durableId="833961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050"/>
    <w:rsid w:val="000153B7"/>
    <w:rsid w:val="00021D64"/>
    <w:rsid w:val="0004286D"/>
    <w:rsid w:val="000518FC"/>
    <w:rsid w:val="000664F3"/>
    <w:rsid w:val="00077745"/>
    <w:rsid w:val="00081CF5"/>
    <w:rsid w:val="0009069B"/>
    <w:rsid w:val="000A37BB"/>
    <w:rsid w:val="000A5D25"/>
    <w:rsid w:val="000B0D13"/>
    <w:rsid w:val="000B2E0C"/>
    <w:rsid w:val="000B7E59"/>
    <w:rsid w:val="000C1E96"/>
    <w:rsid w:val="000C77F4"/>
    <w:rsid w:val="000D3760"/>
    <w:rsid w:val="000D7816"/>
    <w:rsid w:val="000E1A77"/>
    <w:rsid w:val="000E555A"/>
    <w:rsid w:val="000E79B9"/>
    <w:rsid w:val="000F24CE"/>
    <w:rsid w:val="000F4086"/>
    <w:rsid w:val="00102654"/>
    <w:rsid w:val="00117124"/>
    <w:rsid w:val="001215E0"/>
    <w:rsid w:val="00127D99"/>
    <w:rsid w:val="00131EE6"/>
    <w:rsid w:val="001328BC"/>
    <w:rsid w:val="0014092A"/>
    <w:rsid w:val="00140E70"/>
    <w:rsid w:val="001558AA"/>
    <w:rsid w:val="00166FF6"/>
    <w:rsid w:val="00181885"/>
    <w:rsid w:val="001A3710"/>
    <w:rsid w:val="001A4D1C"/>
    <w:rsid w:val="001A6986"/>
    <w:rsid w:val="001B1FCE"/>
    <w:rsid w:val="001B212D"/>
    <w:rsid w:val="001B25E6"/>
    <w:rsid w:val="001B6028"/>
    <w:rsid w:val="001B7D2C"/>
    <w:rsid w:val="001C2EAA"/>
    <w:rsid w:val="001C73A8"/>
    <w:rsid w:val="001E4BE0"/>
    <w:rsid w:val="001E57FD"/>
    <w:rsid w:val="00214C8F"/>
    <w:rsid w:val="00216812"/>
    <w:rsid w:val="00216B2D"/>
    <w:rsid w:val="00216F41"/>
    <w:rsid w:val="00223EA3"/>
    <w:rsid w:val="002335CB"/>
    <w:rsid w:val="00283411"/>
    <w:rsid w:val="0029001D"/>
    <w:rsid w:val="00291172"/>
    <w:rsid w:val="002934B3"/>
    <w:rsid w:val="00297F28"/>
    <w:rsid w:val="002B28AD"/>
    <w:rsid w:val="002B4A34"/>
    <w:rsid w:val="002B57BB"/>
    <w:rsid w:val="002D0D0D"/>
    <w:rsid w:val="002D2B5A"/>
    <w:rsid w:val="002E505E"/>
    <w:rsid w:val="002F1547"/>
    <w:rsid w:val="002F3999"/>
    <w:rsid w:val="00305BB2"/>
    <w:rsid w:val="00306D14"/>
    <w:rsid w:val="0035174C"/>
    <w:rsid w:val="003532A6"/>
    <w:rsid w:val="00354CE7"/>
    <w:rsid w:val="003565C9"/>
    <w:rsid w:val="003737DC"/>
    <w:rsid w:val="00387276"/>
    <w:rsid w:val="003928F7"/>
    <w:rsid w:val="003A6E73"/>
    <w:rsid w:val="003F1DF3"/>
    <w:rsid w:val="004020D9"/>
    <w:rsid w:val="00415E12"/>
    <w:rsid w:val="00424EFF"/>
    <w:rsid w:val="0043134A"/>
    <w:rsid w:val="00453EAE"/>
    <w:rsid w:val="00460523"/>
    <w:rsid w:val="00461B51"/>
    <w:rsid w:val="004630F5"/>
    <w:rsid w:val="004656BC"/>
    <w:rsid w:val="00470CB6"/>
    <w:rsid w:val="00480B61"/>
    <w:rsid w:val="00496FEC"/>
    <w:rsid w:val="004972E2"/>
    <w:rsid w:val="004A25F4"/>
    <w:rsid w:val="004A6ADA"/>
    <w:rsid w:val="004B161E"/>
    <w:rsid w:val="004B51BF"/>
    <w:rsid w:val="004C25EB"/>
    <w:rsid w:val="004C5F63"/>
    <w:rsid w:val="004F4DBD"/>
    <w:rsid w:val="005043A1"/>
    <w:rsid w:val="00540222"/>
    <w:rsid w:val="00555812"/>
    <w:rsid w:val="00555C32"/>
    <w:rsid w:val="005626A7"/>
    <w:rsid w:val="00571225"/>
    <w:rsid w:val="0057211C"/>
    <w:rsid w:val="00577A88"/>
    <w:rsid w:val="005872FF"/>
    <w:rsid w:val="005B6242"/>
    <w:rsid w:val="005B6B25"/>
    <w:rsid w:val="005E0FF9"/>
    <w:rsid w:val="005E417B"/>
    <w:rsid w:val="005E70A7"/>
    <w:rsid w:val="005E7C89"/>
    <w:rsid w:val="0060245E"/>
    <w:rsid w:val="006024A1"/>
    <w:rsid w:val="00605D1D"/>
    <w:rsid w:val="00612098"/>
    <w:rsid w:val="00630F01"/>
    <w:rsid w:val="00634E90"/>
    <w:rsid w:val="00645A59"/>
    <w:rsid w:val="006675C3"/>
    <w:rsid w:val="006700FA"/>
    <w:rsid w:val="006726E9"/>
    <w:rsid w:val="00682147"/>
    <w:rsid w:val="00682B78"/>
    <w:rsid w:val="00693F77"/>
    <w:rsid w:val="006A3B11"/>
    <w:rsid w:val="006A4F2E"/>
    <w:rsid w:val="006A6516"/>
    <w:rsid w:val="006B21CD"/>
    <w:rsid w:val="006B6ADC"/>
    <w:rsid w:val="006C11B4"/>
    <w:rsid w:val="006C1F33"/>
    <w:rsid w:val="006D515B"/>
    <w:rsid w:val="006D5F6E"/>
    <w:rsid w:val="006D7AFC"/>
    <w:rsid w:val="006E1636"/>
    <w:rsid w:val="007015E2"/>
    <w:rsid w:val="0070344A"/>
    <w:rsid w:val="007147C4"/>
    <w:rsid w:val="00725ED5"/>
    <w:rsid w:val="00726610"/>
    <w:rsid w:val="007370EF"/>
    <w:rsid w:val="007535EF"/>
    <w:rsid w:val="007739FE"/>
    <w:rsid w:val="0077424E"/>
    <w:rsid w:val="00785A77"/>
    <w:rsid w:val="00786C80"/>
    <w:rsid w:val="00792027"/>
    <w:rsid w:val="007922FE"/>
    <w:rsid w:val="00795CA7"/>
    <w:rsid w:val="0079748B"/>
    <w:rsid w:val="007C293A"/>
    <w:rsid w:val="007C5A8E"/>
    <w:rsid w:val="007C6462"/>
    <w:rsid w:val="007D053A"/>
    <w:rsid w:val="007E3642"/>
    <w:rsid w:val="007F0A85"/>
    <w:rsid w:val="007F3CC6"/>
    <w:rsid w:val="00803C82"/>
    <w:rsid w:val="00813B73"/>
    <w:rsid w:val="00830118"/>
    <w:rsid w:val="00831884"/>
    <w:rsid w:val="00835F8B"/>
    <w:rsid w:val="0084303C"/>
    <w:rsid w:val="00844EB0"/>
    <w:rsid w:val="008461BC"/>
    <w:rsid w:val="00861A9C"/>
    <w:rsid w:val="00863736"/>
    <w:rsid w:val="008719AB"/>
    <w:rsid w:val="0087279C"/>
    <w:rsid w:val="00873700"/>
    <w:rsid w:val="008812A2"/>
    <w:rsid w:val="00886481"/>
    <w:rsid w:val="008960BF"/>
    <w:rsid w:val="008960D4"/>
    <w:rsid w:val="008A2327"/>
    <w:rsid w:val="008A267F"/>
    <w:rsid w:val="008A5664"/>
    <w:rsid w:val="008B42F7"/>
    <w:rsid w:val="008D11F5"/>
    <w:rsid w:val="008D4E73"/>
    <w:rsid w:val="008F2B5E"/>
    <w:rsid w:val="009161A3"/>
    <w:rsid w:val="009357CB"/>
    <w:rsid w:val="00955FAA"/>
    <w:rsid w:val="00960445"/>
    <w:rsid w:val="00971870"/>
    <w:rsid w:val="00981C1D"/>
    <w:rsid w:val="009A17F4"/>
    <w:rsid w:val="009B550F"/>
    <w:rsid w:val="009B55A1"/>
    <w:rsid w:val="009E232C"/>
    <w:rsid w:val="009F3526"/>
    <w:rsid w:val="00A02926"/>
    <w:rsid w:val="00A06B5B"/>
    <w:rsid w:val="00A07998"/>
    <w:rsid w:val="00A21D9A"/>
    <w:rsid w:val="00A36E83"/>
    <w:rsid w:val="00A4028A"/>
    <w:rsid w:val="00A616DE"/>
    <w:rsid w:val="00A647E6"/>
    <w:rsid w:val="00A64CC4"/>
    <w:rsid w:val="00A70458"/>
    <w:rsid w:val="00A70953"/>
    <w:rsid w:val="00A826D9"/>
    <w:rsid w:val="00A91270"/>
    <w:rsid w:val="00A91726"/>
    <w:rsid w:val="00A92864"/>
    <w:rsid w:val="00A95C53"/>
    <w:rsid w:val="00AA257E"/>
    <w:rsid w:val="00AA3BF3"/>
    <w:rsid w:val="00AB070A"/>
    <w:rsid w:val="00AB1C06"/>
    <w:rsid w:val="00AB6D85"/>
    <w:rsid w:val="00AC4AE1"/>
    <w:rsid w:val="00AC6FF9"/>
    <w:rsid w:val="00AD2720"/>
    <w:rsid w:val="00AE69FD"/>
    <w:rsid w:val="00B1131A"/>
    <w:rsid w:val="00B16E4C"/>
    <w:rsid w:val="00B272DB"/>
    <w:rsid w:val="00B279D0"/>
    <w:rsid w:val="00B3158F"/>
    <w:rsid w:val="00B43880"/>
    <w:rsid w:val="00B664B3"/>
    <w:rsid w:val="00B72921"/>
    <w:rsid w:val="00B77FEF"/>
    <w:rsid w:val="00B8787D"/>
    <w:rsid w:val="00B977E5"/>
    <w:rsid w:val="00BA4B1A"/>
    <w:rsid w:val="00BC0962"/>
    <w:rsid w:val="00BC3112"/>
    <w:rsid w:val="00BC7574"/>
    <w:rsid w:val="00BE01EF"/>
    <w:rsid w:val="00BE5319"/>
    <w:rsid w:val="00BE7510"/>
    <w:rsid w:val="00BF5C1F"/>
    <w:rsid w:val="00BF677B"/>
    <w:rsid w:val="00C047DC"/>
    <w:rsid w:val="00C118BA"/>
    <w:rsid w:val="00C14DD4"/>
    <w:rsid w:val="00C154BE"/>
    <w:rsid w:val="00C25D52"/>
    <w:rsid w:val="00C41DFA"/>
    <w:rsid w:val="00C46ED2"/>
    <w:rsid w:val="00C561AE"/>
    <w:rsid w:val="00C574A0"/>
    <w:rsid w:val="00C60CD8"/>
    <w:rsid w:val="00C63467"/>
    <w:rsid w:val="00C71213"/>
    <w:rsid w:val="00C716B8"/>
    <w:rsid w:val="00C72FD6"/>
    <w:rsid w:val="00C85A94"/>
    <w:rsid w:val="00CA1ECF"/>
    <w:rsid w:val="00CA3F9A"/>
    <w:rsid w:val="00CB5C38"/>
    <w:rsid w:val="00CC1F39"/>
    <w:rsid w:val="00CC263F"/>
    <w:rsid w:val="00CE4742"/>
    <w:rsid w:val="00CF774D"/>
    <w:rsid w:val="00D079A4"/>
    <w:rsid w:val="00D12B2C"/>
    <w:rsid w:val="00D21D10"/>
    <w:rsid w:val="00D237CF"/>
    <w:rsid w:val="00D375A1"/>
    <w:rsid w:val="00D42741"/>
    <w:rsid w:val="00D46A99"/>
    <w:rsid w:val="00D47FAF"/>
    <w:rsid w:val="00D5552A"/>
    <w:rsid w:val="00D55FC3"/>
    <w:rsid w:val="00D56106"/>
    <w:rsid w:val="00D657C8"/>
    <w:rsid w:val="00D76B27"/>
    <w:rsid w:val="00D77B56"/>
    <w:rsid w:val="00DB6FAA"/>
    <w:rsid w:val="00DB7E3B"/>
    <w:rsid w:val="00DE557D"/>
    <w:rsid w:val="00DE5D6C"/>
    <w:rsid w:val="00E00235"/>
    <w:rsid w:val="00E07A9D"/>
    <w:rsid w:val="00E1158E"/>
    <w:rsid w:val="00E2113F"/>
    <w:rsid w:val="00E30CDD"/>
    <w:rsid w:val="00E34B8A"/>
    <w:rsid w:val="00E41D23"/>
    <w:rsid w:val="00E43917"/>
    <w:rsid w:val="00E5349E"/>
    <w:rsid w:val="00E602AE"/>
    <w:rsid w:val="00E63505"/>
    <w:rsid w:val="00E64493"/>
    <w:rsid w:val="00E65C19"/>
    <w:rsid w:val="00E67349"/>
    <w:rsid w:val="00E71DDB"/>
    <w:rsid w:val="00E754D3"/>
    <w:rsid w:val="00E9486B"/>
    <w:rsid w:val="00EB3AC6"/>
    <w:rsid w:val="00EB4CAE"/>
    <w:rsid w:val="00EC5D89"/>
    <w:rsid w:val="00ED6015"/>
    <w:rsid w:val="00EE2EAD"/>
    <w:rsid w:val="00EE43DE"/>
    <w:rsid w:val="00EF00E9"/>
    <w:rsid w:val="00EF220E"/>
    <w:rsid w:val="00EF475D"/>
    <w:rsid w:val="00F12D6F"/>
    <w:rsid w:val="00F154ED"/>
    <w:rsid w:val="00F24361"/>
    <w:rsid w:val="00F247EC"/>
    <w:rsid w:val="00F256A6"/>
    <w:rsid w:val="00F26796"/>
    <w:rsid w:val="00F41A05"/>
    <w:rsid w:val="00F60FB3"/>
    <w:rsid w:val="00F65F5A"/>
    <w:rsid w:val="00F731E4"/>
    <w:rsid w:val="00F9675C"/>
    <w:rsid w:val="00FA3AEE"/>
    <w:rsid w:val="00FA6F74"/>
    <w:rsid w:val="00FA7309"/>
    <w:rsid w:val="00FB7EC5"/>
    <w:rsid w:val="00FC4112"/>
    <w:rsid w:val="00FC7645"/>
    <w:rsid w:val="00FC77CB"/>
    <w:rsid w:val="00FC7C85"/>
    <w:rsid w:val="00FD17CA"/>
    <w:rsid w:val="00FD3767"/>
    <w:rsid w:val="00FD3D87"/>
    <w:rsid w:val="00FE435A"/>
    <w:rsid w:val="00FE490B"/>
    <w:rsid w:val="00FE4B2C"/>
    <w:rsid w:val="00FE4B3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paragraph" w:styleId="Revision">
    <w:name w:val="Revision"/>
    <w:hidden/>
    <w:uiPriority w:val="99"/>
    <w:semiHidden/>
    <w:rsid w:val="00CC1F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F39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F24CE"/>
    <w:rsid w:val="00120F5F"/>
    <w:rsid w:val="00216812"/>
    <w:rsid w:val="003532A6"/>
    <w:rsid w:val="004A6ADA"/>
    <w:rsid w:val="00605D1D"/>
    <w:rsid w:val="007E345B"/>
    <w:rsid w:val="00822159"/>
    <w:rsid w:val="008240FC"/>
    <w:rsid w:val="00B91E3F"/>
    <w:rsid w:val="00C14DD4"/>
    <w:rsid w:val="00C72FD6"/>
    <w:rsid w:val="00D12B2C"/>
    <w:rsid w:val="00D375A1"/>
    <w:rsid w:val="00D55FC3"/>
    <w:rsid w:val="00E25000"/>
    <w:rsid w:val="00E5349E"/>
    <w:rsid w:val="00E63505"/>
    <w:rsid w:val="00E777DE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14F637F190E4DBC2B2A07CFEC1DF0" ma:contentTypeVersion="22" ma:contentTypeDescription="Create a new document." ma:contentTypeScope="" ma:versionID="c10d21c08d8a70afb0b210afaec550b4">
  <xsd:schema xmlns:xsd="http://www.w3.org/2001/XMLSchema" xmlns:xs="http://www.w3.org/2001/XMLSchema" xmlns:p="http://schemas.microsoft.com/office/2006/metadata/properties" xmlns:ns1="http://schemas.microsoft.com/sharepoint/v3" xmlns:ns2="eb684c8b-d114-4490-969c-2b43757c1439" xmlns:ns3="4a5d4da1-6dd2-4f3d-9ab4-22496567a306" targetNamespace="http://schemas.microsoft.com/office/2006/metadata/properties" ma:root="true" ma:fieldsID="9fc2290b3b5f11bad432330ac7c0f046" ns1:_="" ns2:_="" ns3:_="">
    <xsd:import namespace="http://schemas.microsoft.com/sharepoint/v3"/>
    <xsd:import namespace="eb684c8b-d114-4490-969c-2b43757c1439"/>
    <xsd:import namespace="4a5d4da1-6dd2-4f3d-9ab4-22496567a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84c8b-d114-4490-969c-2b43757c1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d4da1-6dd2-4f3d-9ab4-22496567a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14" nillable="true" ma:displayName="LSTag1" ma:hidden="true" ma:internalName="LSTag1">
      <xsd:simpleType>
        <xsd:restriction base="dms:Note"/>
      </xsd:simpleType>
    </xsd:element>
    <xsd:element name="LSTag2" ma:index="15" nillable="true" ma:displayName="LSTag2" ma:hidden="true" ma:internalName="LSTag2">
      <xsd:simpleType>
        <xsd:restriction base="dms:Note"/>
      </xsd:simpleType>
    </xsd:element>
    <xsd:element name="LSTag3" ma:index="16" nillable="true" ma:displayName="LSTag3" ma:hidden="true" ma:internalName="LSTag3">
      <xsd:simpleType>
        <xsd:restriction base="dms:Note"/>
      </xsd:simpleType>
    </xsd:element>
    <xsd:element name="LSTag4" ma:index="17" nillable="true" ma:displayName="LSTag4" ma:hidden="true" ma:internalName="LSTag4">
      <xsd:simpleType>
        <xsd:restriction base="dms:Note"/>
      </xsd:simpleType>
    </xsd:element>
    <xsd:element name="TaxCatchAll" ma:index="23" nillable="true" ma:displayName="Taxonomy Catch All Column" ma:hidden="true" ma:list="{7a8399b0-f2a8-4672-9fb8-f4a532281a0c}" ma:internalName="TaxCatchAll" ma:showField="CatchAllData" ma:web="4a5d4da1-6dd2-4f3d-9ab4-22496567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3 xmlns="4a5d4da1-6dd2-4f3d-9ab4-22496567a306" xsi:nil="true"/>
    <TaxCatchAll xmlns="4a5d4da1-6dd2-4f3d-9ab4-22496567a306" xsi:nil="true"/>
    <_ip_UnifiedCompliancePolicyUIAction xmlns="http://schemas.microsoft.com/sharepoint/v3" xsi:nil="true"/>
    <LSTag4 xmlns="4a5d4da1-6dd2-4f3d-9ab4-22496567a306" xsi:nil="true"/>
    <_ip_UnifiedCompliancePolicyProperties xmlns="http://schemas.microsoft.com/sharepoint/v3" xsi:nil="true"/>
    <LSTag1 xmlns="4a5d4da1-6dd2-4f3d-9ab4-22496567a306" xsi:nil="true"/>
    <LSTag2 xmlns="4a5d4da1-6dd2-4f3d-9ab4-22496567a306" xsi:nil="true"/>
    <lcf76f155ced4ddcb4097134ff3c332f xmlns="eb684c8b-d114-4490-969c-2b43757c1439">
      <Terms xmlns="http://schemas.microsoft.com/office/infopath/2007/PartnerControls"/>
    </lcf76f155ced4ddcb4097134ff3c332f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E48AB816-85E0-46EA-8923-7232BF77D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06B17-5B20-4B8C-8538-3F3F1144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84c8b-d114-4490-969c-2b43757c1439"/>
    <ds:schemaRef ds:uri="4a5d4da1-6dd2-4f3d-9ab4-22496567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81238-083F-401B-A732-D990C1E09955}">
  <ds:schemaRefs>
    <ds:schemaRef ds:uri="http://schemas.microsoft.com/office/2006/metadata/properties"/>
    <ds:schemaRef ds:uri="http://schemas.microsoft.com/office/infopath/2007/PartnerControls"/>
    <ds:schemaRef ds:uri="4a5d4da1-6dd2-4f3d-9ab4-22496567a306"/>
    <ds:schemaRef ds:uri="http://schemas.microsoft.com/sharepoint/v3"/>
    <ds:schemaRef ds:uri="eb684c8b-d114-4490-969c-2b43757c1439"/>
  </ds:schemaRefs>
</ds:datastoreItem>
</file>

<file path=customXml/itemProps4.xml><?xml version="1.0" encoding="utf-8"?>
<ds:datastoreItem xmlns:ds="http://schemas.openxmlformats.org/officeDocument/2006/customXml" ds:itemID="{281CC850-FF3B-4B42-87EB-051A520D1E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Rebecca Lee</cp:lastModifiedBy>
  <cp:revision>120</cp:revision>
  <dcterms:created xsi:type="dcterms:W3CDTF">2025-01-29T11:22:00Z</dcterms:created>
  <dcterms:modified xsi:type="dcterms:W3CDTF">2025-02-25T23:27:00Z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56824f15-44f1-4b41-922a-80f8cfd631b5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0x01010068814F637F190E4DBC2B2A07CFEC1DF0</vt:lpwstr>
  </property>
</Properties>
</file>