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5964AF" w:rsidRPr="005964AF" w14:paraId="237871BF" w14:textId="77777777" w:rsidTr="007E7CA1">
        <w:trPr>
          <w:trHeight w:val="265"/>
        </w:trPr>
        <w:tc>
          <w:tcPr>
            <w:tcW w:w="2127" w:type="dxa"/>
            <w:shd w:val="clear" w:color="auto" w:fill="D9D9D9" w:themeFill="background1" w:themeFillShade="D9"/>
          </w:tcPr>
          <w:p w14:paraId="359B04FA" w14:textId="77777777" w:rsidR="00F5319A" w:rsidRPr="005964AF" w:rsidRDefault="00F5319A" w:rsidP="00B75089">
            <w:pPr>
              <w:pStyle w:val="Header"/>
              <w:spacing w:after="0"/>
              <w:ind w:left="-11"/>
              <w:jc w:val="both"/>
              <w:rPr>
                <w:rFonts w:ascii="Arial" w:hAnsi="Arial" w:cs="Arial"/>
                <w:b/>
                <w:sz w:val="20"/>
                <w:szCs w:val="20"/>
              </w:rPr>
            </w:pPr>
            <w:r w:rsidRPr="005964AF">
              <w:rPr>
                <w:rFonts w:ascii="Arial" w:hAnsi="Arial" w:cs="Arial"/>
                <w:b/>
                <w:sz w:val="20"/>
                <w:szCs w:val="20"/>
              </w:rPr>
              <w:t>Role title:</w:t>
            </w:r>
          </w:p>
        </w:tc>
        <w:tc>
          <w:tcPr>
            <w:tcW w:w="3119" w:type="dxa"/>
          </w:tcPr>
          <w:p w14:paraId="171AC723" w14:textId="346B0C0F" w:rsidR="00F5319A" w:rsidRPr="005964AF" w:rsidRDefault="003C248D" w:rsidP="00B75089">
            <w:pPr>
              <w:pStyle w:val="Header"/>
              <w:spacing w:after="0"/>
              <w:jc w:val="both"/>
              <w:rPr>
                <w:rFonts w:ascii="Arial" w:hAnsi="Arial" w:cs="Arial"/>
                <w:sz w:val="20"/>
                <w:szCs w:val="20"/>
              </w:rPr>
            </w:pPr>
            <w:r>
              <w:rPr>
                <w:rFonts w:ascii="Arial" w:hAnsi="Arial" w:cs="Arial"/>
                <w:sz w:val="20"/>
                <w:szCs w:val="20"/>
              </w:rPr>
              <w:t xml:space="preserve">Talent Acquisition </w:t>
            </w:r>
            <w:r w:rsidR="00251102">
              <w:rPr>
                <w:rFonts w:ascii="Arial" w:hAnsi="Arial" w:cs="Arial"/>
                <w:sz w:val="20"/>
                <w:szCs w:val="20"/>
              </w:rPr>
              <w:t>Specialist</w:t>
            </w:r>
          </w:p>
        </w:tc>
        <w:tc>
          <w:tcPr>
            <w:tcW w:w="1984" w:type="dxa"/>
            <w:shd w:val="clear" w:color="auto" w:fill="D9D9D9" w:themeFill="background1" w:themeFillShade="D9"/>
          </w:tcPr>
          <w:p w14:paraId="795634CC" w14:textId="77777777" w:rsidR="00F5319A" w:rsidRPr="005964AF" w:rsidRDefault="00F5319A" w:rsidP="00B75089">
            <w:pPr>
              <w:pStyle w:val="Header"/>
              <w:spacing w:after="0"/>
              <w:jc w:val="both"/>
              <w:rPr>
                <w:rFonts w:ascii="Arial" w:hAnsi="Arial" w:cs="Arial"/>
                <w:b/>
                <w:sz w:val="20"/>
                <w:szCs w:val="20"/>
              </w:rPr>
            </w:pPr>
            <w:r w:rsidRPr="005964AF">
              <w:rPr>
                <w:rFonts w:ascii="Arial" w:hAnsi="Arial" w:cs="Arial"/>
                <w:b/>
                <w:sz w:val="20"/>
                <w:szCs w:val="20"/>
              </w:rPr>
              <w:t>Responsible to:</w:t>
            </w:r>
          </w:p>
        </w:tc>
        <w:tc>
          <w:tcPr>
            <w:tcW w:w="3260" w:type="dxa"/>
          </w:tcPr>
          <w:p w14:paraId="7B3460F4" w14:textId="6E191381" w:rsidR="00F5319A" w:rsidRPr="005964AF" w:rsidRDefault="003C248D" w:rsidP="00B75089">
            <w:pPr>
              <w:pStyle w:val="Header"/>
              <w:spacing w:after="0"/>
              <w:jc w:val="both"/>
              <w:rPr>
                <w:rFonts w:ascii="Arial" w:hAnsi="Arial" w:cs="Arial"/>
                <w:sz w:val="20"/>
                <w:szCs w:val="20"/>
              </w:rPr>
            </w:pPr>
            <w:r>
              <w:rPr>
                <w:rFonts w:ascii="Arial" w:hAnsi="Arial" w:cs="Arial"/>
                <w:sz w:val="20"/>
                <w:szCs w:val="20"/>
              </w:rPr>
              <w:t>Talent Acquisition Lead</w:t>
            </w:r>
          </w:p>
        </w:tc>
      </w:tr>
      <w:tr w:rsidR="005964AF" w:rsidRPr="005964AF" w14:paraId="1CF70739" w14:textId="77777777" w:rsidTr="007E7CA1">
        <w:trPr>
          <w:trHeight w:val="278"/>
        </w:trPr>
        <w:tc>
          <w:tcPr>
            <w:tcW w:w="2127" w:type="dxa"/>
            <w:shd w:val="clear" w:color="auto" w:fill="D9D9D9" w:themeFill="background1" w:themeFillShade="D9"/>
          </w:tcPr>
          <w:p w14:paraId="5EB05EA9" w14:textId="77777777" w:rsidR="00F5319A" w:rsidRPr="005964AF" w:rsidRDefault="00F5319A" w:rsidP="00B75089">
            <w:pPr>
              <w:pStyle w:val="Header"/>
              <w:spacing w:after="0"/>
              <w:ind w:left="-11"/>
              <w:jc w:val="both"/>
              <w:rPr>
                <w:rFonts w:ascii="Arial" w:hAnsi="Arial" w:cs="Arial"/>
                <w:b/>
                <w:sz w:val="20"/>
                <w:szCs w:val="20"/>
              </w:rPr>
            </w:pPr>
            <w:r w:rsidRPr="005964AF">
              <w:rPr>
                <w:rFonts w:ascii="Arial" w:hAnsi="Arial" w:cs="Arial"/>
                <w:b/>
                <w:sz w:val="20"/>
                <w:szCs w:val="20"/>
              </w:rPr>
              <w:t>Division:</w:t>
            </w:r>
          </w:p>
        </w:tc>
        <w:tc>
          <w:tcPr>
            <w:tcW w:w="3119" w:type="dxa"/>
          </w:tcPr>
          <w:p w14:paraId="2F2C7507" w14:textId="77777777" w:rsidR="00F5319A" w:rsidRPr="005964AF" w:rsidRDefault="00D423C1" w:rsidP="00B75089">
            <w:pPr>
              <w:pStyle w:val="Header"/>
              <w:spacing w:after="0"/>
              <w:jc w:val="both"/>
              <w:rPr>
                <w:rFonts w:ascii="Arial" w:hAnsi="Arial" w:cs="Arial"/>
                <w:sz w:val="20"/>
                <w:szCs w:val="20"/>
              </w:rPr>
            </w:pPr>
            <w:r w:rsidRPr="005964AF">
              <w:rPr>
                <w:rFonts w:ascii="Arial" w:hAnsi="Arial" w:cs="Arial"/>
                <w:sz w:val="20"/>
                <w:szCs w:val="20"/>
              </w:rPr>
              <w:t>People &amp; Culture</w:t>
            </w:r>
          </w:p>
        </w:tc>
        <w:tc>
          <w:tcPr>
            <w:tcW w:w="1984" w:type="dxa"/>
            <w:shd w:val="clear" w:color="auto" w:fill="D9D9D9" w:themeFill="background1" w:themeFillShade="D9"/>
          </w:tcPr>
          <w:p w14:paraId="57925C24" w14:textId="77777777" w:rsidR="00F5319A" w:rsidRPr="005964AF" w:rsidRDefault="006219B1" w:rsidP="00B75089">
            <w:pPr>
              <w:pStyle w:val="Header"/>
              <w:spacing w:after="0"/>
              <w:jc w:val="both"/>
              <w:rPr>
                <w:rFonts w:ascii="Arial" w:hAnsi="Arial" w:cs="Arial"/>
                <w:b/>
                <w:sz w:val="20"/>
                <w:szCs w:val="20"/>
              </w:rPr>
            </w:pPr>
            <w:r w:rsidRPr="005964AF">
              <w:rPr>
                <w:rFonts w:ascii="Arial" w:hAnsi="Arial" w:cs="Arial"/>
                <w:b/>
                <w:sz w:val="20"/>
                <w:szCs w:val="20"/>
              </w:rPr>
              <w:t>Department</w:t>
            </w:r>
            <w:r w:rsidR="00F5319A" w:rsidRPr="005964AF">
              <w:rPr>
                <w:rFonts w:ascii="Arial" w:hAnsi="Arial" w:cs="Arial"/>
                <w:b/>
                <w:sz w:val="20"/>
                <w:szCs w:val="20"/>
              </w:rPr>
              <w:t>:</w:t>
            </w:r>
          </w:p>
        </w:tc>
        <w:tc>
          <w:tcPr>
            <w:tcW w:w="3260" w:type="dxa"/>
          </w:tcPr>
          <w:p w14:paraId="24E5BFAD" w14:textId="5C87A7BB" w:rsidR="00F5319A" w:rsidRPr="005964AF" w:rsidRDefault="00714D97" w:rsidP="00B75089">
            <w:pPr>
              <w:pStyle w:val="Header"/>
              <w:spacing w:after="0"/>
              <w:jc w:val="both"/>
              <w:rPr>
                <w:rFonts w:ascii="Arial" w:hAnsi="Arial" w:cs="Arial"/>
                <w:sz w:val="20"/>
                <w:szCs w:val="20"/>
              </w:rPr>
            </w:pPr>
            <w:r>
              <w:rPr>
                <w:rFonts w:ascii="Arial" w:hAnsi="Arial" w:cs="Arial"/>
                <w:sz w:val="20"/>
                <w:szCs w:val="20"/>
              </w:rPr>
              <w:t>People &amp; Culture Operations</w:t>
            </w:r>
          </w:p>
        </w:tc>
      </w:tr>
      <w:tr w:rsidR="005964AF" w:rsidRPr="005964AF" w14:paraId="632AC4EC" w14:textId="77777777" w:rsidTr="007E7CA1">
        <w:trPr>
          <w:trHeight w:val="265"/>
        </w:trPr>
        <w:tc>
          <w:tcPr>
            <w:tcW w:w="2127" w:type="dxa"/>
            <w:vMerge w:val="restart"/>
            <w:shd w:val="clear" w:color="auto" w:fill="D9D9D9" w:themeFill="background1" w:themeFillShade="D9"/>
          </w:tcPr>
          <w:p w14:paraId="4BDCD219" w14:textId="77777777" w:rsidR="00F5319A" w:rsidRPr="005964AF" w:rsidRDefault="00F5319A" w:rsidP="00B75089">
            <w:pPr>
              <w:pStyle w:val="Header"/>
              <w:spacing w:after="0"/>
              <w:ind w:left="-11"/>
              <w:jc w:val="both"/>
              <w:rPr>
                <w:rFonts w:ascii="Arial" w:hAnsi="Arial" w:cs="Arial"/>
                <w:b/>
                <w:sz w:val="20"/>
                <w:szCs w:val="20"/>
              </w:rPr>
            </w:pPr>
            <w:r w:rsidRPr="005964AF">
              <w:rPr>
                <w:rFonts w:ascii="Arial" w:hAnsi="Arial" w:cs="Arial"/>
                <w:b/>
                <w:sz w:val="20"/>
                <w:szCs w:val="20"/>
              </w:rPr>
              <w:t>Direct Reports and Level:</w:t>
            </w:r>
          </w:p>
        </w:tc>
        <w:tc>
          <w:tcPr>
            <w:tcW w:w="3119" w:type="dxa"/>
            <w:vMerge w:val="restart"/>
          </w:tcPr>
          <w:p w14:paraId="2E826EC4" w14:textId="58D3C5E4" w:rsidR="00527F51" w:rsidRPr="005964AF" w:rsidRDefault="00DE6801" w:rsidP="00B75089">
            <w:pPr>
              <w:pStyle w:val="Header"/>
              <w:spacing w:after="0"/>
              <w:jc w:val="both"/>
              <w:rPr>
                <w:rFonts w:ascii="Arial" w:hAnsi="Arial" w:cs="Arial"/>
                <w:sz w:val="20"/>
                <w:szCs w:val="20"/>
              </w:rPr>
            </w:pPr>
            <w:r w:rsidRPr="005964AF">
              <w:rPr>
                <w:rFonts w:ascii="Arial" w:hAnsi="Arial" w:cs="Arial"/>
                <w:sz w:val="20"/>
                <w:szCs w:val="20"/>
              </w:rPr>
              <w:t>None</w:t>
            </w:r>
          </w:p>
          <w:p w14:paraId="5CE029A5" w14:textId="77777777" w:rsidR="00F5319A" w:rsidRPr="005964AF" w:rsidRDefault="00F5319A" w:rsidP="00B75089">
            <w:pPr>
              <w:pStyle w:val="Header"/>
              <w:spacing w:after="0"/>
              <w:jc w:val="both"/>
              <w:rPr>
                <w:rFonts w:ascii="Arial" w:hAnsi="Arial" w:cs="Arial"/>
                <w:i/>
                <w:sz w:val="20"/>
                <w:szCs w:val="20"/>
              </w:rPr>
            </w:pPr>
          </w:p>
          <w:p w14:paraId="1EAA93FB" w14:textId="77777777" w:rsidR="00F5319A" w:rsidRPr="005964AF"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10FBD363" w14:textId="77777777" w:rsidR="00F5319A" w:rsidRPr="005964AF" w:rsidRDefault="00F5319A" w:rsidP="00B75089">
            <w:pPr>
              <w:pStyle w:val="Header"/>
              <w:spacing w:after="0"/>
              <w:jc w:val="both"/>
              <w:rPr>
                <w:rFonts w:ascii="Arial" w:hAnsi="Arial" w:cs="Arial"/>
                <w:b/>
                <w:sz w:val="20"/>
                <w:szCs w:val="20"/>
              </w:rPr>
            </w:pPr>
            <w:r w:rsidRPr="005964AF">
              <w:rPr>
                <w:rFonts w:ascii="Arial" w:hAnsi="Arial" w:cs="Arial"/>
                <w:b/>
                <w:sz w:val="20"/>
                <w:szCs w:val="20"/>
              </w:rPr>
              <w:t>Scope:</w:t>
            </w:r>
          </w:p>
        </w:tc>
        <w:tc>
          <w:tcPr>
            <w:tcW w:w="3260" w:type="dxa"/>
          </w:tcPr>
          <w:p w14:paraId="37EB911D" w14:textId="30D02C7C" w:rsidR="00B75089" w:rsidRPr="005964AF" w:rsidRDefault="006956A3" w:rsidP="006956A3">
            <w:pPr>
              <w:pStyle w:val="Header"/>
              <w:spacing w:after="0"/>
              <w:ind w:left="34"/>
              <w:jc w:val="both"/>
              <w:rPr>
                <w:rFonts w:ascii="Arial" w:hAnsi="Arial" w:cs="Arial"/>
                <w:sz w:val="20"/>
                <w:szCs w:val="20"/>
              </w:rPr>
            </w:pPr>
            <w:r w:rsidRPr="004E2D54">
              <w:rPr>
                <w:rFonts w:ascii="Arial" w:hAnsi="Arial" w:cs="Arial"/>
                <w:sz w:val="20"/>
                <w:szCs w:val="20"/>
              </w:rPr>
              <w:t>R</w:t>
            </w:r>
            <w:r w:rsidR="002575CE" w:rsidRPr="004E2D54">
              <w:rPr>
                <w:rFonts w:ascii="Arial" w:hAnsi="Arial" w:cs="Arial"/>
                <w:sz w:val="20"/>
                <w:szCs w:val="20"/>
              </w:rPr>
              <w:t>ecruitment and resourcing practices</w:t>
            </w:r>
            <w:r w:rsidRPr="004E2D54">
              <w:rPr>
                <w:rFonts w:ascii="Arial" w:hAnsi="Arial" w:cs="Arial"/>
                <w:sz w:val="20"/>
                <w:szCs w:val="20"/>
              </w:rPr>
              <w:t xml:space="preserve"> globally.</w:t>
            </w:r>
            <w:r w:rsidR="002575CE" w:rsidRPr="005964AF">
              <w:rPr>
                <w:rFonts w:ascii="Arial" w:hAnsi="Arial" w:cs="Arial"/>
                <w:sz w:val="20"/>
                <w:szCs w:val="20"/>
              </w:rPr>
              <w:t xml:space="preserve"> </w:t>
            </w:r>
          </w:p>
        </w:tc>
      </w:tr>
      <w:tr w:rsidR="005964AF" w:rsidRPr="005964AF" w14:paraId="0654FEE9" w14:textId="77777777" w:rsidTr="007E7CA1">
        <w:trPr>
          <w:trHeight w:val="350"/>
        </w:trPr>
        <w:tc>
          <w:tcPr>
            <w:tcW w:w="2127" w:type="dxa"/>
            <w:vMerge/>
            <w:shd w:val="clear" w:color="auto" w:fill="D9D9D9" w:themeFill="background1" w:themeFillShade="D9"/>
          </w:tcPr>
          <w:p w14:paraId="7AD18532" w14:textId="77777777" w:rsidR="00F5319A" w:rsidRPr="005964AF" w:rsidRDefault="00F5319A" w:rsidP="00B75089">
            <w:pPr>
              <w:pStyle w:val="Header"/>
              <w:spacing w:after="0"/>
              <w:ind w:left="-11"/>
              <w:rPr>
                <w:rFonts w:ascii="Arial" w:hAnsi="Arial" w:cs="Arial"/>
                <w:b/>
                <w:sz w:val="20"/>
                <w:szCs w:val="20"/>
              </w:rPr>
            </w:pPr>
          </w:p>
        </w:tc>
        <w:tc>
          <w:tcPr>
            <w:tcW w:w="3119" w:type="dxa"/>
            <w:vMerge/>
          </w:tcPr>
          <w:p w14:paraId="52EFCBD8" w14:textId="77777777" w:rsidR="00F5319A" w:rsidRPr="005964AF"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546C00E6" w14:textId="77777777" w:rsidR="00F5319A" w:rsidRPr="005964AF" w:rsidRDefault="00F5319A" w:rsidP="00B75089">
            <w:pPr>
              <w:pStyle w:val="Header"/>
              <w:spacing w:after="0"/>
              <w:jc w:val="both"/>
              <w:rPr>
                <w:rFonts w:ascii="Arial" w:hAnsi="Arial" w:cs="Arial"/>
                <w:b/>
                <w:sz w:val="20"/>
                <w:szCs w:val="20"/>
              </w:rPr>
            </w:pPr>
            <w:r w:rsidRPr="005964AF">
              <w:rPr>
                <w:rFonts w:ascii="Arial" w:hAnsi="Arial" w:cs="Arial"/>
                <w:b/>
                <w:sz w:val="20"/>
                <w:szCs w:val="20"/>
              </w:rPr>
              <w:t>Scale:</w:t>
            </w:r>
          </w:p>
        </w:tc>
        <w:tc>
          <w:tcPr>
            <w:tcW w:w="3260" w:type="dxa"/>
          </w:tcPr>
          <w:p w14:paraId="4E6B52D1" w14:textId="4CE80AC2" w:rsidR="00F5319A" w:rsidRPr="005964AF" w:rsidRDefault="00527F51" w:rsidP="00B75089">
            <w:pPr>
              <w:pStyle w:val="Header"/>
              <w:spacing w:after="0"/>
              <w:jc w:val="both"/>
              <w:rPr>
                <w:rFonts w:ascii="Arial" w:hAnsi="Arial" w:cs="Arial"/>
                <w:sz w:val="20"/>
                <w:szCs w:val="20"/>
              </w:rPr>
            </w:pPr>
            <w:r w:rsidRPr="005964AF">
              <w:rPr>
                <w:rFonts w:ascii="Arial" w:hAnsi="Arial" w:cs="Arial"/>
                <w:sz w:val="20"/>
                <w:szCs w:val="20"/>
              </w:rPr>
              <w:t>Supports the MPS group approximate 1</w:t>
            </w:r>
            <w:r w:rsidR="00E056F4" w:rsidRPr="005964AF">
              <w:rPr>
                <w:rFonts w:ascii="Arial" w:hAnsi="Arial" w:cs="Arial"/>
                <w:sz w:val="20"/>
                <w:szCs w:val="20"/>
              </w:rPr>
              <w:t>,</w:t>
            </w:r>
            <w:r w:rsidRPr="005964AF">
              <w:rPr>
                <w:rFonts w:ascii="Arial" w:hAnsi="Arial" w:cs="Arial"/>
                <w:sz w:val="20"/>
                <w:szCs w:val="20"/>
              </w:rPr>
              <w:t>000 employees</w:t>
            </w:r>
          </w:p>
        </w:tc>
      </w:tr>
      <w:tr w:rsidR="005964AF" w:rsidRPr="005964AF" w14:paraId="6E734E0B" w14:textId="77777777" w:rsidTr="007E7CA1">
        <w:trPr>
          <w:trHeight w:val="381"/>
        </w:trPr>
        <w:tc>
          <w:tcPr>
            <w:tcW w:w="2127" w:type="dxa"/>
            <w:vMerge/>
            <w:shd w:val="clear" w:color="auto" w:fill="D9D9D9" w:themeFill="background1" w:themeFillShade="D9"/>
          </w:tcPr>
          <w:p w14:paraId="05C3E21A" w14:textId="77777777" w:rsidR="00F5319A" w:rsidRPr="005964AF" w:rsidRDefault="00F5319A" w:rsidP="00B75089">
            <w:pPr>
              <w:pStyle w:val="Header"/>
              <w:spacing w:after="0"/>
              <w:ind w:left="-11"/>
              <w:rPr>
                <w:rFonts w:ascii="Arial" w:hAnsi="Arial" w:cs="Arial"/>
                <w:b/>
                <w:sz w:val="20"/>
                <w:szCs w:val="20"/>
              </w:rPr>
            </w:pPr>
          </w:p>
        </w:tc>
        <w:tc>
          <w:tcPr>
            <w:tcW w:w="3119" w:type="dxa"/>
            <w:vMerge/>
          </w:tcPr>
          <w:p w14:paraId="46C5AE6D" w14:textId="77777777" w:rsidR="00F5319A" w:rsidRPr="005964AF"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28C1612B" w14:textId="77777777" w:rsidR="00F5319A" w:rsidRPr="005964AF" w:rsidRDefault="007E7CA1" w:rsidP="00B75089">
            <w:pPr>
              <w:pStyle w:val="Header"/>
              <w:spacing w:after="0"/>
              <w:jc w:val="both"/>
              <w:rPr>
                <w:rFonts w:ascii="Arial" w:hAnsi="Arial" w:cs="Arial"/>
                <w:b/>
                <w:sz w:val="20"/>
                <w:szCs w:val="20"/>
              </w:rPr>
            </w:pPr>
            <w:r w:rsidRPr="005964AF">
              <w:rPr>
                <w:rFonts w:ascii="Arial" w:hAnsi="Arial" w:cs="Arial"/>
                <w:b/>
                <w:sz w:val="20"/>
                <w:szCs w:val="20"/>
              </w:rPr>
              <w:t xml:space="preserve">Regulated Function(s) </w:t>
            </w:r>
            <w:r w:rsidR="00F5319A" w:rsidRPr="005964AF">
              <w:rPr>
                <w:rFonts w:ascii="Arial" w:hAnsi="Arial" w:cs="Arial"/>
                <w:b/>
                <w:sz w:val="20"/>
                <w:szCs w:val="20"/>
              </w:rPr>
              <w:t>Held:</w:t>
            </w:r>
          </w:p>
        </w:tc>
        <w:tc>
          <w:tcPr>
            <w:tcW w:w="3260" w:type="dxa"/>
          </w:tcPr>
          <w:p w14:paraId="1DB972BC" w14:textId="77777777" w:rsidR="00F5319A" w:rsidRPr="005964AF" w:rsidRDefault="00F5319A" w:rsidP="00B75089">
            <w:pPr>
              <w:pStyle w:val="Header"/>
              <w:spacing w:after="0"/>
              <w:jc w:val="both"/>
              <w:rPr>
                <w:rFonts w:ascii="Arial" w:hAnsi="Arial" w:cs="Arial"/>
                <w:sz w:val="20"/>
                <w:szCs w:val="20"/>
              </w:rPr>
            </w:pPr>
            <w:r w:rsidRPr="005964AF">
              <w:rPr>
                <w:rFonts w:ascii="Arial" w:hAnsi="Arial" w:cs="Arial"/>
                <w:sz w:val="20"/>
                <w:szCs w:val="20"/>
              </w:rPr>
              <w:t>No</w:t>
            </w:r>
          </w:p>
        </w:tc>
      </w:tr>
      <w:tr w:rsidR="005964AF" w:rsidRPr="005964AF" w14:paraId="54E9DF2E" w14:textId="77777777" w:rsidTr="00106BD6">
        <w:trPr>
          <w:trHeight w:val="269"/>
        </w:trPr>
        <w:tc>
          <w:tcPr>
            <w:tcW w:w="2127" w:type="dxa"/>
            <w:shd w:val="clear" w:color="auto" w:fill="D9D9D9" w:themeFill="background1" w:themeFillShade="D9"/>
          </w:tcPr>
          <w:p w14:paraId="5885DB3B" w14:textId="77777777" w:rsidR="007E7CA1" w:rsidRPr="005964AF" w:rsidRDefault="007E7CA1" w:rsidP="00B75089">
            <w:pPr>
              <w:pStyle w:val="Header"/>
              <w:spacing w:after="0"/>
              <w:ind w:left="-11"/>
              <w:rPr>
                <w:rFonts w:ascii="Arial" w:hAnsi="Arial" w:cs="Arial"/>
                <w:b/>
                <w:sz w:val="20"/>
                <w:szCs w:val="20"/>
              </w:rPr>
            </w:pPr>
            <w:r w:rsidRPr="005964AF">
              <w:rPr>
                <w:rFonts w:ascii="Arial" w:hAnsi="Arial" w:cs="Arial"/>
                <w:b/>
                <w:sz w:val="20"/>
                <w:szCs w:val="20"/>
              </w:rPr>
              <w:t>Evaluation Level</w:t>
            </w:r>
          </w:p>
        </w:tc>
        <w:tc>
          <w:tcPr>
            <w:tcW w:w="3119" w:type="dxa"/>
          </w:tcPr>
          <w:p w14:paraId="22383B2E" w14:textId="21E92EEF" w:rsidR="007E7CA1" w:rsidRPr="005964AF" w:rsidRDefault="00FA3475" w:rsidP="00B75089">
            <w:pPr>
              <w:pStyle w:val="Header"/>
              <w:spacing w:after="0"/>
              <w:jc w:val="both"/>
              <w:rPr>
                <w:rFonts w:ascii="Arial" w:hAnsi="Arial" w:cs="Arial"/>
                <w:sz w:val="20"/>
                <w:szCs w:val="20"/>
              </w:rPr>
            </w:pPr>
            <w:r>
              <w:rPr>
                <w:rFonts w:ascii="Arial" w:hAnsi="Arial" w:cs="Arial"/>
                <w:sz w:val="20"/>
                <w:szCs w:val="20"/>
              </w:rPr>
              <w:t>Implement 2</w:t>
            </w:r>
          </w:p>
        </w:tc>
        <w:tc>
          <w:tcPr>
            <w:tcW w:w="1984" w:type="dxa"/>
            <w:shd w:val="clear" w:color="auto" w:fill="D9D9D9" w:themeFill="background1" w:themeFillShade="D9"/>
          </w:tcPr>
          <w:p w14:paraId="624317E5" w14:textId="77777777" w:rsidR="007E7CA1" w:rsidRPr="005964AF" w:rsidRDefault="007E7CA1" w:rsidP="00B75089">
            <w:pPr>
              <w:pStyle w:val="Header"/>
              <w:spacing w:after="0"/>
              <w:jc w:val="both"/>
              <w:rPr>
                <w:rFonts w:ascii="Arial" w:hAnsi="Arial" w:cs="Arial"/>
                <w:b/>
                <w:sz w:val="20"/>
                <w:szCs w:val="20"/>
              </w:rPr>
            </w:pPr>
            <w:r w:rsidRPr="005964AF">
              <w:rPr>
                <w:rFonts w:ascii="Arial" w:hAnsi="Arial" w:cs="Arial"/>
                <w:b/>
                <w:sz w:val="20"/>
                <w:szCs w:val="20"/>
              </w:rPr>
              <w:t>Role Family</w:t>
            </w:r>
          </w:p>
        </w:tc>
        <w:tc>
          <w:tcPr>
            <w:tcW w:w="3260" w:type="dxa"/>
          </w:tcPr>
          <w:p w14:paraId="42F89145" w14:textId="6EF5DA64" w:rsidR="007E7CA1" w:rsidRPr="005964AF" w:rsidRDefault="003D5F08" w:rsidP="00B75089">
            <w:pPr>
              <w:pStyle w:val="Header"/>
              <w:spacing w:after="0"/>
              <w:jc w:val="both"/>
              <w:rPr>
                <w:rFonts w:ascii="Arial" w:hAnsi="Arial" w:cs="Arial"/>
                <w:sz w:val="20"/>
                <w:szCs w:val="20"/>
              </w:rPr>
            </w:pPr>
            <w:r w:rsidRPr="005964AF">
              <w:rPr>
                <w:rFonts w:ascii="Arial" w:hAnsi="Arial" w:cs="Arial"/>
                <w:sz w:val="20"/>
                <w:szCs w:val="20"/>
              </w:rPr>
              <w:t>Group Corporate Functions</w:t>
            </w:r>
          </w:p>
        </w:tc>
      </w:tr>
    </w:tbl>
    <w:p w14:paraId="2B23BCC2" w14:textId="77777777" w:rsidR="00F5319A" w:rsidRPr="005964AF"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5964AF" w:rsidRPr="005964AF" w14:paraId="6D391E60" w14:textId="77777777" w:rsidTr="009E22D0">
        <w:trPr>
          <w:trHeight w:val="456"/>
        </w:trPr>
        <w:tc>
          <w:tcPr>
            <w:tcW w:w="10509" w:type="dxa"/>
            <w:shd w:val="clear" w:color="auto" w:fill="D9D9D9" w:themeFill="background1" w:themeFillShade="D9"/>
          </w:tcPr>
          <w:p w14:paraId="150D182D" w14:textId="77777777" w:rsidR="009E22D0" w:rsidRPr="005964AF" w:rsidRDefault="009E22D0" w:rsidP="00B75089">
            <w:pPr>
              <w:widowControl w:val="0"/>
              <w:autoSpaceDE w:val="0"/>
              <w:autoSpaceDN w:val="0"/>
              <w:adjustRightInd w:val="0"/>
              <w:spacing w:before="3" w:after="0" w:line="240" w:lineRule="auto"/>
              <w:rPr>
                <w:rFonts w:ascii="Arial" w:hAnsi="Arial" w:cs="Arial"/>
                <w:b/>
                <w:sz w:val="20"/>
                <w:szCs w:val="20"/>
              </w:rPr>
            </w:pPr>
          </w:p>
          <w:p w14:paraId="32652494" w14:textId="77777777" w:rsidR="009E22D0" w:rsidRPr="005964AF" w:rsidRDefault="009E22D0" w:rsidP="00B75089">
            <w:pPr>
              <w:widowControl w:val="0"/>
              <w:autoSpaceDE w:val="0"/>
              <w:autoSpaceDN w:val="0"/>
              <w:adjustRightInd w:val="0"/>
              <w:spacing w:before="3" w:after="0" w:line="240" w:lineRule="auto"/>
              <w:rPr>
                <w:rFonts w:ascii="Arial" w:hAnsi="Arial" w:cs="Arial"/>
                <w:b/>
                <w:sz w:val="20"/>
                <w:szCs w:val="20"/>
              </w:rPr>
            </w:pPr>
            <w:r w:rsidRPr="005964AF">
              <w:rPr>
                <w:rFonts w:ascii="Arial" w:hAnsi="Arial" w:cs="Arial"/>
                <w:b/>
                <w:sz w:val="20"/>
                <w:szCs w:val="20"/>
              </w:rPr>
              <w:t>Overall Role Purpose</w:t>
            </w:r>
          </w:p>
        </w:tc>
      </w:tr>
      <w:tr w:rsidR="005964AF" w:rsidRPr="005964AF" w14:paraId="50DEF69A" w14:textId="77777777" w:rsidTr="00231395">
        <w:trPr>
          <w:trHeight w:val="1175"/>
        </w:trPr>
        <w:tc>
          <w:tcPr>
            <w:tcW w:w="10509" w:type="dxa"/>
          </w:tcPr>
          <w:p w14:paraId="48DB5284" w14:textId="12E1F12F" w:rsidR="00207F15" w:rsidRDefault="000E4537" w:rsidP="00893E4E">
            <w:pPr>
              <w:jc w:val="both"/>
              <w:rPr>
                <w:rFonts w:ascii="Arial" w:hAnsi="Arial" w:cs="Arial"/>
                <w:sz w:val="20"/>
                <w:szCs w:val="20"/>
              </w:rPr>
            </w:pPr>
            <w:r w:rsidRPr="000E4537">
              <w:rPr>
                <w:rFonts w:ascii="Arial" w:hAnsi="Arial" w:cs="Arial"/>
                <w:sz w:val="20"/>
                <w:szCs w:val="20"/>
              </w:rPr>
              <w:t xml:space="preserve">The Talent Acquisition </w:t>
            </w:r>
            <w:r w:rsidR="00FA3475">
              <w:rPr>
                <w:rFonts w:ascii="Arial" w:hAnsi="Arial" w:cs="Arial"/>
                <w:sz w:val="20"/>
                <w:szCs w:val="20"/>
              </w:rPr>
              <w:t>Specialist</w:t>
            </w:r>
            <w:r w:rsidRPr="000E4537">
              <w:rPr>
                <w:rFonts w:ascii="Arial" w:hAnsi="Arial" w:cs="Arial"/>
                <w:sz w:val="20"/>
                <w:szCs w:val="20"/>
              </w:rPr>
              <w:t xml:space="preserve"> will support the Talent Acquisition Lead to create and maintain a best-in-class recruitment function at Medical Protection Society. The post holder will provide specialist in-depth recruitment expertise to enhance the attraction, selection, and candidate experience of the best active and passive talent in the market.</w:t>
            </w:r>
          </w:p>
          <w:p w14:paraId="434F3632" w14:textId="558789DA" w:rsidR="00D04AFF" w:rsidRPr="005964AF" w:rsidRDefault="00C065A4" w:rsidP="00893E4E">
            <w:pPr>
              <w:jc w:val="both"/>
              <w:rPr>
                <w:rFonts w:ascii="Arial" w:hAnsi="Arial" w:cs="Arial"/>
                <w:sz w:val="20"/>
                <w:szCs w:val="20"/>
              </w:rPr>
            </w:pPr>
            <w:r>
              <w:rPr>
                <w:rFonts w:ascii="Arial" w:hAnsi="Arial" w:cs="Arial"/>
                <w:sz w:val="20"/>
                <w:szCs w:val="20"/>
              </w:rPr>
              <w:t xml:space="preserve">Support the TA Lead to </w:t>
            </w:r>
            <w:r w:rsidR="00BD36CD">
              <w:rPr>
                <w:rFonts w:ascii="Arial" w:hAnsi="Arial" w:cs="Arial"/>
                <w:sz w:val="20"/>
                <w:szCs w:val="20"/>
              </w:rPr>
              <w:t>leverage</w:t>
            </w:r>
            <w:r>
              <w:rPr>
                <w:rFonts w:ascii="Arial" w:hAnsi="Arial" w:cs="Arial"/>
                <w:sz w:val="20"/>
                <w:szCs w:val="20"/>
              </w:rPr>
              <w:t xml:space="preserve"> specialist agency relationships </w:t>
            </w:r>
            <w:r w:rsidR="00BD36CD">
              <w:rPr>
                <w:rFonts w:ascii="Arial" w:hAnsi="Arial" w:cs="Arial"/>
                <w:sz w:val="20"/>
                <w:szCs w:val="20"/>
              </w:rPr>
              <w:t xml:space="preserve">to source hard-to-fill roles whilst maximising cost efficiency through the use of the latest </w:t>
            </w:r>
            <w:r w:rsidR="00C63062">
              <w:rPr>
                <w:rFonts w:ascii="Arial" w:hAnsi="Arial" w:cs="Arial"/>
                <w:sz w:val="20"/>
                <w:szCs w:val="20"/>
              </w:rPr>
              <w:t xml:space="preserve">recruitment techniques to increase the number of direct and internal hires. </w:t>
            </w:r>
          </w:p>
        </w:tc>
      </w:tr>
    </w:tbl>
    <w:p w14:paraId="14A75501" w14:textId="77777777" w:rsidR="009E22D0" w:rsidRPr="005964AF"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5964AF" w:rsidRPr="005964AF" w14:paraId="5214816F" w14:textId="77777777" w:rsidTr="009E22D0">
        <w:trPr>
          <w:trHeight w:val="310"/>
        </w:trPr>
        <w:tc>
          <w:tcPr>
            <w:tcW w:w="6346" w:type="dxa"/>
            <w:shd w:val="clear" w:color="auto" w:fill="D9D9D9" w:themeFill="background1" w:themeFillShade="D9"/>
          </w:tcPr>
          <w:p w14:paraId="7274BFC8" w14:textId="77777777" w:rsidR="009E22D0" w:rsidRPr="005964AF" w:rsidRDefault="009E22D0" w:rsidP="00B75089">
            <w:pPr>
              <w:widowControl w:val="0"/>
              <w:autoSpaceDE w:val="0"/>
              <w:autoSpaceDN w:val="0"/>
              <w:adjustRightInd w:val="0"/>
              <w:spacing w:before="3" w:after="0" w:line="240" w:lineRule="auto"/>
              <w:rPr>
                <w:rFonts w:ascii="Arial" w:hAnsi="Arial" w:cs="Arial"/>
                <w:b/>
                <w:sz w:val="20"/>
                <w:szCs w:val="20"/>
              </w:rPr>
            </w:pPr>
          </w:p>
          <w:p w14:paraId="03EE533F" w14:textId="77777777" w:rsidR="009E22D0" w:rsidRPr="005964AF" w:rsidRDefault="009E22D0" w:rsidP="00B75089">
            <w:pPr>
              <w:widowControl w:val="0"/>
              <w:autoSpaceDE w:val="0"/>
              <w:autoSpaceDN w:val="0"/>
              <w:adjustRightInd w:val="0"/>
              <w:spacing w:before="3" w:after="0" w:line="240" w:lineRule="auto"/>
              <w:rPr>
                <w:rFonts w:ascii="Arial" w:hAnsi="Arial" w:cs="Arial"/>
                <w:b/>
                <w:sz w:val="20"/>
                <w:szCs w:val="20"/>
              </w:rPr>
            </w:pPr>
            <w:r w:rsidRPr="005964AF">
              <w:rPr>
                <w:rFonts w:ascii="Arial" w:hAnsi="Arial" w:cs="Arial"/>
                <w:b/>
                <w:sz w:val="20"/>
                <w:szCs w:val="20"/>
              </w:rPr>
              <w:t>Accountabilities (R</w:t>
            </w:r>
            <w:r w:rsidRPr="005964AF">
              <w:rPr>
                <w:rFonts w:ascii="Arial" w:hAnsi="Arial" w:cs="Arial"/>
                <w:b/>
                <w:sz w:val="20"/>
                <w:szCs w:val="20"/>
                <w:u w:val="single"/>
              </w:rPr>
              <w:t>A</w:t>
            </w:r>
            <w:r w:rsidRPr="005964AF">
              <w:rPr>
                <w:rFonts w:ascii="Arial" w:hAnsi="Arial" w:cs="Arial"/>
                <w:b/>
                <w:sz w:val="20"/>
                <w:szCs w:val="20"/>
              </w:rPr>
              <w:t>CI)</w:t>
            </w:r>
          </w:p>
        </w:tc>
        <w:tc>
          <w:tcPr>
            <w:tcW w:w="4141" w:type="dxa"/>
            <w:shd w:val="clear" w:color="auto" w:fill="D9D9D9" w:themeFill="background1" w:themeFillShade="D9"/>
          </w:tcPr>
          <w:p w14:paraId="68FC4777" w14:textId="77777777" w:rsidR="009E22D0" w:rsidRPr="005964AF" w:rsidRDefault="009E22D0" w:rsidP="00B75089">
            <w:pPr>
              <w:widowControl w:val="0"/>
              <w:autoSpaceDE w:val="0"/>
              <w:autoSpaceDN w:val="0"/>
              <w:adjustRightInd w:val="0"/>
              <w:spacing w:before="3" w:after="0" w:line="240" w:lineRule="auto"/>
              <w:rPr>
                <w:rFonts w:ascii="Arial" w:hAnsi="Arial" w:cs="Arial"/>
                <w:b/>
                <w:sz w:val="20"/>
                <w:szCs w:val="20"/>
              </w:rPr>
            </w:pPr>
          </w:p>
          <w:p w14:paraId="314E872F" w14:textId="77777777" w:rsidR="009E22D0" w:rsidRPr="005964AF" w:rsidRDefault="009E22D0" w:rsidP="00B75089">
            <w:pPr>
              <w:widowControl w:val="0"/>
              <w:autoSpaceDE w:val="0"/>
              <w:autoSpaceDN w:val="0"/>
              <w:adjustRightInd w:val="0"/>
              <w:spacing w:before="3" w:after="0" w:line="240" w:lineRule="auto"/>
              <w:rPr>
                <w:rFonts w:ascii="Arial" w:hAnsi="Arial" w:cs="Arial"/>
                <w:b/>
                <w:sz w:val="20"/>
                <w:szCs w:val="20"/>
              </w:rPr>
            </w:pPr>
            <w:r w:rsidRPr="005964AF">
              <w:rPr>
                <w:rFonts w:ascii="Arial" w:hAnsi="Arial" w:cs="Arial"/>
                <w:b/>
                <w:sz w:val="20"/>
                <w:szCs w:val="20"/>
              </w:rPr>
              <w:t>Measures of Success/KPI’s</w:t>
            </w:r>
          </w:p>
          <w:p w14:paraId="2CA4DF95" w14:textId="77777777" w:rsidR="00717094" w:rsidRPr="005964AF" w:rsidRDefault="00717094" w:rsidP="00B75089">
            <w:pPr>
              <w:widowControl w:val="0"/>
              <w:autoSpaceDE w:val="0"/>
              <w:autoSpaceDN w:val="0"/>
              <w:adjustRightInd w:val="0"/>
              <w:spacing w:before="3" w:after="0" w:line="240" w:lineRule="auto"/>
              <w:rPr>
                <w:rFonts w:ascii="Arial" w:hAnsi="Arial" w:cs="Arial"/>
                <w:b/>
                <w:sz w:val="20"/>
                <w:szCs w:val="20"/>
              </w:rPr>
            </w:pPr>
          </w:p>
          <w:p w14:paraId="4C2211DF" w14:textId="77777777" w:rsidR="009E22D0" w:rsidRPr="005964AF" w:rsidRDefault="009E22D0" w:rsidP="006D14F5">
            <w:pPr>
              <w:widowControl w:val="0"/>
              <w:autoSpaceDE w:val="0"/>
              <w:autoSpaceDN w:val="0"/>
              <w:adjustRightInd w:val="0"/>
              <w:spacing w:before="3" w:after="0" w:line="240" w:lineRule="auto"/>
              <w:rPr>
                <w:rFonts w:ascii="Arial" w:hAnsi="Arial" w:cs="Arial"/>
                <w:b/>
                <w:sz w:val="20"/>
                <w:szCs w:val="20"/>
              </w:rPr>
            </w:pPr>
          </w:p>
        </w:tc>
      </w:tr>
      <w:tr w:rsidR="005964AF" w:rsidRPr="005964AF" w14:paraId="5C075C7C" w14:textId="77777777" w:rsidTr="009E22D0">
        <w:trPr>
          <w:trHeight w:val="578"/>
        </w:trPr>
        <w:tc>
          <w:tcPr>
            <w:tcW w:w="6346" w:type="dxa"/>
          </w:tcPr>
          <w:p w14:paraId="77B66EF7" w14:textId="4CBFDFF5" w:rsidR="0056188D" w:rsidRPr="005964AF" w:rsidRDefault="0056188D" w:rsidP="00B75089">
            <w:pPr>
              <w:spacing w:line="240" w:lineRule="auto"/>
              <w:rPr>
                <w:rFonts w:ascii="Arial" w:eastAsia="Calibri" w:hAnsi="Arial" w:cs="Arial"/>
                <w:b/>
                <w:sz w:val="20"/>
                <w:szCs w:val="20"/>
                <w:lang w:eastAsia="en-US"/>
              </w:rPr>
            </w:pPr>
            <w:r w:rsidRPr="005964AF">
              <w:rPr>
                <w:rFonts w:ascii="Arial" w:eastAsia="Calibri" w:hAnsi="Arial" w:cs="Arial"/>
                <w:b/>
                <w:sz w:val="20"/>
                <w:szCs w:val="20"/>
                <w:lang w:eastAsia="en-US"/>
              </w:rPr>
              <w:t xml:space="preserve">Operational </w:t>
            </w:r>
          </w:p>
          <w:p w14:paraId="14543027" w14:textId="63028842" w:rsidR="00E947DF" w:rsidRPr="00E947DF" w:rsidRDefault="00E947DF" w:rsidP="00E947DF">
            <w:pPr>
              <w:pStyle w:val="ListParagraph"/>
              <w:numPr>
                <w:ilvl w:val="0"/>
                <w:numId w:val="2"/>
              </w:numPr>
              <w:spacing w:after="0"/>
              <w:jc w:val="both"/>
              <w:rPr>
                <w:rFonts w:ascii="Arial" w:hAnsi="Arial" w:cs="Arial"/>
                <w:sz w:val="20"/>
                <w:szCs w:val="20"/>
              </w:rPr>
            </w:pPr>
            <w:r w:rsidRPr="00E947DF">
              <w:rPr>
                <w:rFonts w:ascii="Arial" w:hAnsi="Arial" w:cs="Arial"/>
                <w:sz w:val="20"/>
                <w:szCs w:val="20"/>
              </w:rPr>
              <w:t>Deliver a first-class candidate experience at all levels and stages of the recruitment process</w:t>
            </w:r>
            <w:r w:rsidR="004E2D54">
              <w:rPr>
                <w:rFonts w:ascii="Arial" w:hAnsi="Arial" w:cs="Arial"/>
                <w:sz w:val="20"/>
                <w:szCs w:val="20"/>
              </w:rPr>
              <w:t>.</w:t>
            </w:r>
          </w:p>
          <w:p w14:paraId="05464352" w14:textId="699629EB" w:rsidR="00E947DF" w:rsidRPr="00E947DF" w:rsidRDefault="00E947DF" w:rsidP="00E947DF">
            <w:pPr>
              <w:pStyle w:val="ListParagraph"/>
              <w:numPr>
                <w:ilvl w:val="0"/>
                <w:numId w:val="2"/>
              </w:numPr>
              <w:spacing w:after="0"/>
              <w:jc w:val="both"/>
              <w:rPr>
                <w:rFonts w:ascii="Arial" w:hAnsi="Arial" w:cs="Arial"/>
                <w:sz w:val="20"/>
                <w:szCs w:val="20"/>
              </w:rPr>
            </w:pPr>
            <w:r w:rsidRPr="00E947DF">
              <w:rPr>
                <w:rFonts w:ascii="Arial" w:hAnsi="Arial" w:cs="Arial"/>
                <w:sz w:val="20"/>
                <w:szCs w:val="20"/>
              </w:rPr>
              <w:t xml:space="preserve">Support the Talent Acquisition </w:t>
            </w:r>
            <w:r w:rsidR="004E2D54">
              <w:rPr>
                <w:rFonts w:ascii="Arial" w:hAnsi="Arial" w:cs="Arial"/>
                <w:sz w:val="20"/>
                <w:szCs w:val="20"/>
              </w:rPr>
              <w:t>Le</w:t>
            </w:r>
            <w:r w:rsidRPr="00E947DF">
              <w:rPr>
                <w:rFonts w:ascii="Arial" w:hAnsi="Arial" w:cs="Arial"/>
                <w:sz w:val="20"/>
                <w:szCs w:val="20"/>
              </w:rPr>
              <w:t>ad in the effective delivery of a hybrid recruitment model to include direct sourcing, and specialist agency support</w:t>
            </w:r>
            <w:r w:rsidR="004E2D54">
              <w:rPr>
                <w:rFonts w:ascii="Arial" w:hAnsi="Arial" w:cs="Arial"/>
                <w:sz w:val="20"/>
                <w:szCs w:val="20"/>
              </w:rPr>
              <w:t>.</w:t>
            </w:r>
          </w:p>
          <w:p w14:paraId="20FD56CB" w14:textId="326A42E1" w:rsidR="00E947DF" w:rsidRPr="00E947DF" w:rsidRDefault="00E947DF" w:rsidP="00E947DF">
            <w:pPr>
              <w:pStyle w:val="ListParagraph"/>
              <w:numPr>
                <w:ilvl w:val="0"/>
                <w:numId w:val="2"/>
              </w:numPr>
              <w:spacing w:after="0"/>
              <w:jc w:val="both"/>
              <w:rPr>
                <w:rFonts w:ascii="Arial" w:hAnsi="Arial" w:cs="Arial"/>
                <w:sz w:val="20"/>
                <w:szCs w:val="20"/>
              </w:rPr>
            </w:pPr>
            <w:r w:rsidRPr="00E947DF">
              <w:rPr>
                <w:rFonts w:ascii="Arial" w:hAnsi="Arial" w:cs="Arial"/>
                <w:sz w:val="20"/>
                <w:szCs w:val="20"/>
              </w:rPr>
              <w:t>Leverage the latest talent acquisition techniques to proactively source and pipeline for hard-to-fill vacancies.</w:t>
            </w:r>
          </w:p>
          <w:p w14:paraId="0ACD4CE8" w14:textId="2B3D1240" w:rsidR="00E947DF" w:rsidRPr="00E947DF" w:rsidRDefault="00E947DF" w:rsidP="00E947DF">
            <w:pPr>
              <w:pStyle w:val="ListParagraph"/>
              <w:numPr>
                <w:ilvl w:val="0"/>
                <w:numId w:val="2"/>
              </w:numPr>
              <w:spacing w:after="0"/>
              <w:jc w:val="both"/>
              <w:rPr>
                <w:rFonts w:ascii="Arial" w:hAnsi="Arial" w:cs="Arial"/>
                <w:sz w:val="20"/>
                <w:szCs w:val="20"/>
              </w:rPr>
            </w:pPr>
            <w:r w:rsidRPr="00E947DF">
              <w:rPr>
                <w:rFonts w:ascii="Arial" w:hAnsi="Arial" w:cs="Arial"/>
                <w:sz w:val="20"/>
                <w:szCs w:val="20"/>
              </w:rPr>
              <w:t xml:space="preserve">Support the Talent Acquisition Lead to develop the collation and use of key talent performance metrics such as Time to Offer, </w:t>
            </w:r>
            <w:r w:rsidR="00117ED2">
              <w:rPr>
                <w:rFonts w:ascii="Arial" w:hAnsi="Arial" w:cs="Arial"/>
                <w:sz w:val="20"/>
                <w:szCs w:val="20"/>
              </w:rPr>
              <w:t xml:space="preserve">Cost Per Hire, </w:t>
            </w:r>
            <w:r w:rsidRPr="00E947DF">
              <w:rPr>
                <w:rFonts w:ascii="Arial" w:hAnsi="Arial" w:cs="Arial"/>
                <w:sz w:val="20"/>
                <w:szCs w:val="20"/>
              </w:rPr>
              <w:t xml:space="preserve">Attrition and </w:t>
            </w:r>
            <w:r w:rsidR="00117ED2">
              <w:rPr>
                <w:rFonts w:ascii="Arial" w:hAnsi="Arial" w:cs="Arial"/>
                <w:sz w:val="20"/>
                <w:szCs w:val="20"/>
              </w:rPr>
              <w:t>P</w:t>
            </w:r>
            <w:r w:rsidRPr="00E947DF">
              <w:rPr>
                <w:rFonts w:ascii="Arial" w:hAnsi="Arial" w:cs="Arial"/>
                <w:sz w:val="20"/>
                <w:szCs w:val="20"/>
              </w:rPr>
              <w:t xml:space="preserve">ipeline </w:t>
            </w:r>
            <w:r w:rsidR="00117ED2">
              <w:rPr>
                <w:rFonts w:ascii="Arial" w:hAnsi="Arial" w:cs="Arial"/>
                <w:sz w:val="20"/>
                <w:szCs w:val="20"/>
              </w:rPr>
              <w:t>D</w:t>
            </w:r>
            <w:r w:rsidRPr="00E947DF">
              <w:rPr>
                <w:rFonts w:ascii="Arial" w:hAnsi="Arial" w:cs="Arial"/>
                <w:sz w:val="20"/>
                <w:szCs w:val="20"/>
              </w:rPr>
              <w:t>iversity.</w:t>
            </w:r>
          </w:p>
          <w:p w14:paraId="496433DF" w14:textId="26798792" w:rsidR="00E947DF" w:rsidRPr="00E947DF" w:rsidRDefault="00E947DF" w:rsidP="00E947DF">
            <w:pPr>
              <w:pStyle w:val="ListParagraph"/>
              <w:numPr>
                <w:ilvl w:val="0"/>
                <w:numId w:val="2"/>
              </w:numPr>
              <w:spacing w:after="0"/>
              <w:jc w:val="both"/>
              <w:rPr>
                <w:rFonts w:ascii="Arial" w:hAnsi="Arial" w:cs="Arial"/>
                <w:sz w:val="20"/>
                <w:szCs w:val="20"/>
              </w:rPr>
            </w:pPr>
            <w:r w:rsidRPr="00E947DF">
              <w:rPr>
                <w:rFonts w:ascii="Arial" w:hAnsi="Arial" w:cs="Arial"/>
                <w:sz w:val="20"/>
                <w:szCs w:val="20"/>
              </w:rPr>
              <w:t>Improve and maintain a strong employer review score on websites such as Glassdoor and Indeed to enhance candidate attraction.</w:t>
            </w:r>
          </w:p>
          <w:p w14:paraId="7D679E59" w14:textId="0533C6A9" w:rsidR="00E947DF" w:rsidRPr="00E947DF" w:rsidRDefault="00E947DF" w:rsidP="00E947DF">
            <w:pPr>
              <w:pStyle w:val="ListParagraph"/>
              <w:numPr>
                <w:ilvl w:val="0"/>
                <w:numId w:val="2"/>
              </w:numPr>
              <w:spacing w:after="0"/>
              <w:jc w:val="both"/>
              <w:rPr>
                <w:rFonts w:ascii="Arial" w:hAnsi="Arial" w:cs="Arial"/>
                <w:sz w:val="20"/>
                <w:szCs w:val="20"/>
              </w:rPr>
            </w:pPr>
            <w:r w:rsidRPr="00E947DF">
              <w:rPr>
                <w:rFonts w:ascii="Arial" w:hAnsi="Arial" w:cs="Arial"/>
                <w:sz w:val="20"/>
                <w:szCs w:val="20"/>
              </w:rPr>
              <w:t>Support the activation and maintenance of an Employer Brand and Employee Value Proposition.</w:t>
            </w:r>
          </w:p>
          <w:p w14:paraId="33E50C0A" w14:textId="09BA5E5D" w:rsidR="00E947DF" w:rsidRPr="00E947DF" w:rsidRDefault="000F665F" w:rsidP="00E947DF">
            <w:pPr>
              <w:pStyle w:val="ListParagraph"/>
              <w:numPr>
                <w:ilvl w:val="0"/>
                <w:numId w:val="2"/>
              </w:numPr>
              <w:spacing w:after="0"/>
              <w:jc w:val="both"/>
              <w:rPr>
                <w:rFonts w:ascii="Arial" w:hAnsi="Arial" w:cs="Arial"/>
                <w:sz w:val="20"/>
                <w:szCs w:val="20"/>
              </w:rPr>
            </w:pPr>
            <w:r>
              <w:rPr>
                <w:rFonts w:ascii="Arial" w:hAnsi="Arial" w:cs="Arial"/>
                <w:sz w:val="20"/>
                <w:szCs w:val="20"/>
              </w:rPr>
              <w:t xml:space="preserve">Support the TA Lead with </w:t>
            </w:r>
            <w:r w:rsidR="0068781A">
              <w:rPr>
                <w:rFonts w:ascii="Arial" w:hAnsi="Arial" w:cs="Arial"/>
                <w:sz w:val="20"/>
                <w:szCs w:val="20"/>
              </w:rPr>
              <w:t>the delivery of</w:t>
            </w:r>
            <w:r w:rsidR="00E947DF" w:rsidRPr="00E947DF">
              <w:rPr>
                <w:rFonts w:ascii="Arial" w:hAnsi="Arial" w:cs="Arial"/>
                <w:sz w:val="20"/>
                <w:szCs w:val="20"/>
              </w:rPr>
              <w:t xml:space="preserve"> continuous improvement opportunities across the recruitment process and MPS’s existing recruitment technologies.</w:t>
            </w:r>
          </w:p>
          <w:p w14:paraId="7F8AA77A" w14:textId="2AFE1AA1" w:rsidR="00E947DF" w:rsidRPr="006C6B05" w:rsidRDefault="00E947DF" w:rsidP="006C6B05">
            <w:pPr>
              <w:pStyle w:val="ListParagraph"/>
              <w:numPr>
                <w:ilvl w:val="0"/>
                <w:numId w:val="2"/>
              </w:numPr>
              <w:spacing w:after="0"/>
              <w:jc w:val="both"/>
              <w:rPr>
                <w:rFonts w:ascii="Arial" w:hAnsi="Arial" w:cs="Arial"/>
                <w:sz w:val="20"/>
                <w:szCs w:val="20"/>
              </w:rPr>
            </w:pPr>
            <w:r w:rsidRPr="00E947DF">
              <w:rPr>
                <w:rFonts w:ascii="Arial" w:hAnsi="Arial" w:cs="Arial"/>
                <w:sz w:val="20"/>
                <w:szCs w:val="20"/>
              </w:rPr>
              <w:t>Utilise HR systems and MI to create powerful stories to measure success and influence stakeholders.</w:t>
            </w:r>
          </w:p>
          <w:p w14:paraId="595BAC1F" w14:textId="25E5D688" w:rsidR="00E947DF" w:rsidRPr="006C6B05" w:rsidRDefault="00E947DF" w:rsidP="006C6B05">
            <w:pPr>
              <w:pStyle w:val="ListParagraph"/>
              <w:numPr>
                <w:ilvl w:val="0"/>
                <w:numId w:val="2"/>
              </w:numPr>
              <w:spacing w:after="0"/>
              <w:jc w:val="both"/>
              <w:rPr>
                <w:rFonts w:ascii="Arial" w:hAnsi="Arial" w:cs="Arial"/>
                <w:sz w:val="20"/>
                <w:szCs w:val="20"/>
              </w:rPr>
            </w:pPr>
            <w:r w:rsidRPr="00E947DF">
              <w:rPr>
                <w:rFonts w:ascii="Arial" w:hAnsi="Arial" w:cs="Arial"/>
                <w:sz w:val="20"/>
                <w:szCs w:val="20"/>
              </w:rPr>
              <w:t>Manage and enhance our PSL relationships. Hold them to account where necessary and leverage their market insight to support internal decision making.</w:t>
            </w:r>
          </w:p>
          <w:p w14:paraId="52715E1E" w14:textId="479FA6A4" w:rsidR="00E947DF" w:rsidRPr="006C6B05" w:rsidRDefault="00E947DF" w:rsidP="006C6B05">
            <w:pPr>
              <w:pStyle w:val="ListParagraph"/>
              <w:numPr>
                <w:ilvl w:val="0"/>
                <w:numId w:val="2"/>
              </w:numPr>
              <w:spacing w:after="0"/>
              <w:jc w:val="both"/>
              <w:rPr>
                <w:rFonts w:ascii="Arial" w:hAnsi="Arial" w:cs="Arial"/>
                <w:sz w:val="20"/>
                <w:szCs w:val="20"/>
              </w:rPr>
            </w:pPr>
            <w:r w:rsidRPr="00E947DF">
              <w:rPr>
                <w:rFonts w:ascii="Arial" w:hAnsi="Arial" w:cs="Arial"/>
                <w:sz w:val="20"/>
                <w:szCs w:val="20"/>
              </w:rPr>
              <w:t>Manage the offer process and ensure a seamless candidate handover to People Operations.</w:t>
            </w:r>
          </w:p>
          <w:p w14:paraId="5BA14761" w14:textId="2CE8B299" w:rsidR="00F733A9" w:rsidRPr="006C6B05" w:rsidRDefault="00E947DF" w:rsidP="006C6B05">
            <w:pPr>
              <w:pStyle w:val="ListParagraph"/>
              <w:numPr>
                <w:ilvl w:val="0"/>
                <w:numId w:val="2"/>
              </w:numPr>
              <w:spacing w:after="0"/>
              <w:jc w:val="both"/>
              <w:rPr>
                <w:rFonts w:ascii="Arial" w:hAnsi="Arial" w:cs="Arial"/>
                <w:sz w:val="20"/>
                <w:szCs w:val="20"/>
              </w:rPr>
            </w:pPr>
            <w:r w:rsidRPr="00E947DF">
              <w:rPr>
                <w:rFonts w:ascii="Arial" w:hAnsi="Arial" w:cs="Arial"/>
                <w:sz w:val="20"/>
                <w:szCs w:val="20"/>
              </w:rPr>
              <w:lastRenderedPageBreak/>
              <w:t>Provide constructive, timely feedback to unsuccessful candidates in a way that will further enhance their overall experience and perception of MPS.</w:t>
            </w:r>
          </w:p>
        </w:tc>
        <w:tc>
          <w:tcPr>
            <w:tcW w:w="4141" w:type="dxa"/>
          </w:tcPr>
          <w:p w14:paraId="553C3F29" w14:textId="77777777" w:rsidR="006D14F5" w:rsidRPr="005964AF" w:rsidRDefault="006D14F5" w:rsidP="006D14F5">
            <w:pPr>
              <w:pStyle w:val="ListParagraph"/>
              <w:numPr>
                <w:ilvl w:val="0"/>
                <w:numId w:val="2"/>
              </w:numPr>
              <w:ind w:left="352"/>
              <w:rPr>
                <w:rFonts w:ascii="Arial" w:eastAsia="Calibri" w:hAnsi="Arial" w:cs="Arial"/>
                <w:sz w:val="20"/>
                <w:szCs w:val="20"/>
              </w:rPr>
            </w:pPr>
            <w:r w:rsidRPr="005964AF">
              <w:rPr>
                <w:rFonts w:ascii="Arial" w:eastAsia="Calibri" w:hAnsi="Arial" w:cs="Arial"/>
                <w:sz w:val="20"/>
                <w:szCs w:val="20"/>
              </w:rPr>
              <w:lastRenderedPageBreak/>
              <w:t>Corporate Strategic priorities Vs plan</w:t>
            </w:r>
          </w:p>
          <w:p w14:paraId="034FE975" w14:textId="77777777" w:rsidR="006D14F5" w:rsidRPr="005964AF" w:rsidRDefault="006D14F5" w:rsidP="006D14F5">
            <w:pPr>
              <w:pStyle w:val="ListParagraph"/>
              <w:numPr>
                <w:ilvl w:val="0"/>
                <w:numId w:val="2"/>
              </w:numPr>
              <w:ind w:left="352"/>
              <w:rPr>
                <w:rFonts w:ascii="Arial" w:eastAsia="Calibri" w:hAnsi="Arial" w:cs="Arial"/>
                <w:sz w:val="20"/>
                <w:szCs w:val="20"/>
              </w:rPr>
            </w:pPr>
            <w:r w:rsidRPr="005964AF">
              <w:rPr>
                <w:rFonts w:ascii="Arial" w:eastAsia="Calibri" w:hAnsi="Arial" w:cs="Arial"/>
                <w:sz w:val="20"/>
                <w:szCs w:val="20"/>
              </w:rPr>
              <w:t>Division Plan Vs plan</w:t>
            </w:r>
          </w:p>
          <w:p w14:paraId="2BBBCDA6" w14:textId="78634A2C" w:rsidR="00C91CFA" w:rsidRPr="005964AF" w:rsidRDefault="00C91CFA" w:rsidP="006D14F5">
            <w:pPr>
              <w:pStyle w:val="ListParagraph"/>
              <w:numPr>
                <w:ilvl w:val="0"/>
                <w:numId w:val="2"/>
              </w:numPr>
              <w:ind w:left="352"/>
              <w:rPr>
                <w:rFonts w:ascii="Arial" w:eastAsia="Calibri" w:hAnsi="Arial" w:cs="Arial"/>
                <w:sz w:val="20"/>
                <w:szCs w:val="20"/>
              </w:rPr>
            </w:pPr>
            <w:r w:rsidRPr="005964AF">
              <w:rPr>
                <w:rFonts w:ascii="Arial" w:eastAsia="Calibri" w:hAnsi="Arial" w:cs="Arial"/>
                <w:sz w:val="20"/>
                <w:szCs w:val="20"/>
              </w:rPr>
              <w:t>MPS engagement index Vs plan</w:t>
            </w:r>
          </w:p>
          <w:p w14:paraId="142182CE" w14:textId="3731D2CD" w:rsidR="002575CE" w:rsidRDefault="002575CE" w:rsidP="006D14F5">
            <w:pPr>
              <w:pStyle w:val="ListParagraph"/>
              <w:numPr>
                <w:ilvl w:val="0"/>
                <w:numId w:val="2"/>
              </w:numPr>
              <w:ind w:left="352"/>
              <w:rPr>
                <w:rFonts w:ascii="Arial" w:eastAsia="Calibri" w:hAnsi="Arial" w:cs="Arial"/>
                <w:sz w:val="20"/>
                <w:szCs w:val="20"/>
              </w:rPr>
            </w:pPr>
            <w:r w:rsidRPr="005964AF">
              <w:rPr>
                <w:rFonts w:ascii="Arial" w:eastAsia="Calibri" w:hAnsi="Arial" w:cs="Arial"/>
                <w:sz w:val="20"/>
                <w:szCs w:val="20"/>
              </w:rPr>
              <w:t>Candidate and Manager survey feedback</w:t>
            </w:r>
          </w:p>
          <w:p w14:paraId="739971B9" w14:textId="3CA58F72" w:rsidR="00750E71" w:rsidRPr="005964AF" w:rsidRDefault="00750E71" w:rsidP="006D14F5">
            <w:pPr>
              <w:pStyle w:val="ListParagraph"/>
              <w:numPr>
                <w:ilvl w:val="0"/>
                <w:numId w:val="2"/>
              </w:numPr>
              <w:ind w:left="352"/>
              <w:rPr>
                <w:rFonts w:ascii="Arial" w:eastAsia="Calibri" w:hAnsi="Arial" w:cs="Arial"/>
                <w:sz w:val="20"/>
                <w:szCs w:val="20"/>
              </w:rPr>
            </w:pPr>
            <w:r>
              <w:rPr>
                <w:rFonts w:ascii="Arial" w:eastAsia="Calibri" w:hAnsi="Arial" w:cs="Arial"/>
                <w:sz w:val="20"/>
                <w:szCs w:val="20"/>
              </w:rPr>
              <w:t>Positive tracking of recruitment metrics including CPH and TTO</w:t>
            </w:r>
          </w:p>
          <w:p w14:paraId="00BFE02A" w14:textId="77777777" w:rsidR="009E22D0" w:rsidRPr="005964AF" w:rsidRDefault="009E22D0" w:rsidP="002575CE">
            <w:pPr>
              <w:pStyle w:val="ListParagraph"/>
              <w:ind w:left="352"/>
              <w:rPr>
                <w:rFonts w:ascii="Arial" w:hAnsi="Arial" w:cs="Arial"/>
                <w:sz w:val="20"/>
                <w:szCs w:val="20"/>
              </w:rPr>
            </w:pPr>
          </w:p>
        </w:tc>
      </w:tr>
      <w:tr w:rsidR="005964AF" w:rsidRPr="005964AF" w14:paraId="2528A552" w14:textId="77777777" w:rsidTr="009E22D0">
        <w:trPr>
          <w:trHeight w:val="578"/>
        </w:trPr>
        <w:tc>
          <w:tcPr>
            <w:tcW w:w="6346" w:type="dxa"/>
          </w:tcPr>
          <w:p w14:paraId="2173E7DA" w14:textId="77777777" w:rsidR="009E22D0" w:rsidRDefault="009E22D0" w:rsidP="00B75089">
            <w:pPr>
              <w:spacing w:line="240" w:lineRule="auto"/>
              <w:rPr>
                <w:rFonts w:ascii="Arial" w:hAnsi="Arial" w:cs="Arial"/>
                <w:b/>
                <w:sz w:val="20"/>
                <w:szCs w:val="20"/>
              </w:rPr>
            </w:pPr>
            <w:r w:rsidRPr="005964AF">
              <w:rPr>
                <w:rFonts w:ascii="Arial" w:hAnsi="Arial" w:cs="Arial"/>
                <w:b/>
                <w:sz w:val="20"/>
                <w:szCs w:val="20"/>
              </w:rPr>
              <w:t>Financial</w:t>
            </w:r>
          </w:p>
          <w:p w14:paraId="3C5349EE" w14:textId="4DC2D121" w:rsidR="00F7126F" w:rsidRPr="008E23F3" w:rsidRDefault="00F7126F" w:rsidP="00B75089">
            <w:pPr>
              <w:pStyle w:val="ListParagraph"/>
              <w:numPr>
                <w:ilvl w:val="0"/>
                <w:numId w:val="2"/>
              </w:numPr>
              <w:spacing w:after="0"/>
              <w:jc w:val="both"/>
              <w:rPr>
                <w:rFonts w:ascii="Arial" w:hAnsi="Arial" w:cs="Arial"/>
                <w:sz w:val="20"/>
                <w:szCs w:val="20"/>
              </w:rPr>
            </w:pPr>
            <w:r w:rsidRPr="00E947DF">
              <w:rPr>
                <w:rFonts w:ascii="Arial" w:hAnsi="Arial" w:cs="Arial"/>
                <w:sz w:val="20"/>
                <w:szCs w:val="20"/>
              </w:rPr>
              <w:t xml:space="preserve">Manage the allocation of job board credits and sponsorship of adverts </w:t>
            </w:r>
          </w:p>
          <w:p w14:paraId="70BE6CFA" w14:textId="68BD6732" w:rsidR="00350465" w:rsidRPr="005964AF" w:rsidRDefault="00350465" w:rsidP="008E23F3">
            <w:pPr>
              <w:pStyle w:val="ListParagraph"/>
              <w:numPr>
                <w:ilvl w:val="0"/>
                <w:numId w:val="2"/>
              </w:numPr>
              <w:spacing w:after="0"/>
              <w:jc w:val="both"/>
              <w:rPr>
                <w:rFonts w:ascii="Arial" w:hAnsi="Arial" w:cs="Arial"/>
                <w:sz w:val="20"/>
                <w:szCs w:val="20"/>
              </w:rPr>
            </w:pPr>
            <w:r w:rsidRPr="005964AF">
              <w:rPr>
                <w:rFonts w:ascii="Arial" w:hAnsi="Arial" w:cs="Arial"/>
                <w:sz w:val="20"/>
                <w:szCs w:val="20"/>
              </w:rPr>
              <w:t>Work</w:t>
            </w:r>
            <w:r w:rsidR="008E23F3">
              <w:rPr>
                <w:rFonts w:ascii="Arial" w:hAnsi="Arial" w:cs="Arial"/>
                <w:sz w:val="20"/>
                <w:szCs w:val="20"/>
              </w:rPr>
              <w:t xml:space="preserve"> with TA Lead and</w:t>
            </w:r>
            <w:r w:rsidR="00B928EE">
              <w:rPr>
                <w:rFonts w:ascii="Arial" w:hAnsi="Arial" w:cs="Arial"/>
                <w:sz w:val="20"/>
                <w:szCs w:val="20"/>
              </w:rPr>
              <w:t xml:space="preserve"> Reward team</w:t>
            </w:r>
            <w:r w:rsidRPr="005964AF">
              <w:rPr>
                <w:rFonts w:ascii="Arial" w:hAnsi="Arial" w:cs="Arial"/>
                <w:sz w:val="20"/>
                <w:szCs w:val="20"/>
              </w:rPr>
              <w:t xml:space="preserve"> to </w:t>
            </w:r>
            <w:r w:rsidR="008B1125">
              <w:rPr>
                <w:rFonts w:ascii="Arial" w:hAnsi="Arial" w:cs="Arial"/>
                <w:sz w:val="20"/>
                <w:szCs w:val="20"/>
              </w:rPr>
              <w:t>activate</w:t>
            </w:r>
            <w:r w:rsidR="008B1125" w:rsidRPr="005964AF">
              <w:rPr>
                <w:rFonts w:ascii="Arial" w:hAnsi="Arial" w:cs="Arial"/>
                <w:sz w:val="20"/>
                <w:szCs w:val="20"/>
              </w:rPr>
              <w:t xml:space="preserve"> </w:t>
            </w:r>
            <w:r w:rsidR="00160483" w:rsidRPr="005964AF">
              <w:rPr>
                <w:rFonts w:ascii="Arial" w:hAnsi="Arial" w:cs="Arial"/>
                <w:sz w:val="20"/>
                <w:szCs w:val="20"/>
              </w:rPr>
              <w:t xml:space="preserve">EVP </w:t>
            </w:r>
            <w:r w:rsidR="008B1125">
              <w:rPr>
                <w:rFonts w:ascii="Arial" w:hAnsi="Arial" w:cs="Arial"/>
                <w:sz w:val="20"/>
                <w:szCs w:val="20"/>
              </w:rPr>
              <w:t>initiatives</w:t>
            </w:r>
            <w:r w:rsidR="00ED3EDC">
              <w:rPr>
                <w:rFonts w:ascii="Arial" w:hAnsi="Arial" w:cs="Arial"/>
                <w:sz w:val="20"/>
                <w:szCs w:val="20"/>
              </w:rPr>
              <w:t xml:space="preserve"> in line with</w:t>
            </w:r>
            <w:r w:rsidR="00160483" w:rsidRPr="005964AF">
              <w:rPr>
                <w:rFonts w:ascii="Arial" w:hAnsi="Arial" w:cs="Arial"/>
                <w:sz w:val="20"/>
                <w:szCs w:val="20"/>
              </w:rPr>
              <w:t xml:space="preserve"> external market and trends</w:t>
            </w:r>
            <w:r w:rsidR="004E2D54">
              <w:rPr>
                <w:rFonts w:ascii="Arial" w:hAnsi="Arial" w:cs="Arial"/>
                <w:sz w:val="20"/>
                <w:szCs w:val="20"/>
              </w:rPr>
              <w:t>.</w:t>
            </w:r>
          </w:p>
          <w:p w14:paraId="613E8A2F" w14:textId="7B55A397" w:rsidR="001C78A1" w:rsidRPr="005964AF" w:rsidRDefault="00FB63D2" w:rsidP="003946CD">
            <w:pPr>
              <w:pStyle w:val="ListParagraph"/>
              <w:numPr>
                <w:ilvl w:val="0"/>
                <w:numId w:val="2"/>
              </w:numPr>
              <w:spacing w:after="0"/>
              <w:jc w:val="both"/>
              <w:rPr>
                <w:rFonts w:ascii="Arial" w:hAnsi="Arial" w:cs="Arial"/>
                <w:sz w:val="20"/>
                <w:szCs w:val="20"/>
              </w:rPr>
            </w:pPr>
            <w:r>
              <w:rPr>
                <w:rFonts w:ascii="Arial" w:hAnsi="Arial" w:cs="Arial"/>
                <w:sz w:val="20"/>
                <w:szCs w:val="20"/>
              </w:rPr>
              <w:t>Use direct sourcing tools to</w:t>
            </w:r>
            <w:r w:rsidR="001C78A1" w:rsidRPr="005964AF">
              <w:rPr>
                <w:rFonts w:ascii="Arial" w:hAnsi="Arial" w:cs="Arial"/>
                <w:sz w:val="20"/>
                <w:szCs w:val="20"/>
              </w:rPr>
              <w:t xml:space="preserve"> maximise the use of direct and internal </w:t>
            </w:r>
            <w:r w:rsidR="00265995" w:rsidRPr="005964AF">
              <w:rPr>
                <w:rFonts w:ascii="Arial" w:hAnsi="Arial" w:cs="Arial"/>
                <w:sz w:val="20"/>
                <w:szCs w:val="20"/>
              </w:rPr>
              <w:t>recruitment and minimise the use of recruitment agencies</w:t>
            </w:r>
            <w:r w:rsidR="004E2D54">
              <w:rPr>
                <w:rFonts w:ascii="Arial" w:hAnsi="Arial" w:cs="Arial"/>
                <w:sz w:val="20"/>
                <w:szCs w:val="20"/>
              </w:rPr>
              <w:t>.</w:t>
            </w:r>
          </w:p>
          <w:p w14:paraId="680F5B66" w14:textId="1F71E519" w:rsidR="006956A3" w:rsidRPr="003F5EB5" w:rsidRDefault="0017404A" w:rsidP="003946CD">
            <w:pPr>
              <w:pStyle w:val="ListParagraph"/>
              <w:numPr>
                <w:ilvl w:val="0"/>
                <w:numId w:val="2"/>
              </w:numPr>
              <w:spacing w:after="0"/>
              <w:jc w:val="both"/>
              <w:rPr>
                <w:rFonts w:ascii="Arial" w:hAnsi="Arial" w:cs="Arial"/>
                <w:sz w:val="20"/>
                <w:szCs w:val="20"/>
              </w:rPr>
            </w:pPr>
            <w:r>
              <w:rPr>
                <w:rFonts w:ascii="Arial" w:hAnsi="Arial" w:cs="Arial"/>
                <w:sz w:val="20"/>
                <w:szCs w:val="20"/>
              </w:rPr>
              <w:t>Work with the TA lead to g</w:t>
            </w:r>
            <w:r w:rsidR="00AD5BA2" w:rsidRPr="005964AF">
              <w:rPr>
                <w:rFonts w:ascii="Arial" w:hAnsi="Arial" w:cs="Arial"/>
                <w:sz w:val="20"/>
                <w:szCs w:val="20"/>
              </w:rPr>
              <w:t xml:space="preserve">ather insight and analysis from people metrics and organisational data sources to inform </w:t>
            </w:r>
            <w:r w:rsidR="002575CE" w:rsidRPr="005964AF">
              <w:rPr>
                <w:rFonts w:ascii="Arial" w:hAnsi="Arial" w:cs="Arial"/>
                <w:sz w:val="20"/>
                <w:szCs w:val="20"/>
              </w:rPr>
              <w:t>recruitment</w:t>
            </w:r>
            <w:r w:rsidR="00AD5BA2" w:rsidRPr="005964AF">
              <w:rPr>
                <w:rFonts w:ascii="Arial" w:hAnsi="Arial" w:cs="Arial"/>
                <w:sz w:val="20"/>
                <w:szCs w:val="20"/>
              </w:rPr>
              <w:t xml:space="preserve"> decisions and actions which results in a measurable improvement in business </w:t>
            </w:r>
            <w:r w:rsidR="002575CE" w:rsidRPr="005964AF">
              <w:rPr>
                <w:rFonts w:ascii="Arial" w:hAnsi="Arial" w:cs="Arial"/>
                <w:sz w:val="20"/>
                <w:szCs w:val="20"/>
              </w:rPr>
              <w:t xml:space="preserve">recruitment performance </w:t>
            </w:r>
            <w:r w:rsidR="00AD5BA2" w:rsidRPr="005964AF">
              <w:rPr>
                <w:rFonts w:ascii="Arial" w:hAnsi="Arial" w:cs="Arial"/>
                <w:sz w:val="20"/>
                <w:szCs w:val="20"/>
              </w:rPr>
              <w:t>and people metric trends</w:t>
            </w:r>
            <w:r w:rsidR="004E2D54">
              <w:rPr>
                <w:rFonts w:ascii="Arial" w:hAnsi="Arial" w:cs="Arial"/>
                <w:sz w:val="20"/>
                <w:szCs w:val="20"/>
              </w:rPr>
              <w:t>.</w:t>
            </w:r>
          </w:p>
        </w:tc>
        <w:tc>
          <w:tcPr>
            <w:tcW w:w="4141" w:type="dxa"/>
          </w:tcPr>
          <w:p w14:paraId="49295F6F" w14:textId="77777777" w:rsidR="002575CE" w:rsidRPr="005964AF" w:rsidRDefault="002575CE" w:rsidP="002575CE">
            <w:pPr>
              <w:pStyle w:val="ListParagraph"/>
              <w:spacing w:before="0" w:beforeAutospacing="0" w:after="0" w:afterAutospacing="0"/>
              <w:ind w:left="352"/>
              <w:rPr>
                <w:rFonts w:ascii="Arial" w:hAnsi="Arial" w:cs="Arial"/>
                <w:sz w:val="20"/>
                <w:szCs w:val="20"/>
              </w:rPr>
            </w:pPr>
          </w:p>
          <w:p w14:paraId="30325676" w14:textId="02671F53" w:rsidR="006D14F5" w:rsidRPr="005964AF" w:rsidRDefault="006D14F5" w:rsidP="009E2150">
            <w:pPr>
              <w:pStyle w:val="ListParagraph"/>
              <w:numPr>
                <w:ilvl w:val="0"/>
                <w:numId w:val="14"/>
              </w:numPr>
              <w:spacing w:before="0" w:beforeAutospacing="0" w:after="0" w:afterAutospacing="0"/>
              <w:ind w:left="352"/>
              <w:rPr>
                <w:rFonts w:ascii="Arial" w:hAnsi="Arial" w:cs="Arial"/>
                <w:sz w:val="20"/>
                <w:szCs w:val="20"/>
              </w:rPr>
            </w:pPr>
            <w:r w:rsidRPr="005964AF">
              <w:rPr>
                <w:rFonts w:ascii="Arial" w:hAnsi="Arial" w:cs="Arial"/>
                <w:sz w:val="20"/>
                <w:szCs w:val="20"/>
              </w:rPr>
              <w:t>Operational budget Vs Plan</w:t>
            </w:r>
          </w:p>
          <w:p w14:paraId="3634B4A8" w14:textId="77777777" w:rsidR="009E22D0" w:rsidRPr="005964AF" w:rsidRDefault="006D14F5" w:rsidP="009E2150">
            <w:pPr>
              <w:pStyle w:val="ListParagraph"/>
              <w:numPr>
                <w:ilvl w:val="0"/>
                <w:numId w:val="14"/>
              </w:numPr>
              <w:spacing w:after="0"/>
              <w:ind w:left="352"/>
              <w:rPr>
                <w:rFonts w:ascii="Arial" w:hAnsi="Arial" w:cs="Arial"/>
                <w:sz w:val="20"/>
                <w:szCs w:val="20"/>
              </w:rPr>
            </w:pPr>
            <w:r w:rsidRPr="005964AF">
              <w:rPr>
                <w:rFonts w:ascii="Arial" w:hAnsi="Arial" w:cs="Arial"/>
                <w:sz w:val="20"/>
                <w:szCs w:val="20"/>
              </w:rPr>
              <w:t>Performance against specific targets agreed</w:t>
            </w:r>
          </w:p>
          <w:p w14:paraId="2C21872D" w14:textId="77777777" w:rsidR="002575CE" w:rsidRPr="005964AF" w:rsidRDefault="002575CE" w:rsidP="009E2150">
            <w:pPr>
              <w:pStyle w:val="ListParagraph"/>
              <w:numPr>
                <w:ilvl w:val="0"/>
                <w:numId w:val="14"/>
              </w:numPr>
              <w:spacing w:after="0"/>
              <w:ind w:left="352"/>
              <w:rPr>
                <w:rFonts w:ascii="Arial" w:hAnsi="Arial" w:cs="Arial"/>
                <w:sz w:val="20"/>
                <w:szCs w:val="20"/>
              </w:rPr>
            </w:pPr>
            <w:r w:rsidRPr="005964AF">
              <w:rPr>
                <w:rFonts w:ascii="Arial" w:hAnsi="Arial" w:cs="Arial"/>
                <w:sz w:val="20"/>
                <w:szCs w:val="20"/>
              </w:rPr>
              <w:t>Direct v Agency recruitment mix</w:t>
            </w:r>
          </w:p>
          <w:p w14:paraId="162BB0C1" w14:textId="5B375268" w:rsidR="005C0F1F" w:rsidRPr="005964AF" w:rsidRDefault="005C0F1F" w:rsidP="009E2150">
            <w:pPr>
              <w:pStyle w:val="ListParagraph"/>
              <w:numPr>
                <w:ilvl w:val="0"/>
                <w:numId w:val="14"/>
              </w:numPr>
              <w:spacing w:after="0"/>
              <w:ind w:left="352"/>
              <w:rPr>
                <w:rFonts w:ascii="Arial" w:hAnsi="Arial" w:cs="Arial"/>
                <w:sz w:val="20"/>
                <w:szCs w:val="20"/>
              </w:rPr>
            </w:pPr>
            <w:r w:rsidRPr="005964AF">
              <w:rPr>
                <w:rFonts w:ascii="Arial" w:hAnsi="Arial" w:cs="Arial"/>
                <w:sz w:val="20"/>
                <w:szCs w:val="20"/>
              </w:rPr>
              <w:t>Performance against recruitment metrics</w:t>
            </w:r>
          </w:p>
        </w:tc>
      </w:tr>
      <w:tr w:rsidR="005964AF" w:rsidRPr="005964AF" w14:paraId="156FED40" w14:textId="77777777" w:rsidTr="009E22D0">
        <w:trPr>
          <w:trHeight w:val="578"/>
        </w:trPr>
        <w:tc>
          <w:tcPr>
            <w:tcW w:w="6346" w:type="dxa"/>
          </w:tcPr>
          <w:p w14:paraId="235B0006" w14:textId="77777777" w:rsidR="009E22D0" w:rsidRPr="005964AF" w:rsidRDefault="009E22D0" w:rsidP="008C5E09">
            <w:pPr>
              <w:rPr>
                <w:rFonts w:ascii="Arial" w:hAnsi="Arial" w:cs="Arial"/>
                <w:b/>
                <w:sz w:val="20"/>
                <w:szCs w:val="20"/>
              </w:rPr>
            </w:pPr>
            <w:r w:rsidRPr="005964AF">
              <w:rPr>
                <w:rFonts w:ascii="Arial" w:hAnsi="Arial" w:cs="Arial"/>
                <w:b/>
                <w:sz w:val="20"/>
                <w:szCs w:val="20"/>
              </w:rPr>
              <w:t>Memb</w:t>
            </w:r>
            <w:r w:rsidR="008C5E09" w:rsidRPr="005964AF">
              <w:rPr>
                <w:rFonts w:ascii="Arial" w:hAnsi="Arial" w:cs="Arial"/>
                <w:b/>
                <w:sz w:val="20"/>
                <w:szCs w:val="20"/>
              </w:rPr>
              <w:t>e</w:t>
            </w:r>
            <w:r w:rsidRPr="005964AF">
              <w:rPr>
                <w:rFonts w:ascii="Arial" w:hAnsi="Arial" w:cs="Arial"/>
                <w:b/>
                <w:sz w:val="20"/>
                <w:szCs w:val="20"/>
              </w:rPr>
              <w:t>r</w:t>
            </w:r>
          </w:p>
          <w:p w14:paraId="3B72ACA3" w14:textId="77777777" w:rsidR="00B87B28" w:rsidRDefault="00E11D6F" w:rsidP="003140D8">
            <w:pPr>
              <w:pStyle w:val="ListParagraph"/>
              <w:numPr>
                <w:ilvl w:val="0"/>
                <w:numId w:val="2"/>
              </w:numPr>
              <w:spacing w:after="0"/>
              <w:jc w:val="both"/>
              <w:rPr>
                <w:rFonts w:ascii="Arial" w:hAnsi="Arial" w:cs="Arial"/>
                <w:sz w:val="20"/>
                <w:szCs w:val="20"/>
              </w:rPr>
            </w:pPr>
            <w:r>
              <w:rPr>
                <w:rFonts w:ascii="Arial" w:hAnsi="Arial" w:cs="Arial"/>
                <w:sz w:val="20"/>
                <w:szCs w:val="20"/>
              </w:rPr>
              <w:t>Leverage the</w:t>
            </w:r>
            <w:r w:rsidR="006C11F8" w:rsidRPr="005964AF">
              <w:rPr>
                <w:rFonts w:ascii="Arial" w:hAnsi="Arial" w:cs="Arial"/>
                <w:sz w:val="20"/>
                <w:szCs w:val="20"/>
              </w:rPr>
              <w:t xml:space="preserve"> MPS </w:t>
            </w:r>
            <w:r w:rsidR="005C0F1F" w:rsidRPr="005964AF">
              <w:rPr>
                <w:rFonts w:ascii="Arial" w:hAnsi="Arial" w:cs="Arial"/>
                <w:sz w:val="20"/>
                <w:szCs w:val="20"/>
              </w:rPr>
              <w:t xml:space="preserve">brand and </w:t>
            </w:r>
            <w:r w:rsidR="006C11F8" w:rsidRPr="005964AF">
              <w:rPr>
                <w:rFonts w:ascii="Arial" w:hAnsi="Arial" w:cs="Arial"/>
                <w:sz w:val="20"/>
                <w:szCs w:val="20"/>
              </w:rPr>
              <w:t xml:space="preserve">culture </w:t>
            </w:r>
            <w:r>
              <w:rPr>
                <w:rFonts w:ascii="Arial" w:hAnsi="Arial" w:cs="Arial"/>
                <w:sz w:val="20"/>
                <w:szCs w:val="20"/>
              </w:rPr>
              <w:t xml:space="preserve">in all recruitment campaigns </w:t>
            </w:r>
            <w:r w:rsidR="00AB1097" w:rsidRPr="005964AF">
              <w:rPr>
                <w:rFonts w:ascii="Arial" w:hAnsi="Arial" w:cs="Arial"/>
                <w:sz w:val="20"/>
                <w:szCs w:val="20"/>
              </w:rPr>
              <w:t xml:space="preserve">using innovative and creative techniques such as social media, recruitment advertising, careers fairs and direct sourcing.  </w:t>
            </w:r>
          </w:p>
          <w:p w14:paraId="61B34844" w14:textId="74CB6F1D" w:rsidR="003140D8" w:rsidRDefault="00AB1097" w:rsidP="003140D8">
            <w:pPr>
              <w:pStyle w:val="ListParagraph"/>
              <w:numPr>
                <w:ilvl w:val="0"/>
                <w:numId w:val="2"/>
              </w:numPr>
              <w:spacing w:after="0"/>
              <w:jc w:val="both"/>
              <w:rPr>
                <w:rFonts w:ascii="Arial" w:hAnsi="Arial" w:cs="Arial"/>
                <w:sz w:val="20"/>
                <w:szCs w:val="20"/>
              </w:rPr>
            </w:pPr>
            <w:r w:rsidRPr="005964AF">
              <w:rPr>
                <w:rFonts w:ascii="Arial" w:hAnsi="Arial" w:cs="Arial"/>
                <w:sz w:val="20"/>
                <w:szCs w:val="20"/>
              </w:rPr>
              <w:t xml:space="preserve">Protect MPS brand by being the </w:t>
            </w:r>
            <w:r w:rsidR="00EC73DB">
              <w:rPr>
                <w:rFonts w:ascii="Arial" w:hAnsi="Arial" w:cs="Arial"/>
                <w:sz w:val="20"/>
                <w:szCs w:val="20"/>
              </w:rPr>
              <w:t>conduit</w:t>
            </w:r>
            <w:r w:rsidRPr="005964AF">
              <w:rPr>
                <w:rFonts w:ascii="Arial" w:hAnsi="Arial" w:cs="Arial"/>
                <w:sz w:val="20"/>
                <w:szCs w:val="20"/>
              </w:rPr>
              <w:t xml:space="preserve"> to all recruitment activity and recruiting </w:t>
            </w:r>
            <w:r w:rsidR="00181C63" w:rsidRPr="005964AF">
              <w:rPr>
                <w:rFonts w:ascii="Arial" w:hAnsi="Arial" w:cs="Arial"/>
                <w:sz w:val="20"/>
                <w:szCs w:val="20"/>
              </w:rPr>
              <w:t>individuals who</w:t>
            </w:r>
            <w:r w:rsidRPr="005964AF">
              <w:rPr>
                <w:rFonts w:ascii="Arial" w:hAnsi="Arial" w:cs="Arial"/>
                <w:sz w:val="20"/>
                <w:szCs w:val="20"/>
              </w:rPr>
              <w:t xml:space="preserve"> will</w:t>
            </w:r>
            <w:r w:rsidR="00181C63" w:rsidRPr="005964AF">
              <w:rPr>
                <w:rFonts w:ascii="Arial" w:hAnsi="Arial" w:cs="Arial"/>
                <w:sz w:val="20"/>
                <w:szCs w:val="20"/>
              </w:rPr>
              <w:t xml:space="preserve"> </w:t>
            </w:r>
            <w:r w:rsidR="006C11F8" w:rsidRPr="005964AF">
              <w:rPr>
                <w:rFonts w:ascii="Arial" w:hAnsi="Arial" w:cs="Arial"/>
                <w:sz w:val="20"/>
                <w:szCs w:val="20"/>
              </w:rPr>
              <w:t xml:space="preserve">support and </w:t>
            </w:r>
            <w:r w:rsidR="00181C63" w:rsidRPr="005964AF">
              <w:rPr>
                <w:rFonts w:ascii="Arial" w:hAnsi="Arial" w:cs="Arial"/>
                <w:sz w:val="20"/>
                <w:szCs w:val="20"/>
              </w:rPr>
              <w:t xml:space="preserve">demonstrate </w:t>
            </w:r>
            <w:r w:rsidRPr="005964AF">
              <w:rPr>
                <w:rFonts w:ascii="Arial" w:hAnsi="Arial" w:cs="Arial"/>
                <w:sz w:val="20"/>
                <w:szCs w:val="20"/>
              </w:rPr>
              <w:t xml:space="preserve">the </w:t>
            </w:r>
            <w:r w:rsidR="006C11F8" w:rsidRPr="005964AF">
              <w:rPr>
                <w:rFonts w:ascii="Arial" w:hAnsi="Arial" w:cs="Arial"/>
                <w:sz w:val="20"/>
                <w:szCs w:val="20"/>
              </w:rPr>
              <w:t xml:space="preserve">MPS </w:t>
            </w:r>
            <w:r w:rsidR="00181C63" w:rsidRPr="005964AF">
              <w:rPr>
                <w:rFonts w:ascii="Arial" w:hAnsi="Arial" w:cs="Arial"/>
                <w:sz w:val="20"/>
                <w:szCs w:val="20"/>
              </w:rPr>
              <w:t>Value</w:t>
            </w:r>
            <w:r w:rsidRPr="005964AF">
              <w:rPr>
                <w:rFonts w:ascii="Arial" w:hAnsi="Arial" w:cs="Arial"/>
                <w:sz w:val="20"/>
                <w:szCs w:val="20"/>
              </w:rPr>
              <w:t>.</w:t>
            </w:r>
          </w:p>
          <w:p w14:paraId="6A0DDC59" w14:textId="04CA1C80" w:rsidR="008C5E09" w:rsidRPr="003140D8" w:rsidRDefault="00E32431" w:rsidP="003140D8">
            <w:pPr>
              <w:pStyle w:val="ListParagraph"/>
              <w:numPr>
                <w:ilvl w:val="0"/>
                <w:numId w:val="2"/>
              </w:numPr>
              <w:spacing w:after="0"/>
              <w:jc w:val="both"/>
              <w:rPr>
                <w:rFonts w:ascii="Arial" w:hAnsi="Arial" w:cs="Arial"/>
                <w:sz w:val="20"/>
                <w:szCs w:val="20"/>
              </w:rPr>
            </w:pPr>
            <w:r>
              <w:rPr>
                <w:rFonts w:ascii="Arial" w:hAnsi="Arial" w:cs="Arial"/>
                <w:sz w:val="20"/>
                <w:szCs w:val="20"/>
              </w:rPr>
              <w:t xml:space="preserve">Work with the TA </w:t>
            </w:r>
            <w:r w:rsidR="004E2D54">
              <w:rPr>
                <w:rFonts w:ascii="Arial" w:hAnsi="Arial" w:cs="Arial"/>
                <w:sz w:val="20"/>
                <w:szCs w:val="20"/>
              </w:rPr>
              <w:t>L</w:t>
            </w:r>
            <w:r>
              <w:rPr>
                <w:rFonts w:ascii="Arial" w:hAnsi="Arial" w:cs="Arial"/>
                <w:sz w:val="20"/>
                <w:szCs w:val="20"/>
              </w:rPr>
              <w:t>ead to create</w:t>
            </w:r>
            <w:r w:rsidR="008C5E09" w:rsidRPr="003140D8">
              <w:rPr>
                <w:rFonts w:ascii="Arial" w:hAnsi="Arial" w:cs="Arial"/>
                <w:sz w:val="20"/>
                <w:szCs w:val="20"/>
              </w:rPr>
              <w:t xml:space="preserve"> a consistent approach to </w:t>
            </w:r>
            <w:r w:rsidR="00181C63" w:rsidRPr="003140D8">
              <w:rPr>
                <w:rFonts w:ascii="Arial" w:hAnsi="Arial" w:cs="Arial"/>
                <w:sz w:val="20"/>
                <w:szCs w:val="20"/>
              </w:rPr>
              <w:t>recruitment</w:t>
            </w:r>
            <w:r w:rsidR="008C5E09" w:rsidRPr="003140D8">
              <w:rPr>
                <w:rFonts w:ascii="Arial" w:hAnsi="Arial" w:cs="Arial"/>
                <w:sz w:val="20"/>
                <w:szCs w:val="20"/>
              </w:rPr>
              <w:t xml:space="preserve"> across MPS globally to </w:t>
            </w:r>
            <w:r w:rsidR="00181C63" w:rsidRPr="003140D8">
              <w:rPr>
                <w:rFonts w:ascii="Arial" w:hAnsi="Arial" w:cs="Arial"/>
                <w:sz w:val="20"/>
                <w:szCs w:val="20"/>
              </w:rPr>
              <w:t xml:space="preserve">deliver effective and efficient recruitment </w:t>
            </w:r>
            <w:r w:rsidR="00AB1097" w:rsidRPr="003140D8">
              <w:rPr>
                <w:rFonts w:ascii="Arial" w:hAnsi="Arial" w:cs="Arial"/>
                <w:sz w:val="20"/>
                <w:szCs w:val="20"/>
              </w:rPr>
              <w:t>practices in all jurisdictions.</w:t>
            </w:r>
          </w:p>
          <w:p w14:paraId="30CB4323" w14:textId="77777777" w:rsidR="00DE14E0" w:rsidRPr="005964AF" w:rsidRDefault="00DE14E0" w:rsidP="00AB1097">
            <w:pPr>
              <w:pStyle w:val="ListParagraph"/>
              <w:spacing w:before="0" w:beforeAutospacing="0" w:after="0" w:afterAutospacing="0"/>
              <w:ind w:left="316"/>
              <w:jc w:val="both"/>
              <w:rPr>
                <w:rFonts w:ascii="Arial" w:hAnsi="Arial" w:cs="Arial"/>
                <w:sz w:val="20"/>
                <w:szCs w:val="20"/>
              </w:rPr>
            </w:pPr>
          </w:p>
        </w:tc>
        <w:tc>
          <w:tcPr>
            <w:tcW w:w="4141" w:type="dxa"/>
          </w:tcPr>
          <w:p w14:paraId="3A6B9556" w14:textId="77777777" w:rsidR="00181C63" w:rsidRPr="005964AF" w:rsidRDefault="00181C63" w:rsidP="00181C63">
            <w:pPr>
              <w:pStyle w:val="ListParagraph"/>
              <w:ind w:left="352"/>
              <w:rPr>
                <w:rFonts w:ascii="Arial" w:hAnsi="Arial" w:cs="Arial"/>
                <w:sz w:val="20"/>
                <w:szCs w:val="20"/>
              </w:rPr>
            </w:pPr>
          </w:p>
          <w:p w14:paraId="00DB5269" w14:textId="3C76F396" w:rsidR="006D14F5" w:rsidRPr="005964AF" w:rsidRDefault="006D14F5" w:rsidP="009E2150">
            <w:pPr>
              <w:pStyle w:val="ListParagraph"/>
              <w:numPr>
                <w:ilvl w:val="0"/>
                <w:numId w:val="4"/>
              </w:numPr>
              <w:ind w:left="352"/>
              <w:rPr>
                <w:rFonts w:ascii="Arial" w:hAnsi="Arial" w:cs="Arial"/>
                <w:sz w:val="20"/>
                <w:szCs w:val="20"/>
              </w:rPr>
            </w:pPr>
            <w:r w:rsidRPr="005964AF">
              <w:rPr>
                <w:rFonts w:ascii="Arial" w:hAnsi="Arial" w:cs="Arial"/>
                <w:sz w:val="20"/>
                <w:szCs w:val="20"/>
              </w:rPr>
              <w:t>Net Promoter score</w:t>
            </w:r>
          </w:p>
          <w:p w14:paraId="78F53E90" w14:textId="77777777" w:rsidR="006D14F5" w:rsidRPr="005964AF" w:rsidRDefault="006D14F5" w:rsidP="009E2150">
            <w:pPr>
              <w:pStyle w:val="ListParagraph"/>
              <w:numPr>
                <w:ilvl w:val="0"/>
                <w:numId w:val="4"/>
              </w:numPr>
              <w:ind w:left="352"/>
              <w:rPr>
                <w:rFonts w:ascii="Arial" w:hAnsi="Arial" w:cs="Arial"/>
                <w:sz w:val="20"/>
                <w:szCs w:val="20"/>
              </w:rPr>
            </w:pPr>
            <w:r w:rsidRPr="005964AF">
              <w:rPr>
                <w:rFonts w:ascii="Arial" w:hAnsi="Arial" w:cs="Arial"/>
                <w:sz w:val="20"/>
                <w:szCs w:val="20"/>
              </w:rPr>
              <w:t>Member satisfaction scores</w:t>
            </w:r>
          </w:p>
          <w:p w14:paraId="736E11E5" w14:textId="095E9B27" w:rsidR="006D14F5" w:rsidRPr="005964AF" w:rsidRDefault="006D14F5" w:rsidP="009E2150">
            <w:pPr>
              <w:pStyle w:val="ListParagraph"/>
              <w:numPr>
                <w:ilvl w:val="0"/>
                <w:numId w:val="4"/>
              </w:numPr>
              <w:ind w:left="352"/>
              <w:rPr>
                <w:rFonts w:ascii="Arial" w:hAnsi="Arial" w:cs="Arial"/>
                <w:sz w:val="20"/>
                <w:szCs w:val="20"/>
              </w:rPr>
            </w:pPr>
            <w:r w:rsidRPr="005964AF">
              <w:rPr>
                <w:rFonts w:ascii="Arial" w:hAnsi="Arial" w:cs="Arial"/>
                <w:sz w:val="20"/>
                <w:szCs w:val="20"/>
              </w:rPr>
              <w:t>Outcome</w:t>
            </w:r>
            <w:r w:rsidR="006044E5" w:rsidRPr="005964AF">
              <w:rPr>
                <w:rFonts w:ascii="Arial" w:hAnsi="Arial" w:cs="Arial"/>
                <w:sz w:val="20"/>
                <w:szCs w:val="20"/>
              </w:rPr>
              <w:t xml:space="preserve"> and Quality Assurance</w:t>
            </w:r>
            <w:r w:rsidR="00A306DD" w:rsidRPr="005964AF">
              <w:rPr>
                <w:rFonts w:ascii="Arial" w:hAnsi="Arial" w:cs="Arial"/>
                <w:sz w:val="20"/>
                <w:szCs w:val="20"/>
              </w:rPr>
              <w:t xml:space="preserve"> </w:t>
            </w:r>
            <w:r w:rsidRPr="005964AF">
              <w:rPr>
                <w:rFonts w:ascii="Arial" w:hAnsi="Arial" w:cs="Arial"/>
                <w:sz w:val="20"/>
                <w:szCs w:val="20"/>
              </w:rPr>
              <w:t>testing scores / compliance testing and internal audit scores</w:t>
            </w:r>
          </w:p>
          <w:p w14:paraId="0D72D614" w14:textId="7A44EC1C" w:rsidR="005C0F1F" w:rsidRPr="005964AF" w:rsidRDefault="00C40D51" w:rsidP="009E2150">
            <w:pPr>
              <w:pStyle w:val="ListParagraph"/>
              <w:numPr>
                <w:ilvl w:val="0"/>
                <w:numId w:val="4"/>
              </w:numPr>
              <w:ind w:left="352"/>
              <w:rPr>
                <w:rFonts w:ascii="Arial" w:hAnsi="Arial" w:cs="Arial"/>
                <w:sz w:val="20"/>
                <w:szCs w:val="20"/>
              </w:rPr>
            </w:pPr>
            <w:r w:rsidRPr="005964AF">
              <w:rPr>
                <w:rFonts w:ascii="Arial" w:hAnsi="Arial" w:cs="Arial"/>
                <w:sz w:val="20"/>
                <w:szCs w:val="20"/>
              </w:rPr>
              <w:t xml:space="preserve">Candidate and Manager feedback </w:t>
            </w:r>
          </w:p>
          <w:p w14:paraId="60B18609" w14:textId="77777777" w:rsidR="009E22D0" w:rsidRPr="005964AF" w:rsidRDefault="009E22D0" w:rsidP="006D14F5">
            <w:pPr>
              <w:pStyle w:val="ListParagraph"/>
              <w:rPr>
                <w:rFonts w:ascii="Arial" w:hAnsi="Arial" w:cs="Arial"/>
                <w:sz w:val="20"/>
                <w:szCs w:val="20"/>
              </w:rPr>
            </w:pPr>
          </w:p>
        </w:tc>
      </w:tr>
      <w:tr w:rsidR="005964AF" w:rsidRPr="005964AF" w14:paraId="43401F26" w14:textId="77777777" w:rsidTr="009E22D0">
        <w:trPr>
          <w:trHeight w:val="591"/>
        </w:trPr>
        <w:tc>
          <w:tcPr>
            <w:tcW w:w="6346" w:type="dxa"/>
          </w:tcPr>
          <w:p w14:paraId="0998D954" w14:textId="77777777" w:rsidR="00F73519" w:rsidRPr="005964AF" w:rsidRDefault="009E22D0" w:rsidP="00F73519">
            <w:pPr>
              <w:spacing w:line="240" w:lineRule="auto"/>
              <w:rPr>
                <w:rFonts w:ascii="Arial" w:hAnsi="Arial" w:cs="Arial"/>
                <w:b/>
                <w:sz w:val="20"/>
                <w:szCs w:val="20"/>
              </w:rPr>
            </w:pPr>
            <w:r w:rsidRPr="005964AF">
              <w:rPr>
                <w:rFonts w:ascii="Arial" w:hAnsi="Arial" w:cs="Arial"/>
                <w:b/>
                <w:sz w:val="20"/>
                <w:szCs w:val="20"/>
              </w:rPr>
              <w:t>People</w:t>
            </w:r>
          </w:p>
          <w:p w14:paraId="5ADAF54C" w14:textId="77777777" w:rsidR="007111FA" w:rsidRDefault="007111FA" w:rsidP="003140D8">
            <w:pPr>
              <w:pStyle w:val="ListParagraph"/>
              <w:numPr>
                <w:ilvl w:val="0"/>
                <w:numId w:val="2"/>
              </w:numPr>
              <w:spacing w:after="0"/>
              <w:jc w:val="both"/>
              <w:rPr>
                <w:rFonts w:ascii="Arial" w:hAnsi="Arial" w:cs="Arial"/>
                <w:sz w:val="20"/>
                <w:szCs w:val="20"/>
              </w:rPr>
            </w:pPr>
            <w:r w:rsidRPr="00E947DF">
              <w:rPr>
                <w:rFonts w:ascii="Arial" w:hAnsi="Arial" w:cs="Arial"/>
                <w:sz w:val="20"/>
                <w:szCs w:val="20"/>
              </w:rPr>
              <w:t xml:space="preserve">Take ownership for self-development and the attainment of the latest industry knowledge. Leverage this knowledge to make MPS a destination employer in a highly competitive talent market. </w:t>
            </w:r>
          </w:p>
          <w:p w14:paraId="45EFB677" w14:textId="66F8ED35" w:rsidR="008C1105" w:rsidRPr="008C1105" w:rsidRDefault="008C1105" w:rsidP="008C1105">
            <w:pPr>
              <w:pStyle w:val="ListParagraph"/>
              <w:numPr>
                <w:ilvl w:val="0"/>
                <w:numId w:val="2"/>
              </w:numPr>
              <w:spacing w:after="0"/>
              <w:jc w:val="both"/>
              <w:rPr>
                <w:rFonts w:ascii="Arial" w:hAnsi="Arial" w:cs="Arial"/>
                <w:sz w:val="20"/>
                <w:szCs w:val="20"/>
              </w:rPr>
            </w:pPr>
            <w:r w:rsidRPr="00E947DF">
              <w:rPr>
                <w:rFonts w:ascii="Arial" w:hAnsi="Arial" w:cs="Arial"/>
                <w:sz w:val="20"/>
                <w:szCs w:val="20"/>
              </w:rPr>
              <w:t xml:space="preserve">Support </w:t>
            </w:r>
            <w:r w:rsidR="00114E69">
              <w:rPr>
                <w:rFonts w:ascii="Arial" w:hAnsi="Arial" w:cs="Arial"/>
                <w:sz w:val="20"/>
                <w:szCs w:val="20"/>
              </w:rPr>
              <w:t>with</w:t>
            </w:r>
            <w:r w:rsidRPr="00E947DF">
              <w:rPr>
                <w:rFonts w:ascii="Arial" w:hAnsi="Arial" w:cs="Arial"/>
                <w:sz w:val="20"/>
                <w:szCs w:val="20"/>
              </w:rPr>
              <w:t xml:space="preserve"> Talent Acquisition and wider People &amp; Culture projects.</w:t>
            </w:r>
          </w:p>
          <w:p w14:paraId="3A43ECA9" w14:textId="4DBB3815" w:rsidR="007111FA" w:rsidRPr="006D5E09" w:rsidRDefault="003140D8" w:rsidP="006D5E09">
            <w:pPr>
              <w:pStyle w:val="ListParagraph"/>
              <w:numPr>
                <w:ilvl w:val="0"/>
                <w:numId w:val="2"/>
              </w:numPr>
              <w:spacing w:after="0"/>
              <w:jc w:val="both"/>
              <w:rPr>
                <w:rFonts w:ascii="Arial" w:hAnsi="Arial" w:cs="Arial"/>
                <w:sz w:val="20"/>
                <w:szCs w:val="20"/>
              </w:rPr>
            </w:pPr>
            <w:r w:rsidRPr="00E947DF">
              <w:rPr>
                <w:rFonts w:ascii="Arial" w:hAnsi="Arial" w:cs="Arial"/>
                <w:sz w:val="20"/>
                <w:szCs w:val="20"/>
              </w:rPr>
              <w:t>Ensure recruitment material is fair, consistent, and transparent so that selection processes are conducted efficiently and equitably.</w:t>
            </w:r>
          </w:p>
          <w:p w14:paraId="498827F0" w14:textId="77777777" w:rsidR="007B6A00" w:rsidRPr="00E947DF" w:rsidRDefault="007B6A00" w:rsidP="007B6A00">
            <w:pPr>
              <w:pStyle w:val="ListParagraph"/>
              <w:numPr>
                <w:ilvl w:val="0"/>
                <w:numId w:val="2"/>
              </w:numPr>
              <w:spacing w:after="0"/>
              <w:jc w:val="both"/>
              <w:rPr>
                <w:rFonts w:ascii="Arial" w:hAnsi="Arial" w:cs="Arial"/>
                <w:sz w:val="20"/>
                <w:szCs w:val="20"/>
              </w:rPr>
            </w:pPr>
            <w:r w:rsidRPr="00E947DF">
              <w:rPr>
                <w:rFonts w:ascii="Arial" w:hAnsi="Arial" w:cs="Arial"/>
                <w:sz w:val="20"/>
                <w:szCs w:val="20"/>
              </w:rPr>
              <w:t>Develop and implement engaging candidate attraction strategies and use a wide range of channels to allow hiring managers to select colleagues from a diverse range of backgrounds.</w:t>
            </w:r>
          </w:p>
          <w:p w14:paraId="37ADD540" w14:textId="58B41910" w:rsidR="00160483" w:rsidRPr="005964AF" w:rsidRDefault="006D6811" w:rsidP="003140D8">
            <w:pPr>
              <w:pStyle w:val="ListParagraph"/>
              <w:numPr>
                <w:ilvl w:val="0"/>
                <w:numId w:val="2"/>
              </w:numPr>
              <w:rPr>
                <w:rFonts w:ascii="Arial" w:hAnsi="Arial" w:cs="Arial"/>
                <w:sz w:val="20"/>
                <w:szCs w:val="20"/>
              </w:rPr>
            </w:pPr>
            <w:r>
              <w:rPr>
                <w:rFonts w:ascii="Arial" w:hAnsi="Arial" w:cs="Arial"/>
                <w:sz w:val="20"/>
                <w:szCs w:val="20"/>
              </w:rPr>
              <w:t>Support</w:t>
            </w:r>
            <w:r w:rsidR="00F7132D">
              <w:rPr>
                <w:rFonts w:ascii="Arial" w:hAnsi="Arial" w:cs="Arial"/>
                <w:sz w:val="20"/>
                <w:szCs w:val="20"/>
              </w:rPr>
              <w:t xml:space="preserve"> on </w:t>
            </w:r>
            <w:r w:rsidR="00125672">
              <w:rPr>
                <w:rFonts w:ascii="Arial" w:hAnsi="Arial" w:cs="Arial"/>
                <w:sz w:val="20"/>
                <w:szCs w:val="20"/>
              </w:rPr>
              <w:t xml:space="preserve">recruitment activity related to </w:t>
            </w:r>
            <w:r w:rsidR="00160483" w:rsidRPr="005964AF">
              <w:rPr>
                <w:rFonts w:ascii="Arial" w:hAnsi="Arial" w:cs="Arial"/>
                <w:sz w:val="20"/>
                <w:szCs w:val="20"/>
              </w:rPr>
              <w:t>upcoming organisational re-structures</w:t>
            </w:r>
            <w:r w:rsidR="00125672">
              <w:rPr>
                <w:rFonts w:ascii="Arial" w:hAnsi="Arial" w:cs="Arial"/>
                <w:sz w:val="20"/>
                <w:szCs w:val="20"/>
              </w:rPr>
              <w:t xml:space="preserve"> and outputs of </w:t>
            </w:r>
            <w:r w:rsidR="00160483" w:rsidRPr="005964AF">
              <w:rPr>
                <w:rFonts w:ascii="Arial" w:hAnsi="Arial" w:cs="Arial"/>
                <w:sz w:val="20"/>
                <w:szCs w:val="20"/>
              </w:rPr>
              <w:t>design authority</w:t>
            </w:r>
            <w:r w:rsidR="004E2D54">
              <w:rPr>
                <w:rFonts w:ascii="Arial" w:hAnsi="Arial" w:cs="Arial"/>
                <w:sz w:val="20"/>
                <w:szCs w:val="20"/>
              </w:rPr>
              <w:t>.</w:t>
            </w:r>
          </w:p>
          <w:p w14:paraId="2785BB54" w14:textId="10326E5B" w:rsidR="00AD5BA2" w:rsidRPr="005964AF" w:rsidRDefault="00F73519" w:rsidP="003140D8">
            <w:pPr>
              <w:pStyle w:val="ListParagraph"/>
              <w:numPr>
                <w:ilvl w:val="0"/>
                <w:numId w:val="2"/>
              </w:numPr>
              <w:spacing w:before="0" w:beforeAutospacing="0" w:after="0" w:afterAutospacing="0"/>
              <w:jc w:val="both"/>
              <w:rPr>
                <w:rFonts w:ascii="Arial" w:eastAsia="Calibri" w:hAnsi="Arial" w:cs="Arial"/>
                <w:sz w:val="20"/>
                <w:szCs w:val="20"/>
              </w:rPr>
            </w:pPr>
            <w:r w:rsidRPr="005964AF">
              <w:rPr>
                <w:rFonts w:ascii="Arial" w:eastAsia="Calibri" w:hAnsi="Arial" w:cs="Arial"/>
                <w:sz w:val="20"/>
                <w:szCs w:val="20"/>
              </w:rPr>
              <w:t xml:space="preserve">Build strong relationships with internal and external stakeholders to work in partnership to implement </w:t>
            </w:r>
            <w:r w:rsidR="00181C63" w:rsidRPr="005964AF">
              <w:rPr>
                <w:rFonts w:ascii="Arial" w:eastAsia="Calibri" w:hAnsi="Arial" w:cs="Arial"/>
                <w:sz w:val="20"/>
                <w:szCs w:val="20"/>
              </w:rPr>
              <w:t>effective resourcing and recruitment practices</w:t>
            </w:r>
            <w:r w:rsidR="004E2D54">
              <w:rPr>
                <w:rFonts w:ascii="Arial" w:eastAsia="Calibri" w:hAnsi="Arial" w:cs="Arial"/>
                <w:sz w:val="20"/>
                <w:szCs w:val="20"/>
              </w:rPr>
              <w:t>.</w:t>
            </w:r>
            <w:r w:rsidRPr="005964AF">
              <w:rPr>
                <w:rFonts w:ascii="Arial" w:eastAsia="Calibri" w:hAnsi="Arial" w:cs="Arial"/>
                <w:sz w:val="20"/>
                <w:szCs w:val="20"/>
              </w:rPr>
              <w:t xml:space="preserve"> </w:t>
            </w:r>
          </w:p>
          <w:p w14:paraId="0F37DD0D" w14:textId="77777777" w:rsidR="008357AD" w:rsidRDefault="008357AD" w:rsidP="008357AD">
            <w:pPr>
              <w:pStyle w:val="ListParagraph"/>
              <w:numPr>
                <w:ilvl w:val="0"/>
                <w:numId w:val="2"/>
              </w:numPr>
              <w:spacing w:after="0"/>
              <w:jc w:val="both"/>
              <w:rPr>
                <w:rFonts w:ascii="Arial" w:hAnsi="Arial" w:cs="Arial"/>
                <w:sz w:val="20"/>
                <w:szCs w:val="20"/>
              </w:rPr>
            </w:pPr>
            <w:r w:rsidRPr="00E947DF">
              <w:rPr>
                <w:rFonts w:ascii="Arial" w:hAnsi="Arial" w:cs="Arial"/>
                <w:sz w:val="20"/>
                <w:szCs w:val="20"/>
              </w:rPr>
              <w:t>Collaborate with hiring managers to define recruitment requirements and provide tailored advice and support in relation to their specific needs.</w:t>
            </w:r>
          </w:p>
          <w:p w14:paraId="739123AF" w14:textId="5198D8A4" w:rsidR="00BE114F" w:rsidRPr="00BE114F" w:rsidRDefault="00BE114F" w:rsidP="00BE114F">
            <w:pPr>
              <w:pStyle w:val="ListParagraph"/>
              <w:numPr>
                <w:ilvl w:val="0"/>
                <w:numId w:val="2"/>
              </w:numPr>
              <w:spacing w:after="0"/>
              <w:jc w:val="both"/>
              <w:rPr>
                <w:rFonts w:ascii="Arial" w:hAnsi="Arial" w:cs="Arial"/>
                <w:sz w:val="20"/>
                <w:szCs w:val="20"/>
              </w:rPr>
            </w:pPr>
            <w:r w:rsidRPr="00E947DF">
              <w:rPr>
                <w:rFonts w:ascii="Arial" w:hAnsi="Arial" w:cs="Arial"/>
                <w:sz w:val="20"/>
                <w:szCs w:val="20"/>
              </w:rPr>
              <w:t>Coach hiring managers with effective talent acquisition practices such as, interview technique and candidate engagement.</w:t>
            </w:r>
          </w:p>
          <w:p w14:paraId="50705F17" w14:textId="77777777" w:rsidR="00AD5BA2" w:rsidRPr="005964AF" w:rsidRDefault="00AD5BA2" w:rsidP="00AD5BA2">
            <w:pPr>
              <w:pStyle w:val="ListParagraph"/>
              <w:spacing w:before="0" w:beforeAutospacing="0" w:after="0" w:afterAutospacing="0"/>
              <w:ind w:left="279"/>
              <w:jc w:val="both"/>
              <w:rPr>
                <w:rFonts w:ascii="Arial" w:hAnsi="Arial" w:cs="Arial"/>
                <w:sz w:val="20"/>
                <w:szCs w:val="20"/>
              </w:rPr>
            </w:pPr>
          </w:p>
        </w:tc>
        <w:tc>
          <w:tcPr>
            <w:tcW w:w="4141" w:type="dxa"/>
          </w:tcPr>
          <w:p w14:paraId="5C65A986" w14:textId="77777777" w:rsidR="00181C63" w:rsidRPr="005964AF" w:rsidRDefault="00181C63" w:rsidP="00181C63">
            <w:pPr>
              <w:pStyle w:val="ListParagraph"/>
              <w:spacing w:after="0"/>
              <w:rPr>
                <w:rFonts w:ascii="Arial" w:hAnsi="Arial" w:cs="Arial"/>
                <w:sz w:val="20"/>
                <w:szCs w:val="20"/>
              </w:rPr>
            </w:pPr>
          </w:p>
          <w:p w14:paraId="613F890C" w14:textId="35AB6B78" w:rsidR="009255D6" w:rsidRPr="005964AF" w:rsidRDefault="009255D6" w:rsidP="005C0F1F">
            <w:pPr>
              <w:pStyle w:val="ListParagraph"/>
              <w:numPr>
                <w:ilvl w:val="0"/>
                <w:numId w:val="4"/>
              </w:numPr>
              <w:spacing w:after="0"/>
              <w:rPr>
                <w:rFonts w:ascii="Arial" w:hAnsi="Arial" w:cs="Arial"/>
                <w:sz w:val="20"/>
                <w:szCs w:val="20"/>
              </w:rPr>
            </w:pPr>
            <w:r w:rsidRPr="005964AF">
              <w:rPr>
                <w:rFonts w:ascii="Arial" w:hAnsi="Arial" w:cs="Arial"/>
                <w:sz w:val="20"/>
                <w:szCs w:val="20"/>
              </w:rPr>
              <w:t>Inclusion index</w:t>
            </w:r>
          </w:p>
          <w:p w14:paraId="0C46A47A" w14:textId="441CBB9F" w:rsidR="009255D6" w:rsidRPr="005964AF" w:rsidRDefault="009255D6" w:rsidP="005C0F1F">
            <w:pPr>
              <w:pStyle w:val="ListParagraph"/>
              <w:numPr>
                <w:ilvl w:val="0"/>
                <w:numId w:val="4"/>
              </w:numPr>
              <w:spacing w:after="0"/>
              <w:rPr>
                <w:rFonts w:ascii="Arial" w:hAnsi="Arial" w:cs="Arial"/>
                <w:sz w:val="20"/>
                <w:szCs w:val="20"/>
              </w:rPr>
            </w:pPr>
            <w:r w:rsidRPr="005964AF">
              <w:rPr>
                <w:rFonts w:ascii="Arial" w:hAnsi="Arial" w:cs="Arial"/>
                <w:sz w:val="20"/>
                <w:szCs w:val="20"/>
              </w:rPr>
              <w:t xml:space="preserve">D&amp;I metrics </w:t>
            </w:r>
          </w:p>
          <w:p w14:paraId="01FCE830" w14:textId="17E9BFFE" w:rsidR="009E22D0" w:rsidRPr="005964AF" w:rsidRDefault="009E22D0" w:rsidP="005C0F1F">
            <w:pPr>
              <w:pStyle w:val="ListParagraph"/>
              <w:numPr>
                <w:ilvl w:val="0"/>
                <w:numId w:val="4"/>
              </w:numPr>
              <w:spacing w:after="0"/>
              <w:rPr>
                <w:rFonts w:ascii="Arial" w:hAnsi="Arial" w:cs="Arial"/>
                <w:sz w:val="20"/>
                <w:szCs w:val="20"/>
              </w:rPr>
            </w:pPr>
            <w:r w:rsidRPr="005964AF">
              <w:rPr>
                <w:rFonts w:ascii="Arial" w:hAnsi="Arial" w:cs="Arial"/>
                <w:sz w:val="20"/>
                <w:szCs w:val="20"/>
              </w:rPr>
              <w:t xml:space="preserve">Engagement Index </w:t>
            </w:r>
            <w:r w:rsidR="00181C63" w:rsidRPr="005964AF">
              <w:rPr>
                <w:rFonts w:ascii="Arial" w:hAnsi="Arial" w:cs="Arial"/>
                <w:sz w:val="20"/>
                <w:szCs w:val="20"/>
              </w:rPr>
              <w:t xml:space="preserve">in first 6 months </w:t>
            </w:r>
          </w:p>
          <w:p w14:paraId="5E6427BE" w14:textId="77777777" w:rsidR="009E22D0" w:rsidRPr="005964AF" w:rsidRDefault="009E22D0">
            <w:pPr>
              <w:pStyle w:val="ListParagraph"/>
              <w:numPr>
                <w:ilvl w:val="0"/>
                <w:numId w:val="4"/>
              </w:numPr>
              <w:spacing w:after="0"/>
              <w:rPr>
                <w:rFonts w:ascii="Arial" w:hAnsi="Arial" w:cs="Arial"/>
                <w:sz w:val="20"/>
                <w:szCs w:val="20"/>
              </w:rPr>
            </w:pPr>
            <w:r w:rsidRPr="005964AF">
              <w:rPr>
                <w:rFonts w:ascii="Arial" w:hAnsi="Arial" w:cs="Arial"/>
                <w:sz w:val="20"/>
                <w:szCs w:val="20"/>
              </w:rPr>
              <w:t>Leadership Index Vs MPS</w:t>
            </w:r>
          </w:p>
          <w:p w14:paraId="39B08F65" w14:textId="10CB9070" w:rsidR="009E22D0" w:rsidRPr="005964AF" w:rsidRDefault="005B466C">
            <w:pPr>
              <w:pStyle w:val="ListParagraph"/>
              <w:numPr>
                <w:ilvl w:val="0"/>
                <w:numId w:val="4"/>
              </w:numPr>
              <w:tabs>
                <w:tab w:val="left" w:pos="3145"/>
              </w:tabs>
              <w:spacing w:after="0"/>
              <w:rPr>
                <w:rFonts w:ascii="Arial" w:hAnsi="Arial" w:cs="Arial"/>
                <w:sz w:val="20"/>
                <w:szCs w:val="20"/>
              </w:rPr>
            </w:pPr>
            <w:r w:rsidRPr="005964AF">
              <w:rPr>
                <w:rFonts w:ascii="Arial" w:hAnsi="Arial" w:cs="Arial"/>
                <w:sz w:val="20"/>
                <w:szCs w:val="20"/>
              </w:rPr>
              <w:t xml:space="preserve">People </w:t>
            </w:r>
            <w:r w:rsidR="009E22D0" w:rsidRPr="005964AF">
              <w:rPr>
                <w:rFonts w:ascii="Arial" w:hAnsi="Arial" w:cs="Arial"/>
                <w:sz w:val="20"/>
                <w:szCs w:val="20"/>
              </w:rPr>
              <w:t>Metrics – attrition, absence</w:t>
            </w:r>
          </w:p>
          <w:p w14:paraId="4579D9BA" w14:textId="77777777" w:rsidR="005C0F1F" w:rsidRPr="005964AF" w:rsidRDefault="005C0F1F">
            <w:pPr>
              <w:pStyle w:val="ListParagraph"/>
              <w:numPr>
                <w:ilvl w:val="0"/>
                <w:numId w:val="4"/>
              </w:numPr>
              <w:tabs>
                <w:tab w:val="left" w:pos="3145"/>
              </w:tabs>
              <w:spacing w:after="0"/>
              <w:rPr>
                <w:rFonts w:ascii="Arial" w:hAnsi="Arial" w:cs="Arial"/>
                <w:sz w:val="20"/>
                <w:szCs w:val="20"/>
              </w:rPr>
            </w:pPr>
            <w:r w:rsidRPr="005964AF">
              <w:rPr>
                <w:rFonts w:ascii="Arial" w:hAnsi="Arial" w:cs="Arial"/>
                <w:sz w:val="20"/>
                <w:szCs w:val="20"/>
              </w:rPr>
              <w:t>Delivery of Personal Development Plan to plan</w:t>
            </w:r>
          </w:p>
          <w:p w14:paraId="6EA28BB6" w14:textId="7F8294DA" w:rsidR="005C0F1F" w:rsidRPr="005964AF" w:rsidRDefault="005C0F1F">
            <w:pPr>
              <w:pStyle w:val="ListParagraph"/>
              <w:numPr>
                <w:ilvl w:val="0"/>
                <w:numId w:val="4"/>
              </w:numPr>
              <w:tabs>
                <w:tab w:val="left" w:pos="3145"/>
              </w:tabs>
              <w:spacing w:after="0"/>
              <w:rPr>
                <w:rFonts w:ascii="Arial" w:hAnsi="Arial" w:cs="Arial"/>
                <w:sz w:val="20"/>
                <w:szCs w:val="20"/>
              </w:rPr>
            </w:pPr>
            <w:r w:rsidRPr="005964AF">
              <w:rPr>
                <w:rFonts w:ascii="Arial" w:hAnsi="Arial" w:cs="Arial"/>
                <w:sz w:val="20"/>
                <w:szCs w:val="20"/>
              </w:rPr>
              <w:t>One to one / performance review meetings Vs Plan</w:t>
            </w:r>
          </w:p>
          <w:p w14:paraId="310DC2C1" w14:textId="77777777" w:rsidR="005C0F1F" w:rsidRPr="005964AF" w:rsidRDefault="005C0F1F" w:rsidP="00DF17B1">
            <w:pPr>
              <w:pStyle w:val="ListParagraph"/>
              <w:numPr>
                <w:ilvl w:val="0"/>
                <w:numId w:val="4"/>
              </w:numPr>
              <w:rPr>
                <w:rFonts w:ascii="Arial" w:hAnsi="Arial" w:cs="Arial"/>
                <w:sz w:val="20"/>
                <w:szCs w:val="20"/>
              </w:rPr>
            </w:pPr>
            <w:r w:rsidRPr="005964AF">
              <w:rPr>
                <w:rFonts w:ascii="Arial" w:hAnsi="Arial" w:cs="Arial"/>
                <w:sz w:val="20"/>
                <w:szCs w:val="20"/>
              </w:rPr>
              <w:t>Stakeholder Feedback</w:t>
            </w:r>
          </w:p>
          <w:p w14:paraId="4355879B" w14:textId="42650D00" w:rsidR="005C0F1F" w:rsidRPr="005964AF" w:rsidRDefault="005C0F1F" w:rsidP="00DF17B1">
            <w:pPr>
              <w:tabs>
                <w:tab w:val="left" w:pos="3145"/>
              </w:tabs>
              <w:spacing w:after="0"/>
              <w:ind w:left="360"/>
              <w:rPr>
                <w:rFonts w:ascii="Arial" w:hAnsi="Arial" w:cs="Arial"/>
                <w:sz w:val="20"/>
                <w:szCs w:val="20"/>
              </w:rPr>
            </w:pPr>
          </w:p>
        </w:tc>
      </w:tr>
      <w:tr w:rsidR="005964AF" w:rsidRPr="005964AF" w14:paraId="4488C5D8" w14:textId="77777777" w:rsidTr="009E22D0">
        <w:trPr>
          <w:trHeight w:val="591"/>
        </w:trPr>
        <w:tc>
          <w:tcPr>
            <w:tcW w:w="6346" w:type="dxa"/>
          </w:tcPr>
          <w:p w14:paraId="0DF7C67B" w14:textId="77777777" w:rsidR="009E22D0" w:rsidRPr="005964AF" w:rsidRDefault="009E22D0" w:rsidP="00B75089">
            <w:pPr>
              <w:spacing w:line="240" w:lineRule="auto"/>
              <w:rPr>
                <w:rFonts w:ascii="Arial" w:hAnsi="Arial" w:cs="Arial"/>
                <w:b/>
                <w:sz w:val="20"/>
                <w:szCs w:val="20"/>
              </w:rPr>
            </w:pPr>
            <w:r w:rsidRPr="005964AF">
              <w:rPr>
                <w:rFonts w:ascii="Arial" w:hAnsi="Arial" w:cs="Arial"/>
                <w:b/>
                <w:sz w:val="20"/>
                <w:szCs w:val="20"/>
              </w:rPr>
              <w:lastRenderedPageBreak/>
              <w:t>Risk</w:t>
            </w:r>
          </w:p>
          <w:p w14:paraId="14EE277C" w14:textId="79C04FFA" w:rsidR="0050167C" w:rsidRDefault="0050167C" w:rsidP="0050167C">
            <w:pPr>
              <w:pStyle w:val="ListParagraph"/>
              <w:numPr>
                <w:ilvl w:val="0"/>
                <w:numId w:val="16"/>
              </w:numPr>
              <w:spacing w:before="0" w:beforeAutospacing="0" w:after="0" w:afterAutospacing="0"/>
              <w:ind w:left="316" w:hanging="284"/>
              <w:jc w:val="both"/>
              <w:rPr>
                <w:rFonts w:ascii="Arial" w:hAnsi="Arial" w:cs="Arial"/>
                <w:sz w:val="20"/>
                <w:szCs w:val="20"/>
              </w:rPr>
            </w:pPr>
            <w:r w:rsidRPr="005964AF">
              <w:rPr>
                <w:rFonts w:ascii="Arial" w:hAnsi="Arial" w:cs="Arial"/>
                <w:sz w:val="20"/>
                <w:szCs w:val="20"/>
              </w:rPr>
              <w:t xml:space="preserve">Support </w:t>
            </w:r>
            <w:r w:rsidR="0052153A">
              <w:rPr>
                <w:rFonts w:ascii="Arial" w:hAnsi="Arial" w:cs="Arial"/>
                <w:sz w:val="20"/>
                <w:szCs w:val="20"/>
              </w:rPr>
              <w:t xml:space="preserve">hiring managers during the recruitment process </w:t>
            </w:r>
            <w:r w:rsidR="0039781A">
              <w:rPr>
                <w:rFonts w:ascii="Arial" w:hAnsi="Arial" w:cs="Arial"/>
                <w:sz w:val="20"/>
                <w:szCs w:val="20"/>
              </w:rPr>
              <w:t xml:space="preserve">to ensure compliance with </w:t>
            </w:r>
            <w:r w:rsidR="0052153A">
              <w:rPr>
                <w:rFonts w:ascii="Arial" w:hAnsi="Arial" w:cs="Arial"/>
                <w:sz w:val="20"/>
                <w:szCs w:val="20"/>
              </w:rPr>
              <w:t>policy and regulatory requirements</w:t>
            </w:r>
            <w:r w:rsidR="004E2D54">
              <w:rPr>
                <w:rFonts w:ascii="Arial" w:hAnsi="Arial" w:cs="Arial"/>
                <w:sz w:val="20"/>
                <w:szCs w:val="20"/>
              </w:rPr>
              <w:t>.</w:t>
            </w:r>
          </w:p>
          <w:p w14:paraId="7C5A6E0A" w14:textId="61C92F7E" w:rsidR="0039781A" w:rsidRPr="0039781A" w:rsidRDefault="0039781A" w:rsidP="0039781A">
            <w:pPr>
              <w:pStyle w:val="ListParagraph"/>
              <w:numPr>
                <w:ilvl w:val="0"/>
                <w:numId w:val="16"/>
              </w:numPr>
              <w:spacing w:before="0" w:beforeAutospacing="0" w:after="0" w:afterAutospacing="0"/>
              <w:ind w:left="316" w:hanging="284"/>
              <w:jc w:val="both"/>
              <w:rPr>
                <w:rFonts w:ascii="Arial" w:hAnsi="Arial" w:cs="Arial"/>
                <w:sz w:val="20"/>
                <w:szCs w:val="20"/>
              </w:rPr>
            </w:pPr>
            <w:r w:rsidRPr="005964AF">
              <w:rPr>
                <w:rFonts w:ascii="Arial" w:hAnsi="Arial" w:cs="Arial"/>
                <w:sz w:val="20"/>
                <w:szCs w:val="20"/>
              </w:rPr>
              <w:t xml:space="preserve">Keep </w:t>
            </w:r>
            <w:r>
              <w:rPr>
                <w:rFonts w:ascii="Arial" w:hAnsi="Arial" w:cs="Arial"/>
                <w:sz w:val="20"/>
                <w:szCs w:val="20"/>
              </w:rPr>
              <w:t>UpToDate</w:t>
            </w:r>
            <w:r w:rsidRPr="005964AF">
              <w:rPr>
                <w:rFonts w:ascii="Arial" w:hAnsi="Arial" w:cs="Arial"/>
                <w:sz w:val="20"/>
                <w:szCs w:val="20"/>
              </w:rPr>
              <w:t xml:space="preserve"> </w:t>
            </w:r>
            <w:r>
              <w:rPr>
                <w:rFonts w:ascii="Arial" w:hAnsi="Arial" w:cs="Arial"/>
                <w:sz w:val="20"/>
                <w:szCs w:val="20"/>
              </w:rPr>
              <w:t xml:space="preserve">with </w:t>
            </w:r>
            <w:r w:rsidRPr="005964AF">
              <w:rPr>
                <w:rFonts w:ascii="Arial" w:hAnsi="Arial" w:cs="Arial"/>
                <w:sz w:val="20"/>
                <w:szCs w:val="20"/>
              </w:rPr>
              <w:t>legislative changes including country-specific Employment Law, Equality and Diversity legislation, advising managers on best practise</w:t>
            </w:r>
            <w:r w:rsidR="004E2D54">
              <w:rPr>
                <w:rFonts w:ascii="Arial" w:hAnsi="Arial" w:cs="Arial"/>
                <w:sz w:val="20"/>
                <w:szCs w:val="20"/>
              </w:rPr>
              <w:t>.</w:t>
            </w:r>
          </w:p>
          <w:p w14:paraId="670BF554" w14:textId="7E2FD068" w:rsidR="000C59DD" w:rsidRPr="005964AF" w:rsidRDefault="0018333F" w:rsidP="009E2150">
            <w:pPr>
              <w:pStyle w:val="ListParagraph"/>
              <w:numPr>
                <w:ilvl w:val="0"/>
                <w:numId w:val="16"/>
              </w:numPr>
              <w:spacing w:before="0" w:beforeAutospacing="0" w:after="0" w:afterAutospacing="0"/>
              <w:ind w:left="316" w:hanging="284"/>
              <w:jc w:val="both"/>
              <w:rPr>
                <w:rFonts w:ascii="Arial" w:hAnsi="Arial" w:cs="Arial"/>
                <w:sz w:val="20"/>
                <w:szCs w:val="20"/>
              </w:rPr>
            </w:pPr>
            <w:r>
              <w:rPr>
                <w:rFonts w:ascii="Arial" w:hAnsi="Arial" w:cs="Arial"/>
                <w:sz w:val="20"/>
                <w:szCs w:val="20"/>
              </w:rPr>
              <w:t>Work with the TA Lead to develop recruitment materials and assessment methods</w:t>
            </w:r>
            <w:r w:rsidR="009E5DC9">
              <w:rPr>
                <w:rFonts w:ascii="Arial" w:hAnsi="Arial" w:cs="Arial"/>
                <w:sz w:val="20"/>
                <w:szCs w:val="20"/>
              </w:rPr>
              <w:t xml:space="preserve"> which target and identify candidates with the right </w:t>
            </w:r>
            <w:r w:rsidR="005B466C" w:rsidRPr="005964AF">
              <w:rPr>
                <w:rFonts w:ascii="Arial" w:hAnsi="Arial" w:cs="Arial"/>
                <w:sz w:val="20"/>
                <w:szCs w:val="20"/>
              </w:rPr>
              <w:t>capability and behaviours</w:t>
            </w:r>
            <w:r w:rsidR="004E2D54">
              <w:rPr>
                <w:rFonts w:ascii="Arial" w:hAnsi="Arial" w:cs="Arial"/>
                <w:sz w:val="20"/>
                <w:szCs w:val="20"/>
              </w:rPr>
              <w:t>.</w:t>
            </w:r>
          </w:p>
          <w:p w14:paraId="198C3A0C" w14:textId="0B5B2B9B" w:rsidR="00160483" w:rsidRPr="005964AF" w:rsidRDefault="009E5DC9" w:rsidP="009E2150">
            <w:pPr>
              <w:pStyle w:val="ListParagraph"/>
              <w:numPr>
                <w:ilvl w:val="0"/>
                <w:numId w:val="16"/>
              </w:numPr>
              <w:spacing w:before="0" w:beforeAutospacing="0" w:after="0" w:afterAutospacing="0"/>
              <w:ind w:left="316" w:hanging="284"/>
              <w:jc w:val="both"/>
              <w:rPr>
                <w:rFonts w:ascii="Arial" w:hAnsi="Arial" w:cs="Arial"/>
                <w:sz w:val="20"/>
                <w:szCs w:val="20"/>
              </w:rPr>
            </w:pPr>
            <w:r>
              <w:rPr>
                <w:rFonts w:ascii="Arial" w:hAnsi="Arial" w:cs="Arial"/>
                <w:sz w:val="20"/>
                <w:szCs w:val="20"/>
              </w:rPr>
              <w:t>Educate managers</w:t>
            </w:r>
            <w:r w:rsidR="003E7DBF">
              <w:rPr>
                <w:rFonts w:ascii="Arial" w:hAnsi="Arial" w:cs="Arial"/>
                <w:sz w:val="20"/>
                <w:szCs w:val="20"/>
              </w:rPr>
              <w:t xml:space="preserve"> on</w:t>
            </w:r>
            <w:r w:rsidR="00160483" w:rsidRPr="005964AF">
              <w:rPr>
                <w:rFonts w:ascii="Arial" w:hAnsi="Arial" w:cs="Arial"/>
                <w:sz w:val="20"/>
                <w:szCs w:val="20"/>
              </w:rPr>
              <w:t xml:space="preserve"> upcoming recruitment and advising on market trends, risk and talent pools</w:t>
            </w:r>
            <w:r w:rsidR="004E2D54">
              <w:rPr>
                <w:rFonts w:ascii="Arial" w:hAnsi="Arial" w:cs="Arial"/>
                <w:sz w:val="20"/>
                <w:szCs w:val="20"/>
              </w:rPr>
              <w:t>.</w:t>
            </w:r>
            <w:r w:rsidR="00160483" w:rsidRPr="005964AF">
              <w:rPr>
                <w:rFonts w:ascii="Arial" w:hAnsi="Arial" w:cs="Arial"/>
                <w:sz w:val="20"/>
                <w:szCs w:val="20"/>
              </w:rPr>
              <w:t xml:space="preserve"> </w:t>
            </w:r>
          </w:p>
          <w:p w14:paraId="550E61BD" w14:textId="69C944DF" w:rsidR="00265995" w:rsidRPr="005964AF" w:rsidRDefault="00B7553C" w:rsidP="009E2150">
            <w:pPr>
              <w:pStyle w:val="ListParagraph"/>
              <w:numPr>
                <w:ilvl w:val="0"/>
                <w:numId w:val="16"/>
              </w:numPr>
              <w:spacing w:before="0" w:beforeAutospacing="0" w:after="0" w:afterAutospacing="0"/>
              <w:ind w:left="316" w:hanging="284"/>
              <w:jc w:val="both"/>
              <w:rPr>
                <w:rFonts w:ascii="Arial" w:hAnsi="Arial" w:cs="Arial"/>
                <w:sz w:val="20"/>
                <w:szCs w:val="20"/>
              </w:rPr>
            </w:pPr>
            <w:r>
              <w:rPr>
                <w:rFonts w:ascii="Arial" w:hAnsi="Arial" w:cs="Arial"/>
                <w:sz w:val="20"/>
                <w:szCs w:val="20"/>
              </w:rPr>
              <w:t>Escalate to the TA Lead, instances where best practice recruitment processes a</w:t>
            </w:r>
            <w:r w:rsidR="005B466C" w:rsidRPr="005964AF">
              <w:rPr>
                <w:rFonts w:ascii="Arial" w:hAnsi="Arial" w:cs="Arial"/>
                <w:sz w:val="20"/>
                <w:szCs w:val="20"/>
              </w:rPr>
              <w:t xml:space="preserve">re not being complied </w:t>
            </w:r>
            <w:r w:rsidR="00062417">
              <w:rPr>
                <w:rFonts w:ascii="Arial" w:hAnsi="Arial" w:cs="Arial"/>
                <w:sz w:val="20"/>
                <w:szCs w:val="20"/>
              </w:rPr>
              <w:t>with.</w:t>
            </w:r>
          </w:p>
          <w:p w14:paraId="5BF606B8" w14:textId="64D4F659" w:rsidR="009E22D0" w:rsidRPr="005964AF" w:rsidRDefault="008C33A1" w:rsidP="00DE14E0">
            <w:pPr>
              <w:pStyle w:val="ListParagraph"/>
              <w:numPr>
                <w:ilvl w:val="0"/>
                <w:numId w:val="16"/>
              </w:numPr>
              <w:ind w:left="316" w:hanging="284"/>
              <w:jc w:val="both"/>
              <w:rPr>
                <w:rFonts w:ascii="Arial" w:hAnsi="Arial" w:cs="Arial"/>
                <w:sz w:val="20"/>
                <w:szCs w:val="20"/>
              </w:rPr>
            </w:pPr>
            <w:r w:rsidRPr="005964AF">
              <w:rPr>
                <w:rFonts w:ascii="Arial" w:hAnsi="Arial" w:cs="Arial"/>
                <w:sz w:val="20"/>
                <w:szCs w:val="20"/>
              </w:rPr>
              <w:t>Comply with applicable professional ethical guidance and all relevant internal policy and procedures, including those relating to health and safety, data protection, IT security and all those contained within the staff handbook. Adheres to the business rules relevant to the role, which are subject to change from time to time.</w:t>
            </w:r>
          </w:p>
          <w:p w14:paraId="086CB330" w14:textId="77777777" w:rsidR="00DE14E0" w:rsidRPr="005964AF" w:rsidRDefault="00DE14E0" w:rsidP="005B466C">
            <w:pPr>
              <w:pStyle w:val="ListParagraph"/>
              <w:ind w:left="316"/>
              <w:jc w:val="both"/>
              <w:rPr>
                <w:rFonts w:ascii="Arial" w:hAnsi="Arial" w:cs="Arial"/>
                <w:sz w:val="20"/>
                <w:szCs w:val="20"/>
              </w:rPr>
            </w:pPr>
          </w:p>
        </w:tc>
        <w:tc>
          <w:tcPr>
            <w:tcW w:w="4141" w:type="dxa"/>
          </w:tcPr>
          <w:p w14:paraId="4D22F2F5" w14:textId="77777777" w:rsidR="009E22D0" w:rsidRPr="005964AF" w:rsidRDefault="009E22D0" w:rsidP="009E2150">
            <w:pPr>
              <w:pStyle w:val="ListParagraph"/>
              <w:numPr>
                <w:ilvl w:val="0"/>
                <w:numId w:val="5"/>
              </w:numPr>
              <w:rPr>
                <w:rFonts w:ascii="Arial" w:hAnsi="Arial" w:cs="Arial"/>
                <w:sz w:val="20"/>
                <w:szCs w:val="20"/>
              </w:rPr>
            </w:pPr>
            <w:r w:rsidRPr="005964AF">
              <w:rPr>
                <w:rFonts w:ascii="Arial" w:eastAsia="Calibri" w:hAnsi="Arial" w:cs="Arial"/>
                <w:sz w:val="20"/>
                <w:szCs w:val="20"/>
              </w:rPr>
              <w:t>Risk &amp; Control Self- Assessments</w:t>
            </w:r>
            <w:r w:rsidR="0056188D" w:rsidRPr="005964AF">
              <w:rPr>
                <w:rFonts w:ascii="Arial" w:eastAsia="Calibri" w:hAnsi="Arial" w:cs="Arial"/>
                <w:sz w:val="20"/>
                <w:szCs w:val="20"/>
              </w:rPr>
              <w:t xml:space="preserve"> </w:t>
            </w:r>
            <w:r w:rsidRPr="005964AF">
              <w:rPr>
                <w:rFonts w:ascii="Arial" w:eastAsia="Calibri" w:hAnsi="Arial" w:cs="Arial"/>
                <w:sz w:val="20"/>
                <w:szCs w:val="20"/>
              </w:rPr>
              <w:t>Audit Actions</w:t>
            </w:r>
          </w:p>
          <w:p w14:paraId="50CF7586" w14:textId="77777777" w:rsidR="009E2150" w:rsidRPr="005964AF" w:rsidRDefault="009E2150" w:rsidP="009E2150">
            <w:pPr>
              <w:pStyle w:val="ListParagraph"/>
              <w:numPr>
                <w:ilvl w:val="0"/>
                <w:numId w:val="5"/>
              </w:numPr>
              <w:rPr>
                <w:rFonts w:ascii="Arial" w:hAnsi="Arial" w:cs="Arial"/>
                <w:sz w:val="20"/>
                <w:szCs w:val="20"/>
              </w:rPr>
            </w:pPr>
            <w:r w:rsidRPr="005964AF">
              <w:rPr>
                <w:rFonts w:ascii="Arial" w:eastAsia="Calibri" w:hAnsi="Arial" w:cs="Arial"/>
                <w:sz w:val="20"/>
                <w:szCs w:val="20"/>
              </w:rPr>
              <w:t>Outcome testing results</w:t>
            </w:r>
          </w:p>
          <w:p w14:paraId="41DC6B53" w14:textId="77777777" w:rsidR="009E2150" w:rsidRPr="005964AF" w:rsidRDefault="009E2150" w:rsidP="009E2150">
            <w:pPr>
              <w:pStyle w:val="ListParagraph"/>
              <w:numPr>
                <w:ilvl w:val="0"/>
                <w:numId w:val="5"/>
              </w:numPr>
              <w:spacing w:before="0" w:beforeAutospacing="0" w:after="0" w:afterAutospacing="0"/>
              <w:rPr>
                <w:rFonts w:ascii="Arial" w:hAnsi="Arial" w:cs="Arial"/>
                <w:sz w:val="20"/>
                <w:szCs w:val="20"/>
              </w:rPr>
            </w:pPr>
            <w:r w:rsidRPr="005964AF">
              <w:rPr>
                <w:rFonts w:ascii="Arial" w:hAnsi="Arial" w:cs="Arial"/>
                <w:sz w:val="20"/>
                <w:szCs w:val="20"/>
              </w:rPr>
              <w:t>Audit Actions</w:t>
            </w:r>
          </w:p>
          <w:p w14:paraId="283C3D44" w14:textId="55C35694" w:rsidR="005B466C" w:rsidRPr="005964AF" w:rsidRDefault="009E2150" w:rsidP="005B466C">
            <w:pPr>
              <w:pStyle w:val="ListParagraph"/>
              <w:numPr>
                <w:ilvl w:val="0"/>
                <w:numId w:val="5"/>
              </w:numPr>
              <w:spacing w:before="0" w:beforeAutospacing="0" w:after="0" w:afterAutospacing="0"/>
              <w:rPr>
                <w:rFonts w:ascii="Arial" w:hAnsi="Arial" w:cs="Arial"/>
                <w:sz w:val="20"/>
                <w:szCs w:val="20"/>
              </w:rPr>
            </w:pPr>
            <w:r w:rsidRPr="005964AF">
              <w:rPr>
                <w:rFonts w:ascii="Arial" w:hAnsi="Arial" w:cs="Arial"/>
                <w:sz w:val="20"/>
                <w:szCs w:val="20"/>
              </w:rPr>
              <w:t>Maintain risk register</w:t>
            </w:r>
          </w:p>
          <w:p w14:paraId="41DD49BA" w14:textId="69F6421C" w:rsidR="005B466C" w:rsidRPr="005964AF" w:rsidRDefault="005B466C" w:rsidP="005B466C">
            <w:pPr>
              <w:pStyle w:val="ListParagraph"/>
              <w:numPr>
                <w:ilvl w:val="0"/>
                <w:numId w:val="5"/>
              </w:numPr>
              <w:spacing w:before="0" w:beforeAutospacing="0" w:after="0" w:afterAutospacing="0"/>
              <w:rPr>
                <w:rFonts w:ascii="Arial" w:hAnsi="Arial" w:cs="Arial"/>
                <w:sz w:val="20"/>
                <w:szCs w:val="20"/>
              </w:rPr>
            </w:pPr>
            <w:r w:rsidRPr="005964AF">
              <w:rPr>
                <w:rFonts w:ascii="Arial" w:hAnsi="Arial" w:cs="Arial"/>
                <w:sz w:val="20"/>
                <w:szCs w:val="20"/>
              </w:rPr>
              <w:t>Adherence to recruitment routines</w:t>
            </w:r>
          </w:p>
          <w:p w14:paraId="7811236B" w14:textId="77777777" w:rsidR="009E2150" w:rsidRPr="005964AF" w:rsidRDefault="009E2150" w:rsidP="009E2150">
            <w:pPr>
              <w:pStyle w:val="ListParagraph"/>
              <w:rPr>
                <w:rFonts w:ascii="Arial" w:hAnsi="Arial" w:cs="Arial"/>
                <w:sz w:val="20"/>
                <w:szCs w:val="20"/>
              </w:rPr>
            </w:pPr>
          </w:p>
        </w:tc>
      </w:tr>
    </w:tbl>
    <w:p w14:paraId="4E1AC09E" w14:textId="77777777" w:rsidR="00FB4711" w:rsidRPr="005964AF"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964AF" w:rsidRPr="005964AF" w14:paraId="6B818AB2" w14:textId="77777777" w:rsidTr="00FF16B8">
        <w:trPr>
          <w:trHeight w:val="456"/>
        </w:trPr>
        <w:tc>
          <w:tcPr>
            <w:tcW w:w="10490" w:type="dxa"/>
            <w:shd w:val="clear" w:color="auto" w:fill="D9D9D9" w:themeFill="background1" w:themeFillShade="D9"/>
          </w:tcPr>
          <w:p w14:paraId="735C3C5F" w14:textId="77777777" w:rsidR="009E22D0" w:rsidRPr="005964AF" w:rsidRDefault="009E22D0" w:rsidP="00B75089">
            <w:pPr>
              <w:widowControl w:val="0"/>
              <w:autoSpaceDE w:val="0"/>
              <w:autoSpaceDN w:val="0"/>
              <w:adjustRightInd w:val="0"/>
              <w:spacing w:before="3" w:after="0" w:line="240" w:lineRule="auto"/>
              <w:rPr>
                <w:rFonts w:ascii="Arial" w:hAnsi="Arial" w:cs="Arial"/>
                <w:b/>
                <w:sz w:val="20"/>
                <w:szCs w:val="20"/>
              </w:rPr>
            </w:pPr>
          </w:p>
          <w:p w14:paraId="3484F396" w14:textId="77777777" w:rsidR="009E22D0" w:rsidRPr="005964AF" w:rsidRDefault="009E22D0" w:rsidP="00B75089">
            <w:pPr>
              <w:widowControl w:val="0"/>
              <w:autoSpaceDE w:val="0"/>
              <w:autoSpaceDN w:val="0"/>
              <w:adjustRightInd w:val="0"/>
              <w:spacing w:before="3" w:after="0" w:line="240" w:lineRule="auto"/>
              <w:rPr>
                <w:rFonts w:ascii="Arial" w:hAnsi="Arial" w:cs="Arial"/>
                <w:b/>
                <w:sz w:val="20"/>
                <w:szCs w:val="20"/>
              </w:rPr>
            </w:pPr>
            <w:r w:rsidRPr="005964AF">
              <w:rPr>
                <w:rFonts w:ascii="Arial" w:hAnsi="Arial" w:cs="Arial"/>
                <w:b/>
                <w:sz w:val="20"/>
                <w:szCs w:val="20"/>
              </w:rPr>
              <w:t>Responsibilities (</w:t>
            </w:r>
            <w:r w:rsidRPr="005964AF">
              <w:rPr>
                <w:rFonts w:ascii="Arial" w:hAnsi="Arial" w:cs="Arial"/>
                <w:b/>
                <w:sz w:val="20"/>
                <w:szCs w:val="20"/>
                <w:u w:val="single"/>
              </w:rPr>
              <w:t>R</w:t>
            </w:r>
            <w:r w:rsidRPr="005964AF">
              <w:rPr>
                <w:rFonts w:ascii="Arial" w:hAnsi="Arial" w:cs="Arial"/>
                <w:b/>
                <w:sz w:val="20"/>
                <w:szCs w:val="20"/>
              </w:rPr>
              <w:t>ACI)</w:t>
            </w:r>
          </w:p>
        </w:tc>
      </w:tr>
      <w:tr w:rsidR="005964AF" w:rsidRPr="005964AF" w14:paraId="109DC5A3" w14:textId="77777777" w:rsidTr="00FF16B8">
        <w:trPr>
          <w:trHeight w:val="693"/>
        </w:trPr>
        <w:tc>
          <w:tcPr>
            <w:tcW w:w="10490" w:type="dxa"/>
          </w:tcPr>
          <w:p w14:paraId="2CDAA142" w14:textId="581297D9" w:rsidR="006D14F5" w:rsidRPr="005964AF" w:rsidRDefault="00D103F6" w:rsidP="002345C1">
            <w:pPr>
              <w:pStyle w:val="ListParagraph"/>
              <w:numPr>
                <w:ilvl w:val="0"/>
                <w:numId w:val="5"/>
              </w:numPr>
              <w:spacing w:before="0" w:beforeAutospacing="0" w:after="0" w:afterAutospacing="0"/>
              <w:jc w:val="both"/>
              <w:rPr>
                <w:rFonts w:ascii="Arial" w:hAnsi="Arial" w:cs="Arial"/>
                <w:sz w:val="20"/>
                <w:szCs w:val="20"/>
              </w:rPr>
            </w:pPr>
            <w:r w:rsidRPr="005964AF">
              <w:rPr>
                <w:rFonts w:ascii="Arial" w:hAnsi="Arial" w:cs="Arial"/>
                <w:sz w:val="20"/>
                <w:szCs w:val="20"/>
              </w:rPr>
              <w:t xml:space="preserve">Act as a technical </w:t>
            </w:r>
            <w:r w:rsidR="00A306DD" w:rsidRPr="005964AF">
              <w:rPr>
                <w:rFonts w:ascii="Arial" w:hAnsi="Arial" w:cs="Arial"/>
                <w:sz w:val="20"/>
                <w:szCs w:val="20"/>
              </w:rPr>
              <w:t>expert</w:t>
            </w:r>
            <w:r w:rsidRPr="005964AF">
              <w:rPr>
                <w:rFonts w:ascii="Arial" w:hAnsi="Arial" w:cs="Arial"/>
                <w:sz w:val="20"/>
                <w:szCs w:val="20"/>
              </w:rPr>
              <w:t xml:space="preserve"> with regards to </w:t>
            </w:r>
            <w:r w:rsidR="0091672D" w:rsidRPr="005964AF">
              <w:rPr>
                <w:rFonts w:ascii="Arial" w:hAnsi="Arial" w:cs="Arial"/>
                <w:sz w:val="20"/>
                <w:szCs w:val="20"/>
              </w:rPr>
              <w:t>recruitment and resourcing</w:t>
            </w:r>
            <w:r w:rsidR="00A306DD" w:rsidRPr="005964AF">
              <w:rPr>
                <w:rFonts w:ascii="Arial" w:hAnsi="Arial" w:cs="Arial"/>
                <w:sz w:val="20"/>
                <w:szCs w:val="20"/>
              </w:rPr>
              <w:t>,</w:t>
            </w:r>
            <w:r w:rsidRPr="005964AF">
              <w:rPr>
                <w:rFonts w:ascii="Arial" w:hAnsi="Arial" w:cs="Arial"/>
                <w:sz w:val="20"/>
                <w:szCs w:val="20"/>
              </w:rPr>
              <w:t xml:space="preserve"> </w:t>
            </w:r>
            <w:r w:rsidR="006E6E3E" w:rsidRPr="005964AF">
              <w:rPr>
                <w:rFonts w:ascii="Arial" w:hAnsi="Arial" w:cs="Arial"/>
                <w:sz w:val="20"/>
                <w:szCs w:val="20"/>
              </w:rPr>
              <w:t>liaising</w:t>
            </w:r>
            <w:r w:rsidRPr="005964AF">
              <w:rPr>
                <w:rFonts w:ascii="Arial" w:hAnsi="Arial" w:cs="Arial"/>
                <w:sz w:val="20"/>
                <w:szCs w:val="20"/>
              </w:rPr>
              <w:t xml:space="preserve"> with colleagues within the teams and internal/external stakeholders</w:t>
            </w:r>
          </w:p>
          <w:p w14:paraId="796B496E" w14:textId="77777777" w:rsidR="009E22D0" w:rsidRPr="005964AF" w:rsidRDefault="004D18E8" w:rsidP="002345C1">
            <w:pPr>
              <w:pStyle w:val="ListParagraph"/>
              <w:numPr>
                <w:ilvl w:val="0"/>
                <w:numId w:val="5"/>
              </w:numPr>
              <w:spacing w:before="0" w:beforeAutospacing="0" w:after="0" w:afterAutospacing="0"/>
              <w:jc w:val="both"/>
              <w:rPr>
                <w:rFonts w:ascii="Arial" w:hAnsi="Arial" w:cs="Arial"/>
                <w:sz w:val="20"/>
                <w:szCs w:val="20"/>
              </w:rPr>
            </w:pPr>
            <w:r w:rsidRPr="005964AF">
              <w:rPr>
                <w:rFonts w:ascii="Arial" w:hAnsi="Arial" w:cs="Arial"/>
                <w:sz w:val="20"/>
                <w:szCs w:val="20"/>
              </w:rPr>
              <w:t>Undertaking other duties and tasks that from time to time may be allocated to the role holder that are appropriate to the level or role.</w:t>
            </w:r>
          </w:p>
          <w:p w14:paraId="5A693186" w14:textId="6F55CA3B" w:rsidR="002345C1" w:rsidRPr="005964AF" w:rsidRDefault="002345C1" w:rsidP="002345C1">
            <w:pPr>
              <w:pStyle w:val="ListParagraph"/>
              <w:numPr>
                <w:ilvl w:val="0"/>
                <w:numId w:val="5"/>
              </w:numPr>
              <w:spacing w:before="0" w:beforeAutospacing="0" w:after="0" w:afterAutospacing="0"/>
              <w:jc w:val="both"/>
              <w:rPr>
                <w:rFonts w:ascii="Arial" w:hAnsi="Arial" w:cs="Arial"/>
                <w:sz w:val="20"/>
                <w:szCs w:val="20"/>
              </w:rPr>
            </w:pPr>
            <w:r w:rsidRPr="005964AF">
              <w:rPr>
                <w:rFonts w:ascii="Arial" w:hAnsi="Arial" w:cs="Arial"/>
                <w:sz w:val="20"/>
                <w:szCs w:val="20"/>
              </w:rPr>
              <w:t>Build a strong internal and external network to inform continuous professional development and contribute thought-leadership on people policies and practice that will further enhance People and Culture’s contribution to business performance.</w:t>
            </w:r>
          </w:p>
        </w:tc>
      </w:tr>
    </w:tbl>
    <w:p w14:paraId="0FB3BD88" w14:textId="77777777" w:rsidR="009E22D0" w:rsidRPr="005964AF"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964AF" w:rsidRPr="005964AF" w14:paraId="517E7C2B" w14:textId="77777777" w:rsidTr="008C33A1">
        <w:trPr>
          <w:trHeight w:val="456"/>
        </w:trPr>
        <w:tc>
          <w:tcPr>
            <w:tcW w:w="10490" w:type="dxa"/>
            <w:shd w:val="clear" w:color="auto" w:fill="D9D9D9" w:themeFill="background1" w:themeFillShade="D9"/>
          </w:tcPr>
          <w:p w14:paraId="7D7AD089" w14:textId="77777777" w:rsidR="005542D1" w:rsidRPr="005964AF" w:rsidRDefault="005542D1" w:rsidP="00B75089">
            <w:pPr>
              <w:widowControl w:val="0"/>
              <w:autoSpaceDE w:val="0"/>
              <w:autoSpaceDN w:val="0"/>
              <w:adjustRightInd w:val="0"/>
              <w:spacing w:before="3" w:after="0" w:line="240" w:lineRule="auto"/>
              <w:rPr>
                <w:rFonts w:ascii="Arial" w:hAnsi="Arial" w:cs="Arial"/>
                <w:b/>
                <w:sz w:val="20"/>
                <w:szCs w:val="20"/>
              </w:rPr>
            </w:pPr>
          </w:p>
          <w:p w14:paraId="6B9F1892" w14:textId="77777777" w:rsidR="005542D1" w:rsidRPr="005964AF" w:rsidRDefault="005542D1" w:rsidP="00B75089">
            <w:pPr>
              <w:widowControl w:val="0"/>
              <w:autoSpaceDE w:val="0"/>
              <w:autoSpaceDN w:val="0"/>
              <w:adjustRightInd w:val="0"/>
              <w:spacing w:before="3" w:after="0" w:line="240" w:lineRule="auto"/>
              <w:rPr>
                <w:rFonts w:ascii="Arial" w:hAnsi="Arial" w:cs="Arial"/>
                <w:b/>
                <w:sz w:val="20"/>
                <w:szCs w:val="20"/>
              </w:rPr>
            </w:pPr>
            <w:r w:rsidRPr="005964AF">
              <w:rPr>
                <w:rFonts w:ascii="Arial" w:hAnsi="Arial" w:cs="Arial"/>
                <w:b/>
                <w:sz w:val="20"/>
                <w:szCs w:val="20"/>
              </w:rPr>
              <w:t>Key Governance Responsibilities</w:t>
            </w:r>
          </w:p>
        </w:tc>
      </w:tr>
      <w:tr w:rsidR="005964AF" w:rsidRPr="005964AF" w14:paraId="7A15852D" w14:textId="77777777" w:rsidTr="005B466C">
        <w:trPr>
          <w:trHeight w:val="181"/>
        </w:trPr>
        <w:tc>
          <w:tcPr>
            <w:tcW w:w="10490" w:type="dxa"/>
          </w:tcPr>
          <w:p w14:paraId="7C6E6372" w14:textId="77777777" w:rsidR="005542D1" w:rsidRPr="005964AF" w:rsidRDefault="006D14F5" w:rsidP="00B75089">
            <w:pPr>
              <w:pStyle w:val="ListParagraph"/>
              <w:numPr>
                <w:ilvl w:val="0"/>
                <w:numId w:val="12"/>
              </w:numPr>
              <w:spacing w:before="0" w:after="0"/>
              <w:rPr>
                <w:rFonts w:ascii="Arial" w:hAnsi="Arial" w:cs="Arial"/>
                <w:sz w:val="20"/>
                <w:szCs w:val="20"/>
              </w:rPr>
            </w:pPr>
            <w:r w:rsidRPr="005964AF">
              <w:rPr>
                <w:rFonts w:ascii="Arial" w:hAnsi="Arial" w:cs="Arial"/>
                <w:sz w:val="20"/>
                <w:szCs w:val="20"/>
              </w:rPr>
              <w:t>Not Applicable</w:t>
            </w:r>
          </w:p>
          <w:p w14:paraId="31EA06D9" w14:textId="77777777" w:rsidR="005542D1" w:rsidRPr="005964AF" w:rsidRDefault="005542D1" w:rsidP="006D14F5">
            <w:pPr>
              <w:pStyle w:val="ListParagraph"/>
              <w:spacing w:before="0" w:beforeAutospacing="0" w:after="0" w:afterAutospacing="0"/>
              <w:ind w:left="357"/>
              <w:rPr>
                <w:rFonts w:ascii="Arial" w:hAnsi="Arial" w:cs="Arial"/>
                <w:sz w:val="20"/>
                <w:szCs w:val="20"/>
              </w:rPr>
            </w:pPr>
          </w:p>
        </w:tc>
      </w:tr>
    </w:tbl>
    <w:p w14:paraId="26A30117" w14:textId="77777777" w:rsidR="005542D1" w:rsidRPr="005964AF" w:rsidRDefault="005542D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964AF" w:rsidRPr="005964AF" w14:paraId="38BC2456" w14:textId="77777777" w:rsidTr="00FF16B8">
        <w:trPr>
          <w:trHeight w:val="310"/>
        </w:trPr>
        <w:tc>
          <w:tcPr>
            <w:tcW w:w="6008" w:type="dxa"/>
            <w:shd w:val="clear" w:color="auto" w:fill="D9D9D9" w:themeFill="background1" w:themeFillShade="D9"/>
          </w:tcPr>
          <w:p w14:paraId="566D9F01" w14:textId="77777777" w:rsidR="0056188D" w:rsidRPr="005964AF" w:rsidRDefault="0056188D" w:rsidP="00B75089">
            <w:pPr>
              <w:widowControl w:val="0"/>
              <w:autoSpaceDE w:val="0"/>
              <w:autoSpaceDN w:val="0"/>
              <w:adjustRightInd w:val="0"/>
              <w:spacing w:before="3" w:after="0" w:line="240" w:lineRule="auto"/>
              <w:rPr>
                <w:rFonts w:ascii="Arial" w:hAnsi="Arial" w:cs="Arial"/>
                <w:b/>
                <w:sz w:val="20"/>
                <w:szCs w:val="20"/>
              </w:rPr>
            </w:pPr>
          </w:p>
          <w:p w14:paraId="4679C66D" w14:textId="77777777" w:rsidR="0056188D" w:rsidRPr="005964AF" w:rsidRDefault="00C91CFA" w:rsidP="00B75089">
            <w:pPr>
              <w:widowControl w:val="0"/>
              <w:autoSpaceDE w:val="0"/>
              <w:autoSpaceDN w:val="0"/>
              <w:adjustRightInd w:val="0"/>
              <w:spacing w:before="3" w:after="0" w:line="240" w:lineRule="auto"/>
              <w:rPr>
                <w:rFonts w:ascii="Arial" w:hAnsi="Arial" w:cs="Arial"/>
                <w:b/>
                <w:sz w:val="20"/>
                <w:szCs w:val="20"/>
              </w:rPr>
            </w:pPr>
            <w:r w:rsidRPr="005964AF">
              <w:rPr>
                <w:rFonts w:ascii="Arial" w:hAnsi="Arial" w:cs="Arial"/>
                <w:b/>
                <w:sz w:val="20"/>
                <w:szCs w:val="20"/>
              </w:rPr>
              <w:t>Leadership Framework Competencies</w:t>
            </w:r>
          </w:p>
        </w:tc>
        <w:tc>
          <w:tcPr>
            <w:tcW w:w="4482" w:type="dxa"/>
            <w:shd w:val="clear" w:color="auto" w:fill="D9D9D9" w:themeFill="background1" w:themeFillShade="D9"/>
          </w:tcPr>
          <w:p w14:paraId="48BE0E00" w14:textId="77777777" w:rsidR="0056188D" w:rsidRPr="005964AF" w:rsidRDefault="0056188D" w:rsidP="00B75089">
            <w:pPr>
              <w:widowControl w:val="0"/>
              <w:autoSpaceDE w:val="0"/>
              <w:autoSpaceDN w:val="0"/>
              <w:adjustRightInd w:val="0"/>
              <w:spacing w:before="3" w:after="0" w:line="240" w:lineRule="auto"/>
              <w:rPr>
                <w:rFonts w:ascii="Arial" w:hAnsi="Arial" w:cs="Arial"/>
                <w:b/>
                <w:sz w:val="20"/>
                <w:szCs w:val="20"/>
              </w:rPr>
            </w:pPr>
          </w:p>
          <w:p w14:paraId="3E2BFE00" w14:textId="77777777" w:rsidR="0056188D" w:rsidRPr="005964AF" w:rsidRDefault="00C91CFA" w:rsidP="00B75089">
            <w:pPr>
              <w:widowControl w:val="0"/>
              <w:autoSpaceDE w:val="0"/>
              <w:autoSpaceDN w:val="0"/>
              <w:adjustRightInd w:val="0"/>
              <w:spacing w:before="3" w:after="0" w:line="240" w:lineRule="auto"/>
              <w:rPr>
                <w:rFonts w:ascii="Arial" w:hAnsi="Arial" w:cs="Arial"/>
                <w:b/>
                <w:sz w:val="20"/>
                <w:szCs w:val="20"/>
              </w:rPr>
            </w:pPr>
            <w:r w:rsidRPr="005964AF">
              <w:rPr>
                <w:rFonts w:ascii="Arial" w:hAnsi="Arial" w:cs="Arial"/>
                <w:b/>
                <w:sz w:val="20"/>
                <w:szCs w:val="20"/>
              </w:rPr>
              <w:t>Level</w:t>
            </w:r>
          </w:p>
        </w:tc>
      </w:tr>
      <w:tr w:rsidR="005964AF" w:rsidRPr="005964AF" w14:paraId="02D19EF8" w14:textId="77777777" w:rsidTr="007F65C3">
        <w:trPr>
          <w:trHeight w:val="211"/>
        </w:trPr>
        <w:tc>
          <w:tcPr>
            <w:tcW w:w="6008" w:type="dxa"/>
          </w:tcPr>
          <w:p w14:paraId="24CAC505" w14:textId="77777777" w:rsidR="0056188D" w:rsidRPr="004E2D54" w:rsidRDefault="0056188D" w:rsidP="00B75089">
            <w:pPr>
              <w:spacing w:after="0" w:line="240" w:lineRule="auto"/>
              <w:rPr>
                <w:rFonts w:ascii="Arial" w:hAnsi="Arial" w:cs="Arial"/>
                <w:sz w:val="20"/>
                <w:szCs w:val="20"/>
              </w:rPr>
            </w:pPr>
            <w:r w:rsidRPr="004E2D54">
              <w:rPr>
                <w:rFonts w:ascii="Arial" w:hAnsi="Arial" w:cs="Arial"/>
                <w:sz w:val="20"/>
                <w:szCs w:val="20"/>
              </w:rPr>
              <w:t>Fresh Thinking</w:t>
            </w:r>
          </w:p>
        </w:tc>
        <w:tc>
          <w:tcPr>
            <w:tcW w:w="4482" w:type="dxa"/>
            <w:shd w:val="clear" w:color="auto" w:fill="auto"/>
          </w:tcPr>
          <w:p w14:paraId="11F51920" w14:textId="39428D9C" w:rsidR="0056188D" w:rsidRPr="004E2D54" w:rsidRDefault="007F65C3" w:rsidP="00B75089">
            <w:pPr>
              <w:spacing w:after="0" w:line="240" w:lineRule="auto"/>
              <w:rPr>
                <w:rFonts w:ascii="Arial" w:hAnsi="Arial" w:cs="Arial"/>
              </w:rPr>
            </w:pPr>
            <w:r w:rsidRPr="004E2D54">
              <w:rPr>
                <w:rFonts w:ascii="Arial" w:hAnsi="Arial" w:cs="Arial"/>
              </w:rPr>
              <w:t>Leading Others</w:t>
            </w:r>
          </w:p>
        </w:tc>
      </w:tr>
      <w:tr w:rsidR="005964AF" w:rsidRPr="005964AF" w14:paraId="47A0F483" w14:textId="77777777" w:rsidTr="00FF16B8">
        <w:trPr>
          <w:trHeight w:val="211"/>
        </w:trPr>
        <w:tc>
          <w:tcPr>
            <w:tcW w:w="6008" w:type="dxa"/>
          </w:tcPr>
          <w:p w14:paraId="3ECC485E" w14:textId="77777777" w:rsidR="004D18E8" w:rsidRPr="004E2D54" w:rsidRDefault="004D18E8" w:rsidP="00B75089">
            <w:pPr>
              <w:spacing w:after="0" w:line="240" w:lineRule="auto"/>
              <w:rPr>
                <w:rFonts w:ascii="Arial" w:hAnsi="Arial" w:cs="Arial"/>
                <w:sz w:val="20"/>
                <w:szCs w:val="20"/>
              </w:rPr>
            </w:pPr>
            <w:r w:rsidRPr="004E2D54">
              <w:rPr>
                <w:rFonts w:ascii="Arial" w:hAnsi="Arial" w:cs="Arial"/>
                <w:sz w:val="20"/>
                <w:szCs w:val="20"/>
              </w:rPr>
              <w:t>Building Capability</w:t>
            </w:r>
            <w:r w:rsidR="00711E46" w:rsidRPr="004E2D54">
              <w:rPr>
                <w:rFonts w:ascii="Arial" w:hAnsi="Arial" w:cs="Arial"/>
                <w:sz w:val="20"/>
                <w:szCs w:val="20"/>
              </w:rPr>
              <w:t xml:space="preserve"> in Self and Others</w:t>
            </w:r>
          </w:p>
        </w:tc>
        <w:tc>
          <w:tcPr>
            <w:tcW w:w="4482" w:type="dxa"/>
          </w:tcPr>
          <w:p w14:paraId="3E010170" w14:textId="3CD752B4" w:rsidR="004D18E8" w:rsidRPr="004E2D54" w:rsidRDefault="00C72D6D" w:rsidP="00B75089">
            <w:pPr>
              <w:spacing w:after="0" w:line="240" w:lineRule="auto"/>
              <w:rPr>
                <w:rFonts w:ascii="Arial" w:hAnsi="Arial" w:cs="Arial"/>
              </w:rPr>
            </w:pPr>
            <w:r w:rsidRPr="004E2D54">
              <w:rPr>
                <w:rFonts w:ascii="Arial" w:hAnsi="Arial" w:cs="Arial"/>
              </w:rPr>
              <w:t xml:space="preserve">Leading Self </w:t>
            </w:r>
          </w:p>
        </w:tc>
      </w:tr>
      <w:tr w:rsidR="005964AF" w:rsidRPr="005964AF" w14:paraId="0F66A36F" w14:textId="77777777" w:rsidTr="00FF16B8">
        <w:trPr>
          <w:trHeight w:val="211"/>
        </w:trPr>
        <w:tc>
          <w:tcPr>
            <w:tcW w:w="6008" w:type="dxa"/>
          </w:tcPr>
          <w:p w14:paraId="04D122BB" w14:textId="77777777" w:rsidR="004D18E8" w:rsidRPr="004E2D54" w:rsidRDefault="004D18E8" w:rsidP="00B75089">
            <w:pPr>
              <w:spacing w:after="0" w:line="240" w:lineRule="auto"/>
              <w:rPr>
                <w:rFonts w:ascii="Arial" w:hAnsi="Arial" w:cs="Arial"/>
                <w:sz w:val="20"/>
                <w:szCs w:val="20"/>
              </w:rPr>
            </w:pPr>
            <w:r w:rsidRPr="004E2D54">
              <w:rPr>
                <w:rFonts w:ascii="Arial" w:hAnsi="Arial" w:cs="Arial"/>
                <w:sz w:val="20"/>
                <w:szCs w:val="20"/>
              </w:rPr>
              <w:t>Influencing Others</w:t>
            </w:r>
          </w:p>
        </w:tc>
        <w:tc>
          <w:tcPr>
            <w:tcW w:w="4482" w:type="dxa"/>
          </w:tcPr>
          <w:p w14:paraId="662E0AF1" w14:textId="2BBEA8C4" w:rsidR="004D18E8" w:rsidRPr="004E2D54" w:rsidRDefault="007F65C3" w:rsidP="00B75089">
            <w:pPr>
              <w:spacing w:after="0" w:line="240" w:lineRule="auto"/>
              <w:rPr>
                <w:rFonts w:ascii="Arial" w:hAnsi="Arial" w:cs="Arial"/>
              </w:rPr>
            </w:pPr>
            <w:r w:rsidRPr="004E2D54">
              <w:rPr>
                <w:rFonts w:ascii="Arial" w:hAnsi="Arial" w:cs="Arial"/>
              </w:rPr>
              <w:t>Leading Others</w:t>
            </w:r>
          </w:p>
        </w:tc>
      </w:tr>
      <w:tr w:rsidR="005964AF" w:rsidRPr="005964AF" w14:paraId="226255CD" w14:textId="77777777" w:rsidTr="00FF16B8">
        <w:trPr>
          <w:trHeight w:val="211"/>
        </w:trPr>
        <w:tc>
          <w:tcPr>
            <w:tcW w:w="6008" w:type="dxa"/>
          </w:tcPr>
          <w:p w14:paraId="6F9891AB" w14:textId="77777777" w:rsidR="004D18E8" w:rsidRPr="004E2D54" w:rsidRDefault="004D18E8" w:rsidP="00B75089">
            <w:pPr>
              <w:spacing w:after="0" w:line="240" w:lineRule="auto"/>
              <w:rPr>
                <w:rFonts w:ascii="Arial" w:hAnsi="Arial" w:cs="Arial"/>
                <w:sz w:val="20"/>
                <w:szCs w:val="20"/>
              </w:rPr>
            </w:pPr>
            <w:r w:rsidRPr="004E2D54">
              <w:rPr>
                <w:rFonts w:ascii="Arial" w:hAnsi="Arial" w:cs="Arial"/>
                <w:sz w:val="20"/>
                <w:szCs w:val="20"/>
              </w:rPr>
              <w:t>Collaborating</w:t>
            </w:r>
            <w:r w:rsidR="00711E46" w:rsidRPr="004E2D54">
              <w:rPr>
                <w:rFonts w:ascii="Arial" w:hAnsi="Arial" w:cs="Arial"/>
                <w:sz w:val="20"/>
                <w:szCs w:val="20"/>
              </w:rPr>
              <w:t xml:space="preserve"> for Results</w:t>
            </w:r>
          </w:p>
        </w:tc>
        <w:tc>
          <w:tcPr>
            <w:tcW w:w="4482" w:type="dxa"/>
          </w:tcPr>
          <w:p w14:paraId="4B193DBD" w14:textId="5C5855B1" w:rsidR="004D18E8" w:rsidRPr="004E2D54" w:rsidRDefault="00DF17B1" w:rsidP="00B75089">
            <w:pPr>
              <w:spacing w:after="0" w:line="240" w:lineRule="auto"/>
              <w:rPr>
                <w:rFonts w:ascii="Arial" w:hAnsi="Arial" w:cs="Arial"/>
              </w:rPr>
            </w:pPr>
            <w:r w:rsidRPr="004E2D54">
              <w:rPr>
                <w:rFonts w:ascii="Arial" w:hAnsi="Arial" w:cs="Arial"/>
              </w:rPr>
              <w:t xml:space="preserve">Leading Self </w:t>
            </w:r>
          </w:p>
        </w:tc>
      </w:tr>
      <w:tr w:rsidR="005964AF" w:rsidRPr="005964AF" w14:paraId="5A9627E9" w14:textId="77777777" w:rsidTr="00FF16B8">
        <w:trPr>
          <w:trHeight w:val="211"/>
        </w:trPr>
        <w:tc>
          <w:tcPr>
            <w:tcW w:w="6008" w:type="dxa"/>
          </w:tcPr>
          <w:p w14:paraId="318260A8" w14:textId="77777777" w:rsidR="004D18E8" w:rsidRPr="004E2D54" w:rsidRDefault="004D18E8" w:rsidP="00B75089">
            <w:pPr>
              <w:spacing w:after="0" w:line="240" w:lineRule="auto"/>
              <w:rPr>
                <w:rFonts w:ascii="Arial" w:hAnsi="Arial" w:cs="Arial"/>
                <w:sz w:val="20"/>
                <w:szCs w:val="20"/>
              </w:rPr>
            </w:pPr>
            <w:r w:rsidRPr="004E2D54">
              <w:rPr>
                <w:rFonts w:ascii="Arial" w:hAnsi="Arial" w:cs="Arial"/>
                <w:sz w:val="20"/>
                <w:szCs w:val="20"/>
              </w:rPr>
              <w:t>Leading Self and Others</w:t>
            </w:r>
          </w:p>
        </w:tc>
        <w:tc>
          <w:tcPr>
            <w:tcW w:w="4482" w:type="dxa"/>
          </w:tcPr>
          <w:p w14:paraId="71C2D5EF" w14:textId="085F470F" w:rsidR="004D18E8" w:rsidRPr="004E2D54" w:rsidRDefault="00C72D6D" w:rsidP="00B75089">
            <w:pPr>
              <w:spacing w:after="0" w:line="240" w:lineRule="auto"/>
              <w:rPr>
                <w:rFonts w:ascii="Arial" w:hAnsi="Arial" w:cs="Arial"/>
              </w:rPr>
            </w:pPr>
            <w:r w:rsidRPr="004E2D54">
              <w:rPr>
                <w:rFonts w:ascii="Arial" w:hAnsi="Arial" w:cs="Arial"/>
              </w:rPr>
              <w:t xml:space="preserve">Leading Self </w:t>
            </w:r>
          </w:p>
        </w:tc>
      </w:tr>
      <w:tr w:rsidR="005964AF" w:rsidRPr="005964AF" w14:paraId="44B8625D" w14:textId="77777777" w:rsidTr="00FF16B8">
        <w:trPr>
          <w:trHeight w:val="211"/>
        </w:trPr>
        <w:tc>
          <w:tcPr>
            <w:tcW w:w="6008" w:type="dxa"/>
          </w:tcPr>
          <w:p w14:paraId="4D85F9AC" w14:textId="77777777" w:rsidR="004D18E8" w:rsidRPr="004E2D54" w:rsidRDefault="004D18E8" w:rsidP="00B75089">
            <w:pPr>
              <w:spacing w:after="0" w:line="240" w:lineRule="auto"/>
              <w:rPr>
                <w:rFonts w:ascii="Arial" w:hAnsi="Arial" w:cs="Arial"/>
                <w:sz w:val="20"/>
                <w:szCs w:val="20"/>
              </w:rPr>
            </w:pPr>
            <w:r w:rsidRPr="004E2D54">
              <w:rPr>
                <w:rFonts w:ascii="Arial" w:hAnsi="Arial" w:cs="Arial"/>
                <w:sz w:val="20"/>
                <w:szCs w:val="20"/>
              </w:rPr>
              <w:t>Commercial and Risk</w:t>
            </w:r>
            <w:r w:rsidR="00711E46" w:rsidRPr="004E2D54">
              <w:rPr>
                <w:rFonts w:ascii="Arial" w:hAnsi="Arial" w:cs="Arial"/>
                <w:sz w:val="20"/>
                <w:szCs w:val="20"/>
              </w:rPr>
              <w:t xml:space="preserve"> Thinking </w:t>
            </w:r>
          </w:p>
        </w:tc>
        <w:tc>
          <w:tcPr>
            <w:tcW w:w="4482" w:type="dxa"/>
          </w:tcPr>
          <w:p w14:paraId="27C82822" w14:textId="608304CE" w:rsidR="004D18E8" w:rsidRPr="004E2D54" w:rsidRDefault="00C72D6D" w:rsidP="00B75089">
            <w:pPr>
              <w:spacing w:after="0" w:line="240" w:lineRule="auto"/>
              <w:rPr>
                <w:rFonts w:ascii="Arial" w:hAnsi="Arial" w:cs="Arial"/>
              </w:rPr>
            </w:pPr>
            <w:r w:rsidRPr="004E2D54">
              <w:rPr>
                <w:rFonts w:ascii="Arial" w:hAnsi="Arial" w:cs="Arial"/>
              </w:rPr>
              <w:t>Leading</w:t>
            </w:r>
            <w:r w:rsidR="00DF17B1" w:rsidRPr="004E2D54">
              <w:rPr>
                <w:rFonts w:ascii="Arial" w:hAnsi="Arial" w:cs="Arial"/>
              </w:rPr>
              <w:t xml:space="preserve"> </w:t>
            </w:r>
            <w:r w:rsidR="007F65C3" w:rsidRPr="004E2D54">
              <w:rPr>
                <w:rFonts w:ascii="Arial" w:hAnsi="Arial" w:cs="Arial"/>
              </w:rPr>
              <w:t>Self</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483"/>
        <w:gridCol w:w="4423"/>
        <w:gridCol w:w="3090"/>
      </w:tblGrid>
      <w:tr w:rsidR="005964AF" w:rsidRPr="005964AF" w14:paraId="736E5E02" w14:textId="77777777" w:rsidTr="009E2150">
        <w:trPr>
          <w:trHeight w:val="222"/>
        </w:trPr>
        <w:tc>
          <w:tcPr>
            <w:tcW w:w="460" w:type="dxa"/>
            <w:shd w:val="clear" w:color="auto" w:fill="D9D9D9" w:themeFill="background1" w:themeFillShade="D9"/>
          </w:tcPr>
          <w:p w14:paraId="70A26498" w14:textId="4F775A47" w:rsidR="00E40AC5" w:rsidRPr="005964AF" w:rsidRDefault="00E40AC5" w:rsidP="00B75089">
            <w:pPr>
              <w:spacing w:after="0" w:line="240" w:lineRule="auto"/>
              <w:jc w:val="center"/>
              <w:rPr>
                <w:rFonts w:ascii="Arial" w:hAnsi="Arial" w:cs="Arial"/>
                <w:b/>
                <w:sz w:val="20"/>
                <w:szCs w:val="20"/>
              </w:rPr>
            </w:pPr>
            <w:r w:rsidRPr="005964AF">
              <w:rPr>
                <w:rFonts w:ascii="Arial" w:hAnsi="Arial" w:cs="Arial"/>
                <w:b/>
                <w:sz w:val="20"/>
                <w:szCs w:val="20"/>
              </w:rPr>
              <w:t xml:space="preserve"> </w:t>
            </w:r>
          </w:p>
        </w:tc>
        <w:tc>
          <w:tcPr>
            <w:tcW w:w="2483" w:type="dxa"/>
            <w:shd w:val="clear" w:color="auto" w:fill="D9D9D9" w:themeFill="background1" w:themeFillShade="D9"/>
          </w:tcPr>
          <w:p w14:paraId="20FA211E" w14:textId="77777777" w:rsidR="00E40AC5" w:rsidRPr="005964AF" w:rsidRDefault="00E40AC5" w:rsidP="00B75089">
            <w:pPr>
              <w:spacing w:after="0" w:line="240" w:lineRule="auto"/>
              <w:jc w:val="center"/>
              <w:rPr>
                <w:rFonts w:ascii="Arial" w:hAnsi="Arial" w:cs="Arial"/>
                <w:b/>
                <w:sz w:val="20"/>
                <w:szCs w:val="20"/>
              </w:rPr>
            </w:pPr>
            <w:r w:rsidRPr="005964AF">
              <w:rPr>
                <w:rFonts w:ascii="Arial" w:hAnsi="Arial" w:cs="Arial"/>
                <w:b/>
                <w:sz w:val="20"/>
                <w:szCs w:val="20"/>
              </w:rPr>
              <w:t>Knowledge and Qualifications</w:t>
            </w:r>
          </w:p>
        </w:tc>
        <w:tc>
          <w:tcPr>
            <w:tcW w:w="4423" w:type="dxa"/>
            <w:shd w:val="clear" w:color="auto" w:fill="D9D9D9" w:themeFill="background1" w:themeFillShade="D9"/>
          </w:tcPr>
          <w:p w14:paraId="36D54627" w14:textId="77777777" w:rsidR="00E40AC5" w:rsidRPr="005964AF" w:rsidRDefault="00E40AC5" w:rsidP="00B75089">
            <w:pPr>
              <w:spacing w:after="0" w:line="240" w:lineRule="auto"/>
              <w:jc w:val="center"/>
              <w:rPr>
                <w:rFonts w:ascii="Arial" w:hAnsi="Arial" w:cs="Arial"/>
                <w:b/>
                <w:sz w:val="20"/>
                <w:szCs w:val="20"/>
              </w:rPr>
            </w:pPr>
            <w:r w:rsidRPr="005964AF">
              <w:rPr>
                <w:rFonts w:ascii="Arial" w:hAnsi="Arial" w:cs="Arial"/>
                <w:b/>
                <w:sz w:val="20"/>
                <w:szCs w:val="20"/>
              </w:rPr>
              <w:t>Skills</w:t>
            </w:r>
          </w:p>
        </w:tc>
        <w:tc>
          <w:tcPr>
            <w:tcW w:w="3090" w:type="dxa"/>
            <w:shd w:val="clear" w:color="auto" w:fill="D9D9D9" w:themeFill="background1" w:themeFillShade="D9"/>
          </w:tcPr>
          <w:p w14:paraId="16019B6F" w14:textId="77777777" w:rsidR="00E40AC5" w:rsidRDefault="00E40AC5" w:rsidP="00B75089">
            <w:pPr>
              <w:spacing w:after="0" w:line="240" w:lineRule="auto"/>
              <w:jc w:val="center"/>
              <w:rPr>
                <w:rFonts w:ascii="Arial" w:hAnsi="Arial" w:cs="Arial"/>
                <w:b/>
                <w:sz w:val="20"/>
                <w:szCs w:val="20"/>
              </w:rPr>
            </w:pPr>
            <w:r w:rsidRPr="005964AF">
              <w:rPr>
                <w:rFonts w:ascii="Arial" w:hAnsi="Arial" w:cs="Arial"/>
                <w:b/>
                <w:sz w:val="20"/>
                <w:szCs w:val="20"/>
              </w:rPr>
              <w:t>Experience</w:t>
            </w:r>
          </w:p>
          <w:p w14:paraId="2EF1203C" w14:textId="77777777" w:rsidR="00895F1F" w:rsidRPr="005964AF" w:rsidRDefault="00895F1F" w:rsidP="00895F1F">
            <w:pPr>
              <w:spacing w:after="0" w:line="240" w:lineRule="auto"/>
              <w:rPr>
                <w:rFonts w:ascii="Arial" w:hAnsi="Arial" w:cs="Arial"/>
                <w:b/>
                <w:sz w:val="20"/>
                <w:szCs w:val="20"/>
              </w:rPr>
            </w:pPr>
          </w:p>
        </w:tc>
      </w:tr>
      <w:tr w:rsidR="005964AF" w:rsidRPr="005964AF" w14:paraId="3C27699C" w14:textId="77777777" w:rsidTr="009E2150">
        <w:trPr>
          <w:cantSplit/>
          <w:trHeight w:val="2063"/>
        </w:trPr>
        <w:tc>
          <w:tcPr>
            <w:tcW w:w="460" w:type="dxa"/>
            <w:shd w:val="clear" w:color="auto" w:fill="D9D9D9" w:themeFill="background1" w:themeFillShade="D9"/>
            <w:textDirection w:val="btLr"/>
          </w:tcPr>
          <w:p w14:paraId="6C19661D" w14:textId="77777777" w:rsidR="009E2150" w:rsidRPr="005964AF" w:rsidRDefault="009E2150" w:rsidP="009E2150">
            <w:pPr>
              <w:spacing w:after="0" w:line="240" w:lineRule="auto"/>
              <w:ind w:left="113" w:right="113"/>
              <w:jc w:val="center"/>
              <w:rPr>
                <w:rFonts w:ascii="Arial" w:hAnsi="Arial" w:cs="Arial"/>
                <w:b/>
                <w:sz w:val="20"/>
                <w:szCs w:val="20"/>
              </w:rPr>
            </w:pPr>
            <w:r w:rsidRPr="005964AF">
              <w:rPr>
                <w:rFonts w:ascii="Arial" w:hAnsi="Arial" w:cs="Arial"/>
                <w:b/>
                <w:sz w:val="20"/>
                <w:szCs w:val="20"/>
              </w:rPr>
              <w:lastRenderedPageBreak/>
              <w:t>Essential</w:t>
            </w:r>
          </w:p>
        </w:tc>
        <w:tc>
          <w:tcPr>
            <w:tcW w:w="2483" w:type="dxa"/>
          </w:tcPr>
          <w:p w14:paraId="43EF72CC" w14:textId="0AB90C4A" w:rsidR="00DE14E0" w:rsidRPr="00463410" w:rsidRDefault="00DE14E0" w:rsidP="00463410">
            <w:pPr>
              <w:pStyle w:val="ListParagraph"/>
              <w:numPr>
                <w:ilvl w:val="0"/>
                <w:numId w:val="12"/>
              </w:numPr>
              <w:spacing w:after="0"/>
              <w:ind w:left="282"/>
              <w:rPr>
                <w:rFonts w:ascii="Arial" w:eastAsia="Calibri" w:hAnsi="Arial" w:cs="Arial"/>
                <w:sz w:val="20"/>
                <w:szCs w:val="20"/>
              </w:rPr>
            </w:pPr>
            <w:r w:rsidRPr="005964AF">
              <w:rPr>
                <w:rFonts w:ascii="Arial" w:hAnsi="Arial" w:cs="Arial"/>
                <w:sz w:val="20"/>
                <w:szCs w:val="20"/>
              </w:rPr>
              <w:t xml:space="preserve">Strong Knowledge of </w:t>
            </w:r>
            <w:r w:rsidR="0091672D" w:rsidRPr="005964AF">
              <w:rPr>
                <w:rFonts w:ascii="Arial" w:hAnsi="Arial" w:cs="Arial"/>
                <w:sz w:val="20"/>
                <w:szCs w:val="20"/>
              </w:rPr>
              <w:t xml:space="preserve">Recruitment sourcing </w:t>
            </w:r>
            <w:r w:rsidR="00EE03AF">
              <w:rPr>
                <w:rFonts w:ascii="Arial" w:hAnsi="Arial" w:cs="Arial"/>
                <w:sz w:val="20"/>
                <w:szCs w:val="20"/>
              </w:rPr>
              <w:t>best practice</w:t>
            </w:r>
          </w:p>
          <w:p w14:paraId="4225A8DC" w14:textId="561C0424" w:rsidR="00463410" w:rsidRPr="00895F1F" w:rsidRDefault="00463410" w:rsidP="00463410">
            <w:pPr>
              <w:pStyle w:val="ListParagraph"/>
              <w:numPr>
                <w:ilvl w:val="0"/>
                <w:numId w:val="12"/>
              </w:numPr>
              <w:spacing w:after="0"/>
              <w:ind w:left="282"/>
              <w:rPr>
                <w:rFonts w:ascii="Arial" w:eastAsia="Calibri" w:hAnsi="Arial" w:cs="Arial"/>
                <w:sz w:val="20"/>
                <w:szCs w:val="20"/>
              </w:rPr>
            </w:pPr>
            <w:r w:rsidRPr="00895F1F">
              <w:rPr>
                <w:rFonts w:ascii="Arial" w:eastAsia="Calibri" w:hAnsi="Arial" w:cs="Arial"/>
                <w:sz w:val="20"/>
                <w:szCs w:val="20"/>
              </w:rPr>
              <w:t xml:space="preserve">Awareness of employment legislation and its implications </w:t>
            </w:r>
            <w:r w:rsidR="008D68B4">
              <w:rPr>
                <w:rFonts w:ascii="Arial" w:eastAsia="Calibri" w:hAnsi="Arial" w:cs="Arial"/>
                <w:sz w:val="20"/>
                <w:szCs w:val="20"/>
              </w:rPr>
              <w:t>on</w:t>
            </w:r>
            <w:r w:rsidRPr="00895F1F">
              <w:rPr>
                <w:rFonts w:ascii="Arial" w:eastAsia="Calibri" w:hAnsi="Arial" w:cs="Arial"/>
                <w:sz w:val="20"/>
                <w:szCs w:val="20"/>
              </w:rPr>
              <w:t xml:space="preserve"> recruitment activity</w:t>
            </w:r>
          </w:p>
          <w:p w14:paraId="5413C28B" w14:textId="77777777" w:rsidR="009E2150" w:rsidRPr="005964AF" w:rsidRDefault="009E2150" w:rsidP="00DE14E0">
            <w:pPr>
              <w:pStyle w:val="ListParagraph"/>
              <w:spacing w:after="120"/>
              <w:rPr>
                <w:rFonts w:ascii="Arial" w:eastAsia="Calibri" w:hAnsi="Arial" w:cs="Arial"/>
                <w:sz w:val="20"/>
                <w:szCs w:val="20"/>
              </w:rPr>
            </w:pPr>
          </w:p>
        </w:tc>
        <w:tc>
          <w:tcPr>
            <w:tcW w:w="4423" w:type="dxa"/>
          </w:tcPr>
          <w:p w14:paraId="6AD0398F" w14:textId="77777777" w:rsidR="00FF44F1" w:rsidRPr="00895F1F" w:rsidRDefault="00FF44F1" w:rsidP="00FF44F1">
            <w:pPr>
              <w:pStyle w:val="ListParagraph"/>
              <w:numPr>
                <w:ilvl w:val="0"/>
                <w:numId w:val="5"/>
              </w:numPr>
              <w:spacing w:after="0"/>
              <w:rPr>
                <w:rFonts w:ascii="Arial" w:eastAsia="Calibri" w:hAnsi="Arial" w:cs="Arial"/>
                <w:sz w:val="20"/>
                <w:szCs w:val="20"/>
              </w:rPr>
            </w:pPr>
            <w:r w:rsidRPr="00FF44F1">
              <w:rPr>
                <w:rFonts w:ascii="Arial" w:eastAsia="Calibri" w:hAnsi="Arial" w:cs="Arial"/>
                <w:sz w:val="20"/>
                <w:szCs w:val="20"/>
              </w:rPr>
              <w:t>Adept at collating and ensuring accuracy of recruitment</w:t>
            </w:r>
            <w:r w:rsidRPr="00895F1F">
              <w:rPr>
                <w:rFonts w:ascii="Arial" w:eastAsia="Calibri" w:hAnsi="Arial" w:cs="Arial"/>
                <w:sz w:val="20"/>
                <w:szCs w:val="20"/>
              </w:rPr>
              <w:t xml:space="preserve"> data</w:t>
            </w:r>
          </w:p>
          <w:p w14:paraId="560BE79C" w14:textId="0D0E8171" w:rsidR="00FF44F1" w:rsidRPr="00B409ED" w:rsidRDefault="00DF0F7A" w:rsidP="0091672D">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U</w:t>
            </w:r>
            <w:r w:rsidR="00B409ED" w:rsidRPr="00895F1F">
              <w:rPr>
                <w:rFonts w:ascii="Arial" w:eastAsia="Calibri" w:hAnsi="Arial" w:cs="Arial"/>
                <w:sz w:val="20"/>
                <w:szCs w:val="20"/>
              </w:rPr>
              <w:t>sing a</w:t>
            </w:r>
            <w:r>
              <w:rPr>
                <w:rFonts w:ascii="Arial" w:eastAsia="Calibri" w:hAnsi="Arial" w:cs="Arial"/>
                <w:sz w:val="20"/>
                <w:szCs w:val="20"/>
              </w:rPr>
              <w:t>n</w:t>
            </w:r>
            <w:r w:rsidR="00B409ED" w:rsidRPr="00895F1F">
              <w:rPr>
                <w:rFonts w:ascii="Arial" w:eastAsia="Calibri" w:hAnsi="Arial" w:cs="Arial"/>
                <w:sz w:val="20"/>
                <w:szCs w:val="20"/>
              </w:rPr>
              <w:t xml:space="preserve"> Applicant Tracking System for talent pooling</w:t>
            </w:r>
          </w:p>
          <w:p w14:paraId="2797ECB4" w14:textId="14D6D7D4" w:rsidR="007078C8" w:rsidRPr="00895F1F" w:rsidRDefault="00463410" w:rsidP="00895F1F">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C</w:t>
            </w:r>
            <w:r w:rsidR="007078C8" w:rsidRPr="00895F1F">
              <w:rPr>
                <w:rFonts w:ascii="Arial" w:eastAsia="Calibri" w:hAnsi="Arial" w:cs="Arial"/>
                <w:sz w:val="20"/>
                <w:szCs w:val="20"/>
              </w:rPr>
              <w:t>oaching managers in all aspects of resourcing</w:t>
            </w:r>
          </w:p>
          <w:p w14:paraId="162AE351" w14:textId="77777777" w:rsidR="007C1DF9" w:rsidRPr="00895F1F" w:rsidRDefault="007C1DF9" w:rsidP="00895F1F">
            <w:pPr>
              <w:pStyle w:val="ListParagraph"/>
              <w:numPr>
                <w:ilvl w:val="0"/>
                <w:numId w:val="5"/>
              </w:numPr>
              <w:spacing w:after="0"/>
              <w:rPr>
                <w:rFonts w:ascii="Arial" w:eastAsia="Calibri" w:hAnsi="Arial" w:cs="Arial"/>
                <w:sz w:val="20"/>
                <w:szCs w:val="20"/>
              </w:rPr>
            </w:pPr>
            <w:r w:rsidRPr="00895F1F">
              <w:rPr>
                <w:rFonts w:ascii="Arial" w:eastAsia="Calibri" w:hAnsi="Arial" w:cs="Arial"/>
                <w:sz w:val="20"/>
                <w:szCs w:val="20"/>
              </w:rPr>
              <w:t xml:space="preserve">Proficient with Microsoft Office – particularly Excel and PowerPoint </w:t>
            </w:r>
          </w:p>
          <w:p w14:paraId="166E107C" w14:textId="569A7F3E" w:rsidR="00B409ED" w:rsidRPr="00DF0813" w:rsidRDefault="000A4FAE" w:rsidP="00DF0813">
            <w:pPr>
              <w:pStyle w:val="ListParagraph"/>
              <w:numPr>
                <w:ilvl w:val="0"/>
                <w:numId w:val="5"/>
              </w:numPr>
              <w:spacing w:after="0"/>
              <w:rPr>
                <w:rFonts w:ascii="Arial" w:eastAsia="Calibri" w:hAnsi="Arial" w:cs="Arial"/>
                <w:sz w:val="20"/>
                <w:szCs w:val="20"/>
              </w:rPr>
            </w:pPr>
            <w:r w:rsidRPr="00895F1F">
              <w:rPr>
                <w:rFonts w:ascii="Arial" w:eastAsia="Calibri" w:hAnsi="Arial" w:cs="Arial"/>
                <w:sz w:val="20"/>
                <w:szCs w:val="20"/>
              </w:rPr>
              <w:t>Experience of promoting diversity within hiring practices</w:t>
            </w:r>
          </w:p>
        </w:tc>
        <w:tc>
          <w:tcPr>
            <w:tcW w:w="3090" w:type="dxa"/>
          </w:tcPr>
          <w:p w14:paraId="6BE049A1" w14:textId="77777777" w:rsidR="00DF0813" w:rsidRDefault="00DF0813" w:rsidP="00DF0F7A">
            <w:pPr>
              <w:pStyle w:val="ListParagraph"/>
              <w:numPr>
                <w:ilvl w:val="0"/>
                <w:numId w:val="5"/>
              </w:numPr>
              <w:spacing w:after="0"/>
              <w:rPr>
                <w:rFonts w:ascii="Arial" w:eastAsia="Calibri" w:hAnsi="Arial" w:cs="Arial"/>
                <w:sz w:val="20"/>
                <w:szCs w:val="20"/>
              </w:rPr>
            </w:pPr>
            <w:r w:rsidRPr="007B59A7">
              <w:rPr>
                <w:rFonts w:ascii="Arial" w:eastAsia="Calibri" w:hAnsi="Arial" w:cs="Arial"/>
                <w:sz w:val="20"/>
                <w:szCs w:val="20"/>
              </w:rPr>
              <w:t>Recruitment, attraction, and selection experience in an agency or RPO and internal recruitment team</w:t>
            </w:r>
            <w:r w:rsidRPr="00D21831">
              <w:rPr>
                <w:rFonts w:ascii="Arial" w:eastAsia="Calibri" w:hAnsi="Arial" w:cs="Arial"/>
                <w:sz w:val="20"/>
                <w:szCs w:val="20"/>
              </w:rPr>
              <w:t xml:space="preserve"> </w:t>
            </w:r>
          </w:p>
          <w:p w14:paraId="13E10FCA" w14:textId="0A5FED0E" w:rsidR="00DE14E0" w:rsidRPr="00DF0813" w:rsidRDefault="00895F1F" w:rsidP="00DF0813">
            <w:pPr>
              <w:pStyle w:val="ListParagraph"/>
              <w:numPr>
                <w:ilvl w:val="0"/>
                <w:numId w:val="5"/>
              </w:numPr>
              <w:spacing w:after="0"/>
              <w:rPr>
                <w:rFonts w:ascii="Arial" w:eastAsia="Calibri" w:hAnsi="Arial" w:cs="Arial"/>
                <w:sz w:val="20"/>
                <w:szCs w:val="20"/>
              </w:rPr>
            </w:pPr>
            <w:r w:rsidRPr="00D21831">
              <w:rPr>
                <w:rFonts w:ascii="Arial" w:eastAsia="Calibri" w:hAnsi="Arial" w:cs="Arial"/>
                <w:sz w:val="20"/>
                <w:szCs w:val="20"/>
              </w:rPr>
              <w:t>Significant. demonstrable experience proactively sourcing passive candidates for hard-to-fill roles using job boards, LinkedIn Recruiter, social media platforms and other</w:t>
            </w:r>
            <w:r>
              <w:rPr>
                <w:rFonts w:ascii="Arial" w:eastAsia="Calibri" w:hAnsi="Arial" w:cs="Arial"/>
                <w:sz w:val="20"/>
                <w:szCs w:val="20"/>
              </w:rPr>
              <w:t xml:space="preserve"> </w:t>
            </w:r>
            <w:r w:rsidRPr="00D21831">
              <w:rPr>
                <w:rFonts w:ascii="Arial" w:eastAsia="Calibri" w:hAnsi="Arial" w:cs="Arial"/>
                <w:sz w:val="20"/>
                <w:szCs w:val="20"/>
              </w:rPr>
              <w:t>channels</w:t>
            </w:r>
          </w:p>
        </w:tc>
      </w:tr>
      <w:tr w:rsidR="005964AF" w:rsidRPr="005964AF" w14:paraId="002CCC1A" w14:textId="77777777" w:rsidTr="005B466C">
        <w:trPr>
          <w:cantSplit/>
          <w:trHeight w:val="1254"/>
        </w:trPr>
        <w:tc>
          <w:tcPr>
            <w:tcW w:w="460" w:type="dxa"/>
            <w:shd w:val="clear" w:color="auto" w:fill="D9D9D9" w:themeFill="background1" w:themeFillShade="D9"/>
            <w:textDirection w:val="btLr"/>
          </w:tcPr>
          <w:p w14:paraId="4F0B6C79" w14:textId="77777777" w:rsidR="00E40AC5" w:rsidRPr="005964AF" w:rsidRDefault="00E40AC5" w:rsidP="00B75089">
            <w:pPr>
              <w:spacing w:after="0" w:line="240" w:lineRule="auto"/>
              <w:ind w:left="113" w:right="113"/>
              <w:jc w:val="center"/>
              <w:rPr>
                <w:rFonts w:ascii="Arial" w:hAnsi="Arial" w:cs="Arial"/>
                <w:b/>
                <w:sz w:val="20"/>
                <w:szCs w:val="20"/>
              </w:rPr>
            </w:pPr>
            <w:r w:rsidRPr="005964AF">
              <w:rPr>
                <w:rFonts w:ascii="Arial" w:hAnsi="Arial" w:cs="Arial"/>
                <w:b/>
                <w:sz w:val="20"/>
                <w:szCs w:val="20"/>
              </w:rPr>
              <w:t>Desirable</w:t>
            </w:r>
          </w:p>
        </w:tc>
        <w:tc>
          <w:tcPr>
            <w:tcW w:w="2483" w:type="dxa"/>
          </w:tcPr>
          <w:p w14:paraId="044D3FE4" w14:textId="77777777" w:rsidR="00E40AC5" w:rsidRPr="005964AF" w:rsidRDefault="00E40AC5" w:rsidP="005B466C">
            <w:pPr>
              <w:pStyle w:val="ListParagraph"/>
              <w:spacing w:after="120"/>
              <w:ind w:left="282"/>
              <w:rPr>
                <w:rFonts w:ascii="Arial" w:eastAsia="Calibri" w:hAnsi="Arial" w:cs="Arial"/>
                <w:sz w:val="20"/>
                <w:szCs w:val="20"/>
              </w:rPr>
            </w:pPr>
          </w:p>
        </w:tc>
        <w:tc>
          <w:tcPr>
            <w:tcW w:w="4423" w:type="dxa"/>
          </w:tcPr>
          <w:p w14:paraId="2298D0D1" w14:textId="4BD46A44" w:rsidR="00E40AC5" w:rsidRPr="005964AF" w:rsidRDefault="00DE14E0" w:rsidP="00DE14E0">
            <w:pPr>
              <w:pStyle w:val="ListParagraph"/>
              <w:numPr>
                <w:ilvl w:val="0"/>
                <w:numId w:val="5"/>
              </w:numPr>
              <w:spacing w:after="0"/>
              <w:ind w:left="343"/>
              <w:jc w:val="both"/>
              <w:rPr>
                <w:rFonts w:ascii="Arial" w:eastAsia="Calibri" w:hAnsi="Arial" w:cs="Arial"/>
                <w:sz w:val="20"/>
                <w:szCs w:val="20"/>
              </w:rPr>
            </w:pPr>
            <w:r w:rsidRPr="005964AF">
              <w:rPr>
                <w:rFonts w:ascii="Arial" w:eastAsia="Calibri" w:hAnsi="Arial" w:cs="Arial"/>
                <w:sz w:val="20"/>
                <w:szCs w:val="20"/>
              </w:rPr>
              <w:t>Agile project management</w:t>
            </w:r>
            <w:r w:rsidR="007E3389">
              <w:rPr>
                <w:rFonts w:ascii="Arial" w:eastAsia="Calibri" w:hAnsi="Arial" w:cs="Arial"/>
                <w:sz w:val="20"/>
                <w:szCs w:val="20"/>
              </w:rPr>
              <w:t xml:space="preserve"> principles</w:t>
            </w:r>
          </w:p>
          <w:p w14:paraId="73E3EF43" w14:textId="77777777" w:rsidR="008D68B4" w:rsidRDefault="00D245C8" w:rsidP="00DE14E0">
            <w:pPr>
              <w:pStyle w:val="ListParagraph"/>
              <w:numPr>
                <w:ilvl w:val="0"/>
                <w:numId w:val="5"/>
              </w:numPr>
              <w:spacing w:after="0"/>
              <w:ind w:left="343"/>
              <w:jc w:val="both"/>
              <w:rPr>
                <w:rFonts w:ascii="Arial" w:eastAsia="Calibri" w:hAnsi="Arial" w:cs="Arial"/>
                <w:sz w:val="20"/>
                <w:szCs w:val="20"/>
              </w:rPr>
            </w:pPr>
            <w:r>
              <w:rPr>
                <w:rFonts w:ascii="Arial" w:eastAsia="Calibri" w:hAnsi="Arial" w:cs="Arial"/>
                <w:sz w:val="20"/>
                <w:szCs w:val="20"/>
              </w:rPr>
              <w:t xml:space="preserve">Recruitment Marketing </w:t>
            </w:r>
            <w:r w:rsidR="008D68B4" w:rsidRPr="00895F1F">
              <w:rPr>
                <w:rFonts w:ascii="Arial" w:eastAsia="Calibri" w:hAnsi="Arial" w:cs="Arial"/>
                <w:sz w:val="20"/>
                <w:szCs w:val="20"/>
              </w:rPr>
              <w:t xml:space="preserve"> </w:t>
            </w:r>
          </w:p>
          <w:p w14:paraId="5B8FA43C" w14:textId="4E4339EB" w:rsidR="00DE14E0" w:rsidRPr="005964AF" w:rsidRDefault="008D68B4" w:rsidP="00DE14E0">
            <w:pPr>
              <w:pStyle w:val="ListParagraph"/>
              <w:numPr>
                <w:ilvl w:val="0"/>
                <w:numId w:val="5"/>
              </w:numPr>
              <w:spacing w:after="0"/>
              <w:ind w:left="343"/>
              <w:jc w:val="both"/>
              <w:rPr>
                <w:rFonts w:ascii="Arial" w:eastAsia="Calibri" w:hAnsi="Arial" w:cs="Arial"/>
                <w:sz w:val="20"/>
                <w:szCs w:val="20"/>
              </w:rPr>
            </w:pPr>
            <w:r w:rsidRPr="00895F1F">
              <w:rPr>
                <w:rFonts w:ascii="Arial" w:eastAsia="Calibri" w:hAnsi="Arial" w:cs="Arial"/>
                <w:sz w:val="20"/>
                <w:szCs w:val="20"/>
              </w:rPr>
              <w:t xml:space="preserve">Appreciation of </w:t>
            </w:r>
            <w:r>
              <w:rPr>
                <w:rFonts w:ascii="Arial" w:eastAsia="Calibri" w:hAnsi="Arial" w:cs="Arial"/>
                <w:sz w:val="20"/>
                <w:szCs w:val="20"/>
              </w:rPr>
              <w:t>E</w:t>
            </w:r>
            <w:r w:rsidRPr="00895F1F">
              <w:rPr>
                <w:rFonts w:ascii="Arial" w:eastAsia="Calibri" w:hAnsi="Arial" w:cs="Arial"/>
                <w:sz w:val="20"/>
                <w:szCs w:val="20"/>
              </w:rPr>
              <w:t>mploye</w:t>
            </w:r>
            <w:r>
              <w:rPr>
                <w:rFonts w:ascii="Arial" w:eastAsia="Calibri" w:hAnsi="Arial" w:cs="Arial"/>
                <w:sz w:val="20"/>
                <w:szCs w:val="20"/>
              </w:rPr>
              <w:t>r</w:t>
            </w:r>
            <w:r w:rsidRPr="00895F1F">
              <w:rPr>
                <w:rFonts w:ascii="Arial" w:eastAsia="Calibri" w:hAnsi="Arial" w:cs="Arial"/>
                <w:sz w:val="20"/>
                <w:szCs w:val="20"/>
              </w:rPr>
              <w:t xml:space="preserve"> </w:t>
            </w:r>
            <w:r>
              <w:rPr>
                <w:rFonts w:ascii="Arial" w:eastAsia="Calibri" w:hAnsi="Arial" w:cs="Arial"/>
                <w:sz w:val="20"/>
                <w:szCs w:val="20"/>
              </w:rPr>
              <w:t>B</w:t>
            </w:r>
            <w:r w:rsidRPr="00895F1F">
              <w:rPr>
                <w:rFonts w:ascii="Arial" w:eastAsia="Calibri" w:hAnsi="Arial" w:cs="Arial"/>
                <w:sz w:val="20"/>
                <w:szCs w:val="20"/>
              </w:rPr>
              <w:t>randing</w:t>
            </w:r>
          </w:p>
        </w:tc>
        <w:tc>
          <w:tcPr>
            <w:tcW w:w="3090" w:type="dxa"/>
          </w:tcPr>
          <w:p w14:paraId="309C887C" w14:textId="1D15ECAF" w:rsidR="00E40AC5" w:rsidRPr="00DF0813" w:rsidRDefault="00E40AC5" w:rsidP="00DF0813">
            <w:pPr>
              <w:spacing w:after="0"/>
              <w:rPr>
                <w:rFonts w:ascii="Arial" w:hAnsi="Arial" w:cs="Arial"/>
                <w:bCs/>
                <w:sz w:val="20"/>
                <w:szCs w:val="20"/>
              </w:rPr>
            </w:pPr>
          </w:p>
        </w:tc>
      </w:tr>
    </w:tbl>
    <w:p w14:paraId="519EA6C2" w14:textId="77777777" w:rsidR="0056188D" w:rsidRPr="005964AF" w:rsidRDefault="0056188D" w:rsidP="00B75089">
      <w:pPr>
        <w:spacing w:line="240" w:lineRule="auto"/>
        <w:rPr>
          <w:rFonts w:ascii="Arial" w:hAnsi="Arial" w:cs="Arial"/>
        </w:rPr>
      </w:pPr>
    </w:p>
    <w:sectPr w:rsidR="0056188D" w:rsidRPr="005964AF" w:rsidSect="009E22D0">
      <w:headerReference w:type="default" r:id="rId8"/>
      <w:foot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5AFE6" w14:textId="77777777" w:rsidR="0049044B" w:rsidRDefault="0049044B" w:rsidP="009E22D0">
      <w:pPr>
        <w:spacing w:after="0" w:line="240" w:lineRule="auto"/>
      </w:pPr>
      <w:r>
        <w:separator/>
      </w:r>
    </w:p>
  </w:endnote>
  <w:endnote w:type="continuationSeparator" w:id="0">
    <w:p w14:paraId="4559C20B" w14:textId="77777777" w:rsidR="0049044B" w:rsidRDefault="0049044B"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CE40B" w14:textId="77777777" w:rsidR="005E6636" w:rsidRDefault="005E6636" w:rsidP="005E6636">
    <w:pPr>
      <w:tabs>
        <w:tab w:val="center" w:pos="4513"/>
        <w:tab w:val="right" w:pos="9026"/>
      </w:tabs>
      <w:spacing w:after="0" w:line="240" w:lineRule="auto"/>
      <w:rPr>
        <w:rFonts w:ascii="Arial" w:eastAsiaTheme="minorHAnsi" w:hAnsi="Arial" w:cs="Arial"/>
        <w:sz w:val="16"/>
        <w:lang w:eastAsia="en-US"/>
      </w:rPr>
    </w:pPr>
  </w:p>
  <w:p w14:paraId="1AD546C3" w14:textId="2A644670" w:rsidR="005E6636" w:rsidRPr="00AD458B" w:rsidRDefault="005E6636" w:rsidP="005E6636">
    <w:pPr>
      <w:tabs>
        <w:tab w:val="center" w:pos="4513"/>
        <w:tab w:val="right" w:pos="9026"/>
      </w:tabs>
      <w:spacing w:after="0" w:line="240" w:lineRule="auto"/>
      <w:rPr>
        <w:rFonts w:ascii="Arial" w:eastAsiaTheme="minorHAnsi" w:hAnsi="Arial" w:cs="Arial"/>
        <w:sz w:val="16"/>
        <w:lang w:eastAsia="en-US"/>
      </w:rPr>
    </w:pPr>
    <w:r>
      <w:rPr>
        <w:rFonts w:ascii="Arial" w:eastAsiaTheme="minorHAnsi" w:hAnsi="Arial" w:cs="Arial"/>
        <w:sz w:val="16"/>
        <w:lang w:eastAsia="en-US"/>
      </w:rPr>
      <w:t>D</w:t>
    </w:r>
    <w:r w:rsidRPr="00AD458B">
      <w:rPr>
        <w:rFonts w:ascii="Arial" w:eastAsiaTheme="minorHAnsi" w:hAnsi="Arial" w:cs="Arial"/>
        <w:sz w:val="16"/>
        <w:lang w:eastAsia="en-US"/>
      </w:rPr>
      <w:t xml:space="preserve">ate Developed:          </w:t>
    </w:r>
    <w:r w:rsidR="00942329">
      <w:rPr>
        <w:rFonts w:ascii="Arial" w:eastAsiaTheme="minorHAnsi" w:hAnsi="Arial" w:cs="Arial"/>
        <w:sz w:val="16"/>
        <w:lang w:eastAsia="en-US"/>
      </w:rPr>
      <w:t>April 2025</w:t>
    </w:r>
  </w:p>
  <w:p w14:paraId="1A6EB176" w14:textId="61B9667C" w:rsidR="007F65C3" w:rsidRDefault="005E6636" w:rsidP="007F65C3">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sidR="00942329">
      <w:rPr>
        <w:rFonts w:ascii="Arial" w:eastAsiaTheme="minorHAnsi" w:hAnsi="Arial" w:cs="Arial"/>
        <w:sz w:val="16"/>
        <w:lang w:eastAsia="en-US"/>
      </w:rPr>
      <w:t>April 2025</w:t>
    </w:r>
  </w:p>
  <w:p w14:paraId="75E49FE9" w14:textId="7D477B67" w:rsidR="005E6636" w:rsidRDefault="005E6636" w:rsidP="007F65C3">
    <w:pPr>
      <w:tabs>
        <w:tab w:val="center" w:pos="4513"/>
        <w:tab w:val="right" w:pos="9026"/>
      </w:tabs>
      <w:spacing w:after="0" w:line="240" w:lineRule="auto"/>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942329">
      <w:rPr>
        <w:rFonts w:ascii="Arial" w:eastAsiaTheme="minorHAnsi" w:hAnsi="Arial" w:cs="Arial"/>
        <w:sz w:val="16"/>
        <w:lang w:eastAsia="en-US"/>
      </w:rPr>
      <w:t>April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98CDF" w14:textId="77777777" w:rsidR="0049044B" w:rsidRDefault="0049044B" w:rsidP="009E22D0">
      <w:pPr>
        <w:spacing w:after="0" w:line="240" w:lineRule="auto"/>
      </w:pPr>
      <w:r>
        <w:separator/>
      </w:r>
    </w:p>
  </w:footnote>
  <w:footnote w:type="continuationSeparator" w:id="0">
    <w:p w14:paraId="6055486F" w14:textId="77777777" w:rsidR="0049044B" w:rsidRDefault="0049044B"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8874C" w14:textId="77777777" w:rsidR="008C33A1" w:rsidRPr="000E4361" w:rsidRDefault="008C33A1" w:rsidP="000E4361">
    <w:pPr>
      <w:pStyle w:val="Header"/>
    </w:pPr>
    <w:r w:rsidRPr="000E4361">
      <w:rPr>
        <w:b/>
        <w:sz w:val="44"/>
        <w:szCs w:val="48"/>
      </w:rPr>
      <w:t>ROLE PROFILE</w:t>
    </w:r>
    <w:r>
      <w:tab/>
    </w:r>
    <w:r>
      <w:tab/>
    </w:r>
    <w:r>
      <w:rPr>
        <w:noProof/>
      </w:rPr>
      <w:drawing>
        <wp:inline distT="0" distB="0" distL="0" distR="0" wp14:anchorId="3004335F" wp14:editId="2C33829A">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A5FF5"/>
    <w:multiLevelType w:val="hybridMultilevel"/>
    <w:tmpl w:val="2FCE7DA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4861A08"/>
    <w:multiLevelType w:val="hybridMultilevel"/>
    <w:tmpl w:val="BECA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5763A5D"/>
    <w:multiLevelType w:val="hybridMultilevel"/>
    <w:tmpl w:val="ACD2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01E14"/>
    <w:multiLevelType w:val="hybridMultilevel"/>
    <w:tmpl w:val="F3D24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63D54"/>
    <w:multiLevelType w:val="hybridMultilevel"/>
    <w:tmpl w:val="ED4E5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17802"/>
    <w:multiLevelType w:val="hybridMultilevel"/>
    <w:tmpl w:val="7E7CD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8A6031"/>
    <w:multiLevelType w:val="hybridMultilevel"/>
    <w:tmpl w:val="F0DC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D57B4F"/>
    <w:multiLevelType w:val="hybridMultilevel"/>
    <w:tmpl w:val="A7A85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A16D9E"/>
    <w:multiLevelType w:val="hybridMultilevel"/>
    <w:tmpl w:val="0D561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3F0FA1"/>
    <w:multiLevelType w:val="hybridMultilevel"/>
    <w:tmpl w:val="4AB2E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8927646">
    <w:abstractNumId w:val="8"/>
  </w:num>
  <w:num w:numId="2" w16cid:durableId="2132285399">
    <w:abstractNumId w:val="0"/>
  </w:num>
  <w:num w:numId="3" w16cid:durableId="1505240590">
    <w:abstractNumId w:val="5"/>
  </w:num>
  <w:num w:numId="4" w16cid:durableId="1276522691">
    <w:abstractNumId w:val="4"/>
  </w:num>
  <w:num w:numId="5" w16cid:durableId="157893295">
    <w:abstractNumId w:val="7"/>
  </w:num>
  <w:num w:numId="6" w16cid:durableId="1382244643">
    <w:abstractNumId w:val="2"/>
  </w:num>
  <w:num w:numId="7" w16cid:durableId="2043630070">
    <w:abstractNumId w:val="13"/>
  </w:num>
  <w:num w:numId="8" w16cid:durableId="1322078824">
    <w:abstractNumId w:val="18"/>
  </w:num>
  <w:num w:numId="9" w16cid:durableId="1944459048">
    <w:abstractNumId w:val="19"/>
  </w:num>
  <w:num w:numId="10" w16cid:durableId="1298415416">
    <w:abstractNumId w:val="14"/>
  </w:num>
  <w:num w:numId="11" w16cid:durableId="1803645875">
    <w:abstractNumId w:val="3"/>
  </w:num>
  <w:num w:numId="12" w16cid:durableId="413623774">
    <w:abstractNumId w:val="16"/>
  </w:num>
  <w:num w:numId="13" w16cid:durableId="1721515215">
    <w:abstractNumId w:val="6"/>
  </w:num>
  <w:num w:numId="14" w16cid:durableId="2031445513">
    <w:abstractNumId w:val="15"/>
  </w:num>
  <w:num w:numId="15" w16cid:durableId="47849322">
    <w:abstractNumId w:val="1"/>
  </w:num>
  <w:num w:numId="16" w16cid:durableId="296954305">
    <w:abstractNumId w:val="10"/>
  </w:num>
  <w:num w:numId="17" w16cid:durableId="1399087593">
    <w:abstractNumId w:val="17"/>
  </w:num>
  <w:num w:numId="18" w16cid:durableId="1555384724">
    <w:abstractNumId w:val="12"/>
  </w:num>
  <w:num w:numId="19" w16cid:durableId="1084960216">
    <w:abstractNumId w:val="11"/>
  </w:num>
  <w:num w:numId="20" w16cid:durableId="7589152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31D1F"/>
    <w:rsid w:val="00032F03"/>
    <w:rsid w:val="000416CC"/>
    <w:rsid w:val="00052723"/>
    <w:rsid w:val="00062417"/>
    <w:rsid w:val="00075C7B"/>
    <w:rsid w:val="00076995"/>
    <w:rsid w:val="00082F60"/>
    <w:rsid w:val="00090E96"/>
    <w:rsid w:val="0009617C"/>
    <w:rsid w:val="000A1F9F"/>
    <w:rsid w:val="000A4FAE"/>
    <w:rsid w:val="000C59DD"/>
    <w:rsid w:val="000D0C66"/>
    <w:rsid w:val="000E4361"/>
    <w:rsid w:val="000E4537"/>
    <w:rsid w:val="000F665F"/>
    <w:rsid w:val="00106BD6"/>
    <w:rsid w:val="0011425A"/>
    <w:rsid w:val="00114E69"/>
    <w:rsid w:val="00117ED2"/>
    <w:rsid w:val="0012216D"/>
    <w:rsid w:val="00125672"/>
    <w:rsid w:val="00127ADA"/>
    <w:rsid w:val="00140CF9"/>
    <w:rsid w:val="00142205"/>
    <w:rsid w:val="00146E53"/>
    <w:rsid w:val="00160483"/>
    <w:rsid w:val="0017404A"/>
    <w:rsid w:val="00175637"/>
    <w:rsid w:val="00181C63"/>
    <w:rsid w:val="0018333F"/>
    <w:rsid w:val="001C0D29"/>
    <w:rsid w:val="001C78A1"/>
    <w:rsid w:val="00207F15"/>
    <w:rsid w:val="0021572B"/>
    <w:rsid w:val="002207D7"/>
    <w:rsid w:val="00231395"/>
    <w:rsid w:val="00231CF4"/>
    <w:rsid w:val="002345C1"/>
    <w:rsid w:val="00251102"/>
    <w:rsid w:val="002575CE"/>
    <w:rsid w:val="002619A6"/>
    <w:rsid w:val="00265995"/>
    <w:rsid w:val="0027626B"/>
    <w:rsid w:val="002A0AB2"/>
    <w:rsid w:val="002A43F8"/>
    <w:rsid w:val="002B0B24"/>
    <w:rsid w:val="002B557F"/>
    <w:rsid w:val="002C40FA"/>
    <w:rsid w:val="003140D8"/>
    <w:rsid w:val="003272C7"/>
    <w:rsid w:val="003479D8"/>
    <w:rsid w:val="003500BE"/>
    <w:rsid w:val="00350465"/>
    <w:rsid w:val="003944EB"/>
    <w:rsid w:val="003946CD"/>
    <w:rsid w:val="0039781A"/>
    <w:rsid w:val="003B1D92"/>
    <w:rsid w:val="003C248D"/>
    <w:rsid w:val="003D5F08"/>
    <w:rsid w:val="003E7DBF"/>
    <w:rsid w:val="003F5EB5"/>
    <w:rsid w:val="004134C5"/>
    <w:rsid w:val="00417B03"/>
    <w:rsid w:val="0042069B"/>
    <w:rsid w:val="004466C2"/>
    <w:rsid w:val="004525C0"/>
    <w:rsid w:val="004605FE"/>
    <w:rsid w:val="00463410"/>
    <w:rsid w:val="00486117"/>
    <w:rsid w:val="0049044B"/>
    <w:rsid w:val="004D18E8"/>
    <w:rsid w:val="004E2D54"/>
    <w:rsid w:val="0050167C"/>
    <w:rsid w:val="0052153A"/>
    <w:rsid w:val="00527F51"/>
    <w:rsid w:val="005542D1"/>
    <w:rsid w:val="0056188D"/>
    <w:rsid w:val="005964AF"/>
    <w:rsid w:val="005A6115"/>
    <w:rsid w:val="005B466C"/>
    <w:rsid w:val="005B62B8"/>
    <w:rsid w:val="005C0F1F"/>
    <w:rsid w:val="005E6636"/>
    <w:rsid w:val="00603471"/>
    <w:rsid w:val="006044E5"/>
    <w:rsid w:val="006219B1"/>
    <w:rsid w:val="0064445B"/>
    <w:rsid w:val="00666EB3"/>
    <w:rsid w:val="00685934"/>
    <w:rsid w:val="0068781A"/>
    <w:rsid w:val="006956A3"/>
    <w:rsid w:val="006C11F8"/>
    <w:rsid w:val="006C4DF0"/>
    <w:rsid w:val="006C6B05"/>
    <w:rsid w:val="006D14F5"/>
    <w:rsid w:val="006D5E09"/>
    <w:rsid w:val="006D6811"/>
    <w:rsid w:val="006E1D95"/>
    <w:rsid w:val="006E6E3E"/>
    <w:rsid w:val="007078C8"/>
    <w:rsid w:val="007111FA"/>
    <w:rsid w:val="00711E46"/>
    <w:rsid w:val="00714D97"/>
    <w:rsid w:val="00717094"/>
    <w:rsid w:val="007430D0"/>
    <w:rsid w:val="00750E71"/>
    <w:rsid w:val="00785109"/>
    <w:rsid w:val="007B59A7"/>
    <w:rsid w:val="007B6A00"/>
    <w:rsid w:val="007C1DF9"/>
    <w:rsid w:val="007E3389"/>
    <w:rsid w:val="007E7CA1"/>
    <w:rsid w:val="007F65C3"/>
    <w:rsid w:val="00813AEB"/>
    <w:rsid w:val="008357AD"/>
    <w:rsid w:val="00836365"/>
    <w:rsid w:val="008655F0"/>
    <w:rsid w:val="00875845"/>
    <w:rsid w:val="0088432D"/>
    <w:rsid w:val="00893E4E"/>
    <w:rsid w:val="00895F1F"/>
    <w:rsid w:val="008A2F81"/>
    <w:rsid w:val="008B1125"/>
    <w:rsid w:val="008C1105"/>
    <w:rsid w:val="008C33A1"/>
    <w:rsid w:val="008C5E09"/>
    <w:rsid w:val="008D68B4"/>
    <w:rsid w:val="008E23F3"/>
    <w:rsid w:val="008E4AA9"/>
    <w:rsid w:val="00910819"/>
    <w:rsid w:val="0091672D"/>
    <w:rsid w:val="009255D6"/>
    <w:rsid w:val="00942329"/>
    <w:rsid w:val="009C636E"/>
    <w:rsid w:val="009E2150"/>
    <w:rsid w:val="009E22D0"/>
    <w:rsid w:val="009E3660"/>
    <w:rsid w:val="009E5DC9"/>
    <w:rsid w:val="00A00803"/>
    <w:rsid w:val="00A01FF7"/>
    <w:rsid w:val="00A12335"/>
    <w:rsid w:val="00A306DD"/>
    <w:rsid w:val="00A4414A"/>
    <w:rsid w:val="00A649F1"/>
    <w:rsid w:val="00A66409"/>
    <w:rsid w:val="00A700B4"/>
    <w:rsid w:val="00A74F80"/>
    <w:rsid w:val="00AB1097"/>
    <w:rsid w:val="00AD4888"/>
    <w:rsid w:val="00AD5BA2"/>
    <w:rsid w:val="00B163F5"/>
    <w:rsid w:val="00B326B4"/>
    <w:rsid w:val="00B371D8"/>
    <w:rsid w:val="00B409ED"/>
    <w:rsid w:val="00B70D43"/>
    <w:rsid w:val="00B71E4E"/>
    <w:rsid w:val="00B75089"/>
    <w:rsid w:val="00B7553C"/>
    <w:rsid w:val="00B87B28"/>
    <w:rsid w:val="00B928EE"/>
    <w:rsid w:val="00BA7EA0"/>
    <w:rsid w:val="00BD36CD"/>
    <w:rsid w:val="00BE114F"/>
    <w:rsid w:val="00C065A4"/>
    <w:rsid w:val="00C06B70"/>
    <w:rsid w:val="00C12806"/>
    <w:rsid w:val="00C40D51"/>
    <w:rsid w:val="00C423FC"/>
    <w:rsid w:val="00C47A26"/>
    <w:rsid w:val="00C63062"/>
    <w:rsid w:val="00C72D6D"/>
    <w:rsid w:val="00C73A44"/>
    <w:rsid w:val="00C76C2B"/>
    <w:rsid w:val="00C76CB5"/>
    <w:rsid w:val="00C91CFA"/>
    <w:rsid w:val="00CC24C6"/>
    <w:rsid w:val="00CF3C16"/>
    <w:rsid w:val="00CF475D"/>
    <w:rsid w:val="00D04AFF"/>
    <w:rsid w:val="00D103F6"/>
    <w:rsid w:val="00D21831"/>
    <w:rsid w:val="00D22605"/>
    <w:rsid w:val="00D245C8"/>
    <w:rsid w:val="00D2497E"/>
    <w:rsid w:val="00D3183E"/>
    <w:rsid w:val="00D423C1"/>
    <w:rsid w:val="00D5702A"/>
    <w:rsid w:val="00D72782"/>
    <w:rsid w:val="00D811D5"/>
    <w:rsid w:val="00DE14E0"/>
    <w:rsid w:val="00DE6801"/>
    <w:rsid w:val="00DF0813"/>
    <w:rsid w:val="00DF0F7A"/>
    <w:rsid w:val="00DF17B1"/>
    <w:rsid w:val="00E056F4"/>
    <w:rsid w:val="00E11D6F"/>
    <w:rsid w:val="00E322BE"/>
    <w:rsid w:val="00E32431"/>
    <w:rsid w:val="00E40AC5"/>
    <w:rsid w:val="00E43719"/>
    <w:rsid w:val="00E55236"/>
    <w:rsid w:val="00E947DF"/>
    <w:rsid w:val="00EA2BE0"/>
    <w:rsid w:val="00EB3FC7"/>
    <w:rsid w:val="00EC5EDA"/>
    <w:rsid w:val="00EC73DB"/>
    <w:rsid w:val="00ED3EDC"/>
    <w:rsid w:val="00EE03AF"/>
    <w:rsid w:val="00EF2A27"/>
    <w:rsid w:val="00F46AF4"/>
    <w:rsid w:val="00F5319A"/>
    <w:rsid w:val="00F70FD9"/>
    <w:rsid w:val="00F7126F"/>
    <w:rsid w:val="00F7132D"/>
    <w:rsid w:val="00F733A9"/>
    <w:rsid w:val="00F73519"/>
    <w:rsid w:val="00F875FD"/>
    <w:rsid w:val="00FA3475"/>
    <w:rsid w:val="00FA7622"/>
    <w:rsid w:val="00FB4711"/>
    <w:rsid w:val="00FB63D2"/>
    <w:rsid w:val="00FC4EFD"/>
    <w:rsid w:val="00FF16B8"/>
    <w:rsid w:val="00FF44F1"/>
    <w:rsid w:val="00FF47F4"/>
    <w:rsid w:val="00FF5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7ADF93"/>
  <w15:docId w15:val="{2BB7E224-27AF-4117-A2ED-BB42677E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33A1"/>
    <w:rPr>
      <w:color w:val="808080"/>
    </w:rPr>
  </w:style>
  <w:style w:type="character" w:styleId="CommentReference">
    <w:name w:val="annotation reference"/>
    <w:basedOn w:val="DefaultParagraphFont"/>
    <w:uiPriority w:val="99"/>
    <w:semiHidden/>
    <w:unhideWhenUsed/>
    <w:rsid w:val="006044E5"/>
    <w:rPr>
      <w:sz w:val="16"/>
      <w:szCs w:val="16"/>
    </w:rPr>
  </w:style>
  <w:style w:type="paragraph" w:styleId="CommentText">
    <w:name w:val="annotation text"/>
    <w:basedOn w:val="Normal"/>
    <w:link w:val="CommentTextChar"/>
    <w:uiPriority w:val="99"/>
    <w:semiHidden/>
    <w:unhideWhenUsed/>
    <w:rsid w:val="006044E5"/>
    <w:pPr>
      <w:spacing w:line="240" w:lineRule="auto"/>
    </w:pPr>
    <w:rPr>
      <w:sz w:val="20"/>
      <w:szCs w:val="20"/>
    </w:rPr>
  </w:style>
  <w:style w:type="character" w:customStyle="1" w:styleId="CommentTextChar">
    <w:name w:val="Comment Text Char"/>
    <w:basedOn w:val="DefaultParagraphFont"/>
    <w:link w:val="CommentText"/>
    <w:uiPriority w:val="99"/>
    <w:semiHidden/>
    <w:rsid w:val="006044E5"/>
    <w:rPr>
      <w:rFonts w:ascii="Calibri" w:hAnsi="Calibri"/>
    </w:rPr>
  </w:style>
  <w:style w:type="paragraph" w:styleId="CommentSubject">
    <w:name w:val="annotation subject"/>
    <w:basedOn w:val="CommentText"/>
    <w:next w:val="CommentText"/>
    <w:link w:val="CommentSubjectChar"/>
    <w:uiPriority w:val="99"/>
    <w:semiHidden/>
    <w:unhideWhenUsed/>
    <w:rsid w:val="006044E5"/>
    <w:rPr>
      <w:b/>
      <w:bCs/>
    </w:rPr>
  </w:style>
  <w:style w:type="character" w:customStyle="1" w:styleId="CommentSubjectChar">
    <w:name w:val="Comment Subject Char"/>
    <w:basedOn w:val="CommentTextChar"/>
    <w:link w:val="CommentSubject"/>
    <w:uiPriority w:val="99"/>
    <w:semiHidden/>
    <w:rsid w:val="006044E5"/>
    <w:rPr>
      <w:rFonts w:ascii="Calibri" w:hAnsi="Calibri"/>
      <w:b/>
      <w:bCs/>
    </w:rPr>
  </w:style>
  <w:style w:type="paragraph" w:styleId="Revision">
    <w:name w:val="Revision"/>
    <w:hidden/>
    <w:uiPriority w:val="99"/>
    <w:semiHidden/>
    <w:rsid w:val="00350465"/>
    <w:rPr>
      <w:rFonts w:ascii="Calibri" w:hAnsi="Calibri"/>
      <w:sz w:val="22"/>
      <w:szCs w:val="22"/>
    </w:rPr>
  </w:style>
  <w:style w:type="paragraph" w:customStyle="1" w:styleId="Default">
    <w:name w:val="Default"/>
    <w:rsid w:val="007C1DF9"/>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F1DE05BD-BC45-47F6-A78D-7DB54EB84E5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1144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Melissa Liberman</cp:lastModifiedBy>
  <cp:revision>6</cp:revision>
  <dcterms:created xsi:type="dcterms:W3CDTF">2025-05-15T16:51:00Z</dcterms:created>
  <dcterms:modified xsi:type="dcterms:W3CDTF">2025-05-15T16:54:00Z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5405f676-aa09-468e-8bd7-bbfc9e435538</vt:lpwstr>
  </property>
  <property fmtid="{D5CDD505-2E9C-101B-9397-08002B2CF9AE}" pid="3" name="bjSaver">
    <vt:lpwstr>WYDgRZa+5Of8CrZN91ZPlMhgY5W8Cbm1</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