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743" w:type="dxa"/>
        <w:tblLook w:val="04A0" w:firstRow="1" w:lastRow="0" w:firstColumn="1" w:lastColumn="0" w:noHBand="0" w:noVBand="1"/>
      </w:tblPr>
      <w:tblGrid>
        <w:gridCol w:w="2127"/>
        <w:gridCol w:w="2835"/>
        <w:gridCol w:w="2268"/>
        <w:gridCol w:w="3260"/>
      </w:tblGrid>
      <w:tr w:rsidR="00F5319A" w:rsidRPr="00B75089" w14:paraId="08C03CD4" w14:textId="77777777" w:rsidTr="35681F4B">
        <w:trPr>
          <w:trHeight w:val="265"/>
        </w:trPr>
        <w:tc>
          <w:tcPr>
            <w:tcW w:w="2127" w:type="dxa"/>
            <w:shd w:val="clear" w:color="auto" w:fill="D9D9D9" w:themeFill="background1" w:themeFillShade="D9"/>
          </w:tcPr>
          <w:p w14:paraId="3BE907F1"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835" w:type="dxa"/>
          </w:tcPr>
          <w:p w14:paraId="75E26CBC" w14:textId="24E89D8F" w:rsidR="00F5319A" w:rsidRPr="00B75089" w:rsidRDefault="003F5CED" w:rsidP="00B75089">
            <w:pPr>
              <w:pStyle w:val="Header"/>
              <w:spacing w:after="0"/>
              <w:jc w:val="both"/>
              <w:rPr>
                <w:rFonts w:ascii="Arial" w:hAnsi="Arial" w:cs="Arial"/>
                <w:sz w:val="20"/>
                <w:szCs w:val="20"/>
              </w:rPr>
            </w:pPr>
            <w:r>
              <w:rPr>
                <w:rFonts w:ascii="Arial" w:hAnsi="Arial" w:cs="Arial"/>
                <w:sz w:val="20"/>
                <w:szCs w:val="20"/>
              </w:rPr>
              <w:t>Engineering Lead</w:t>
            </w:r>
          </w:p>
        </w:tc>
        <w:tc>
          <w:tcPr>
            <w:tcW w:w="2268" w:type="dxa"/>
            <w:shd w:val="clear" w:color="auto" w:fill="D9D9D9" w:themeFill="background1" w:themeFillShade="D9"/>
          </w:tcPr>
          <w:p w14:paraId="0A724D61"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5E0F3710" w14:textId="5C7428FA" w:rsidR="00F5319A" w:rsidRPr="00B75089" w:rsidRDefault="003F5CED" w:rsidP="00B75089">
            <w:pPr>
              <w:pStyle w:val="Header"/>
              <w:spacing w:after="0"/>
              <w:jc w:val="both"/>
              <w:rPr>
                <w:rFonts w:ascii="Arial" w:hAnsi="Arial" w:cs="Arial"/>
                <w:sz w:val="20"/>
                <w:szCs w:val="20"/>
              </w:rPr>
            </w:pPr>
            <w:r>
              <w:rPr>
                <w:rFonts w:ascii="Arial" w:hAnsi="Arial" w:cs="Arial"/>
                <w:sz w:val="20"/>
                <w:szCs w:val="20"/>
              </w:rPr>
              <w:t>Head of Engineering &amp; Architecture</w:t>
            </w:r>
          </w:p>
        </w:tc>
      </w:tr>
      <w:tr w:rsidR="00F5319A" w:rsidRPr="00B75089" w14:paraId="1A7C79E6" w14:textId="77777777" w:rsidTr="35681F4B">
        <w:trPr>
          <w:trHeight w:val="278"/>
        </w:trPr>
        <w:tc>
          <w:tcPr>
            <w:tcW w:w="2127" w:type="dxa"/>
            <w:shd w:val="clear" w:color="auto" w:fill="D9D9D9" w:themeFill="background1" w:themeFillShade="D9"/>
          </w:tcPr>
          <w:p w14:paraId="51EA4697"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835" w:type="dxa"/>
          </w:tcPr>
          <w:p w14:paraId="23A2E3D4" w14:textId="22ADAE30" w:rsidR="00F5319A" w:rsidRPr="00B75089" w:rsidRDefault="009E436A" w:rsidP="00B75089">
            <w:pPr>
              <w:pStyle w:val="Header"/>
              <w:spacing w:after="0"/>
              <w:jc w:val="both"/>
              <w:rPr>
                <w:rFonts w:ascii="Arial" w:hAnsi="Arial" w:cs="Arial"/>
                <w:sz w:val="20"/>
                <w:szCs w:val="20"/>
              </w:rPr>
            </w:pPr>
            <w:r>
              <w:rPr>
                <w:rFonts w:ascii="Arial" w:hAnsi="Arial" w:cs="Arial"/>
                <w:sz w:val="20"/>
                <w:szCs w:val="20"/>
              </w:rPr>
              <w:t>Member Experience, Digital &amp; Data</w:t>
            </w:r>
          </w:p>
        </w:tc>
        <w:tc>
          <w:tcPr>
            <w:tcW w:w="2268" w:type="dxa"/>
            <w:shd w:val="clear" w:color="auto" w:fill="D9D9D9" w:themeFill="background1" w:themeFillShade="D9"/>
          </w:tcPr>
          <w:p w14:paraId="3B0AEEBE"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2D75C7BD" w14:textId="73E42578" w:rsidR="00F5319A" w:rsidRPr="00B75089" w:rsidRDefault="006C1FB3" w:rsidP="00B75089">
            <w:pPr>
              <w:pStyle w:val="Header"/>
              <w:spacing w:after="0"/>
              <w:jc w:val="both"/>
              <w:rPr>
                <w:rFonts w:ascii="Arial" w:hAnsi="Arial" w:cs="Arial"/>
                <w:sz w:val="20"/>
                <w:szCs w:val="20"/>
              </w:rPr>
            </w:pPr>
            <w:r>
              <w:rPr>
                <w:rFonts w:ascii="Arial" w:hAnsi="Arial" w:cs="Arial"/>
                <w:sz w:val="20"/>
                <w:szCs w:val="20"/>
              </w:rPr>
              <w:t>Engineering &amp; Architecture</w:t>
            </w:r>
          </w:p>
        </w:tc>
      </w:tr>
      <w:tr w:rsidR="00F5319A" w:rsidRPr="00B75089" w14:paraId="63252B3A" w14:textId="77777777" w:rsidTr="35681F4B">
        <w:trPr>
          <w:trHeight w:val="265"/>
        </w:trPr>
        <w:tc>
          <w:tcPr>
            <w:tcW w:w="2127" w:type="dxa"/>
            <w:vMerge w:val="restart"/>
            <w:shd w:val="clear" w:color="auto" w:fill="D9D9D9" w:themeFill="background1" w:themeFillShade="D9"/>
          </w:tcPr>
          <w:p w14:paraId="345D3709"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835" w:type="dxa"/>
            <w:vMerge w:val="restart"/>
          </w:tcPr>
          <w:p w14:paraId="77151CDF" w14:textId="24D4DF65" w:rsidR="00F5319A" w:rsidRPr="00B75089" w:rsidRDefault="003F5CED" w:rsidP="00B75089">
            <w:pPr>
              <w:pStyle w:val="Header"/>
              <w:spacing w:after="0"/>
              <w:jc w:val="both"/>
              <w:rPr>
                <w:rFonts w:ascii="Arial" w:hAnsi="Arial" w:cs="Arial"/>
                <w:b/>
                <w:sz w:val="20"/>
                <w:szCs w:val="20"/>
              </w:rPr>
            </w:pPr>
            <w:r>
              <w:rPr>
                <w:rFonts w:ascii="Arial" w:hAnsi="Arial" w:cs="Arial"/>
                <w:sz w:val="20"/>
                <w:szCs w:val="20"/>
              </w:rPr>
              <w:t>3</w:t>
            </w:r>
            <w:r w:rsidR="00F5319A" w:rsidRPr="00B75089">
              <w:rPr>
                <w:rFonts w:ascii="Arial" w:hAnsi="Arial" w:cs="Arial"/>
                <w:sz w:val="20"/>
                <w:szCs w:val="20"/>
              </w:rPr>
              <w:t xml:space="preserve"> direct reports </w:t>
            </w:r>
          </w:p>
          <w:p w14:paraId="1020F384" w14:textId="084BC541" w:rsidR="00F5319A" w:rsidRPr="00B75089" w:rsidRDefault="00F5319A" w:rsidP="00F2487D">
            <w:pPr>
              <w:pStyle w:val="Header"/>
              <w:spacing w:after="0"/>
              <w:jc w:val="both"/>
              <w:rPr>
                <w:rFonts w:ascii="Arial" w:hAnsi="Arial" w:cs="Arial"/>
                <w:sz w:val="20"/>
                <w:szCs w:val="20"/>
              </w:rPr>
            </w:pPr>
          </w:p>
        </w:tc>
        <w:tc>
          <w:tcPr>
            <w:tcW w:w="2268" w:type="dxa"/>
            <w:shd w:val="clear" w:color="auto" w:fill="D9D9D9" w:themeFill="background1" w:themeFillShade="D9"/>
          </w:tcPr>
          <w:p w14:paraId="5B2AC68C"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130FE086" w14:textId="75923C17" w:rsidR="00B75089" w:rsidRPr="00B75089" w:rsidRDefault="000C5EAA" w:rsidP="00A61C79">
            <w:pPr>
              <w:pStyle w:val="Header"/>
              <w:spacing w:after="0"/>
              <w:ind w:left="34"/>
              <w:jc w:val="both"/>
              <w:rPr>
                <w:rFonts w:ascii="Arial" w:hAnsi="Arial" w:cs="Arial"/>
                <w:sz w:val="20"/>
                <w:szCs w:val="20"/>
              </w:rPr>
            </w:pPr>
            <w:r>
              <w:rPr>
                <w:rFonts w:ascii="Arial" w:hAnsi="Arial" w:cs="Arial"/>
                <w:sz w:val="20"/>
                <w:szCs w:val="20"/>
              </w:rPr>
              <w:t>Accountable for engineering standards and practices for MPS</w:t>
            </w:r>
          </w:p>
        </w:tc>
      </w:tr>
      <w:tr w:rsidR="00F5319A" w:rsidRPr="00B75089" w14:paraId="74E6627A" w14:textId="77777777" w:rsidTr="35681F4B">
        <w:trPr>
          <w:trHeight w:val="545"/>
        </w:trPr>
        <w:tc>
          <w:tcPr>
            <w:tcW w:w="2127" w:type="dxa"/>
            <w:vMerge/>
          </w:tcPr>
          <w:p w14:paraId="23F832E7" w14:textId="77777777" w:rsidR="00F5319A" w:rsidRPr="00B75089" w:rsidRDefault="00F5319A" w:rsidP="00B75089">
            <w:pPr>
              <w:pStyle w:val="Header"/>
              <w:spacing w:after="0"/>
              <w:ind w:left="-11"/>
              <w:rPr>
                <w:rFonts w:ascii="Arial" w:hAnsi="Arial" w:cs="Arial"/>
                <w:b/>
                <w:sz w:val="20"/>
                <w:szCs w:val="20"/>
              </w:rPr>
            </w:pPr>
          </w:p>
        </w:tc>
        <w:tc>
          <w:tcPr>
            <w:tcW w:w="2835" w:type="dxa"/>
            <w:vMerge/>
          </w:tcPr>
          <w:p w14:paraId="03C591CD"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4D771CB2"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2E116D39" w14:textId="77777777" w:rsidR="00B225D9" w:rsidRDefault="000C5EAA" w:rsidP="00A61C79">
            <w:pPr>
              <w:pStyle w:val="Header"/>
              <w:spacing w:after="0"/>
              <w:jc w:val="both"/>
              <w:rPr>
                <w:rFonts w:ascii="Arial" w:hAnsi="Arial" w:cs="Arial"/>
                <w:sz w:val="20"/>
                <w:szCs w:val="20"/>
              </w:rPr>
            </w:pPr>
            <w:r>
              <w:rPr>
                <w:rFonts w:ascii="Arial" w:hAnsi="Arial" w:cs="Arial"/>
                <w:sz w:val="20"/>
                <w:szCs w:val="20"/>
              </w:rPr>
              <w:t>3 direct reports</w:t>
            </w:r>
          </w:p>
          <w:p w14:paraId="3C67F85E" w14:textId="77777777" w:rsidR="000C5EAA" w:rsidRDefault="00473E54" w:rsidP="00A61C79">
            <w:pPr>
              <w:pStyle w:val="Header"/>
              <w:spacing w:after="0"/>
              <w:jc w:val="both"/>
              <w:rPr>
                <w:rFonts w:ascii="Arial" w:hAnsi="Arial" w:cs="Arial"/>
                <w:sz w:val="20"/>
                <w:szCs w:val="20"/>
              </w:rPr>
            </w:pPr>
            <w:r>
              <w:rPr>
                <w:rFonts w:ascii="Arial" w:hAnsi="Arial" w:cs="Arial"/>
                <w:sz w:val="20"/>
                <w:szCs w:val="20"/>
              </w:rPr>
              <w:t>Up to 7 indirect reports</w:t>
            </w:r>
          </w:p>
          <w:p w14:paraId="1AF5F82B" w14:textId="7C0CD358" w:rsidR="00473E54" w:rsidRPr="00B75089" w:rsidRDefault="00473E54" w:rsidP="35681F4B">
            <w:pPr>
              <w:pStyle w:val="Header"/>
              <w:spacing w:after="0"/>
              <w:jc w:val="both"/>
              <w:rPr>
                <w:rFonts w:ascii="Arial" w:hAnsi="Arial" w:cs="Arial"/>
                <w:sz w:val="20"/>
                <w:szCs w:val="20"/>
              </w:rPr>
            </w:pPr>
            <w:r w:rsidRPr="35681F4B">
              <w:rPr>
                <w:rFonts w:ascii="Arial" w:hAnsi="Arial" w:cs="Arial"/>
                <w:sz w:val="20"/>
                <w:szCs w:val="20"/>
              </w:rPr>
              <w:t>Lead community of engineers across MPS (matrix manage</w:t>
            </w:r>
            <w:r w:rsidR="00E411AB" w:rsidRPr="35681F4B">
              <w:rPr>
                <w:rFonts w:ascii="Arial" w:hAnsi="Arial" w:cs="Arial"/>
                <w:sz w:val="20"/>
                <w:szCs w:val="20"/>
              </w:rPr>
              <w:t>d</w:t>
            </w:r>
            <w:r w:rsidR="00767F27" w:rsidRPr="35681F4B">
              <w:rPr>
                <w:rFonts w:ascii="Arial" w:hAnsi="Arial" w:cs="Arial"/>
                <w:sz w:val="20"/>
                <w:szCs w:val="20"/>
              </w:rPr>
              <w:t>)</w:t>
            </w:r>
          </w:p>
          <w:p w14:paraId="7E2DA417" w14:textId="1A18244B" w:rsidR="00473E54" w:rsidRPr="00B75089" w:rsidRDefault="49D7950D" w:rsidP="35681F4B">
            <w:pPr>
              <w:pStyle w:val="Header"/>
              <w:spacing w:after="0"/>
              <w:jc w:val="both"/>
              <w:rPr>
                <w:rFonts w:ascii="Arial" w:hAnsi="Arial" w:cs="Arial"/>
                <w:sz w:val="20"/>
                <w:szCs w:val="20"/>
              </w:rPr>
            </w:pPr>
            <w:r w:rsidRPr="35681F4B">
              <w:rPr>
                <w:rFonts w:ascii="Arial" w:hAnsi="Arial" w:cs="Arial"/>
                <w:sz w:val="20"/>
                <w:szCs w:val="20"/>
              </w:rPr>
              <w:t>Income – NA</w:t>
            </w:r>
          </w:p>
          <w:p w14:paraId="7E2F3A8E" w14:textId="0C4146C0" w:rsidR="00473E54" w:rsidRPr="00B75089" w:rsidRDefault="49D7950D" w:rsidP="00A61C79">
            <w:pPr>
              <w:pStyle w:val="Header"/>
              <w:spacing w:after="0"/>
              <w:jc w:val="both"/>
              <w:rPr>
                <w:rFonts w:ascii="Arial" w:hAnsi="Arial" w:cs="Arial"/>
                <w:sz w:val="20"/>
                <w:szCs w:val="20"/>
              </w:rPr>
            </w:pPr>
            <w:r w:rsidRPr="35681F4B">
              <w:rPr>
                <w:rFonts w:ascii="Arial" w:hAnsi="Arial" w:cs="Arial"/>
                <w:sz w:val="20"/>
                <w:szCs w:val="20"/>
              </w:rPr>
              <w:t>Budget - NA</w:t>
            </w:r>
          </w:p>
        </w:tc>
      </w:tr>
      <w:tr w:rsidR="00F5319A" w:rsidRPr="00B75089" w14:paraId="6A1CE5CE" w14:textId="77777777" w:rsidTr="35681F4B">
        <w:trPr>
          <w:trHeight w:val="381"/>
        </w:trPr>
        <w:tc>
          <w:tcPr>
            <w:tcW w:w="2127" w:type="dxa"/>
            <w:vMerge/>
          </w:tcPr>
          <w:p w14:paraId="455CDD21" w14:textId="77777777" w:rsidR="00F5319A" w:rsidRPr="00B75089" w:rsidRDefault="00F5319A" w:rsidP="00B75089">
            <w:pPr>
              <w:pStyle w:val="Header"/>
              <w:spacing w:after="0"/>
              <w:ind w:left="-11"/>
              <w:rPr>
                <w:rFonts w:ascii="Arial" w:hAnsi="Arial" w:cs="Arial"/>
                <w:b/>
                <w:sz w:val="20"/>
                <w:szCs w:val="20"/>
              </w:rPr>
            </w:pPr>
          </w:p>
        </w:tc>
        <w:tc>
          <w:tcPr>
            <w:tcW w:w="2835" w:type="dxa"/>
            <w:vMerge/>
          </w:tcPr>
          <w:p w14:paraId="169C09BE" w14:textId="77777777" w:rsidR="00F5319A" w:rsidRPr="00B75089" w:rsidRDefault="00F5319A" w:rsidP="00B75089">
            <w:pPr>
              <w:pStyle w:val="Header"/>
              <w:spacing w:after="0"/>
              <w:jc w:val="both"/>
              <w:rPr>
                <w:rFonts w:ascii="Arial" w:hAnsi="Arial" w:cs="Arial"/>
                <w:sz w:val="20"/>
                <w:szCs w:val="20"/>
              </w:rPr>
            </w:pPr>
          </w:p>
        </w:tc>
        <w:tc>
          <w:tcPr>
            <w:tcW w:w="2268" w:type="dxa"/>
            <w:shd w:val="clear" w:color="auto" w:fill="D9D9D9" w:themeFill="background1" w:themeFillShade="D9"/>
          </w:tcPr>
          <w:p w14:paraId="7B2E6DD3"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3F383382"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62757057" w14:textId="77777777" w:rsidTr="35681F4B">
        <w:trPr>
          <w:trHeight w:val="323"/>
        </w:trPr>
        <w:tc>
          <w:tcPr>
            <w:tcW w:w="2127" w:type="dxa"/>
            <w:shd w:val="clear" w:color="auto" w:fill="D9D9D9" w:themeFill="background1" w:themeFillShade="D9"/>
          </w:tcPr>
          <w:p w14:paraId="71A8F908"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835" w:type="dxa"/>
          </w:tcPr>
          <w:p w14:paraId="7A66A901" w14:textId="5869CCAF" w:rsidR="007E7CA1" w:rsidRPr="00B75089" w:rsidRDefault="007526F6" w:rsidP="00B75089">
            <w:pPr>
              <w:pStyle w:val="Header"/>
              <w:spacing w:after="0"/>
              <w:jc w:val="both"/>
              <w:rPr>
                <w:rFonts w:ascii="Arial" w:hAnsi="Arial" w:cs="Arial"/>
                <w:sz w:val="20"/>
                <w:szCs w:val="20"/>
              </w:rPr>
            </w:pPr>
            <w:r>
              <w:rPr>
                <w:rFonts w:ascii="Arial" w:hAnsi="Arial" w:cs="Arial"/>
                <w:sz w:val="20"/>
                <w:szCs w:val="20"/>
              </w:rPr>
              <w:t>Implement 1</w:t>
            </w:r>
          </w:p>
        </w:tc>
        <w:tc>
          <w:tcPr>
            <w:tcW w:w="2268" w:type="dxa"/>
            <w:shd w:val="clear" w:color="auto" w:fill="D9D9D9" w:themeFill="background1" w:themeFillShade="D9"/>
          </w:tcPr>
          <w:p w14:paraId="4F6E8A5E"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5EBF0D7D" w14:textId="2BDFD929" w:rsidR="007E7CA1" w:rsidRPr="00B75089" w:rsidRDefault="00031FF2"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 xml:space="preserve">Digital, Data and Change </w:t>
            </w:r>
          </w:p>
        </w:tc>
      </w:tr>
    </w:tbl>
    <w:p w14:paraId="4E63A414" w14:textId="77777777" w:rsidR="00F5319A" w:rsidRPr="00B75089" w:rsidRDefault="00F5319A" w:rsidP="00B75089">
      <w:pPr>
        <w:spacing w:line="240" w:lineRule="auto"/>
        <w:rPr>
          <w:rFonts w:ascii="Arial" w:hAnsi="Arial" w:cs="Arial"/>
          <w:sz w:val="20"/>
          <w:szCs w:val="20"/>
        </w:rPr>
      </w:pPr>
    </w:p>
    <w:tbl>
      <w:tblPr>
        <w:tblStyle w:val="TableGrid"/>
        <w:tblW w:w="10487" w:type="dxa"/>
        <w:tblInd w:w="-712" w:type="dxa"/>
        <w:tblLook w:val="04A0" w:firstRow="1" w:lastRow="0" w:firstColumn="1" w:lastColumn="0" w:noHBand="0" w:noVBand="1"/>
      </w:tblPr>
      <w:tblGrid>
        <w:gridCol w:w="6632"/>
        <w:gridCol w:w="3855"/>
      </w:tblGrid>
      <w:tr w:rsidR="009E22D0" w:rsidRPr="00B75089" w14:paraId="42FC4F1C" w14:textId="77777777" w:rsidTr="583902E5">
        <w:trPr>
          <w:trHeight w:val="309"/>
        </w:trPr>
        <w:tc>
          <w:tcPr>
            <w:tcW w:w="10487" w:type="dxa"/>
            <w:gridSpan w:val="2"/>
            <w:shd w:val="clear" w:color="auto" w:fill="D9D9D9" w:themeFill="background1" w:themeFillShade="D9"/>
          </w:tcPr>
          <w:p w14:paraId="5F9A716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6991B0AA" w14:textId="77777777" w:rsidTr="583902E5">
        <w:trPr>
          <w:trHeight w:val="1451"/>
        </w:trPr>
        <w:tc>
          <w:tcPr>
            <w:tcW w:w="10487" w:type="dxa"/>
            <w:gridSpan w:val="2"/>
          </w:tcPr>
          <w:p w14:paraId="1014BE05" w14:textId="28323B22" w:rsidR="007C18ED" w:rsidRDefault="00A55400" w:rsidP="003259B6">
            <w:pPr>
              <w:spacing w:after="0" w:line="240" w:lineRule="auto"/>
              <w:rPr>
                <w:rFonts w:ascii="Arial" w:hAnsi="Arial"/>
                <w:sz w:val="20"/>
                <w:szCs w:val="20"/>
              </w:rPr>
            </w:pPr>
            <w:r>
              <w:rPr>
                <w:rFonts w:ascii="Arial" w:hAnsi="Arial"/>
                <w:sz w:val="20"/>
                <w:szCs w:val="20"/>
              </w:rPr>
              <w:t>The Engineering</w:t>
            </w:r>
            <w:r w:rsidR="00E735E7">
              <w:rPr>
                <w:rFonts w:ascii="Arial" w:hAnsi="Arial"/>
                <w:sz w:val="20"/>
                <w:szCs w:val="20"/>
              </w:rPr>
              <w:t xml:space="preserve"> Lead</w:t>
            </w:r>
            <w:r>
              <w:rPr>
                <w:rFonts w:ascii="Arial" w:hAnsi="Arial"/>
                <w:sz w:val="20"/>
                <w:szCs w:val="20"/>
              </w:rPr>
              <w:t xml:space="preserve"> </w:t>
            </w:r>
            <w:r w:rsidR="00E735E7" w:rsidRPr="00E735E7">
              <w:rPr>
                <w:rFonts w:ascii="Arial" w:hAnsi="Arial"/>
                <w:sz w:val="20"/>
                <w:szCs w:val="20"/>
              </w:rPr>
              <w:t>will be responsible for working with architecture, infrastructure, engineering,</w:t>
            </w:r>
            <w:r w:rsidR="003E0B40">
              <w:rPr>
                <w:rFonts w:ascii="Arial" w:hAnsi="Arial"/>
                <w:sz w:val="20"/>
                <w:szCs w:val="20"/>
              </w:rPr>
              <w:t xml:space="preserve"> platform</w:t>
            </w:r>
            <w:r w:rsidR="00E735E7" w:rsidRPr="00E735E7">
              <w:rPr>
                <w:rFonts w:ascii="Arial" w:hAnsi="Arial"/>
                <w:sz w:val="20"/>
                <w:szCs w:val="20"/>
              </w:rPr>
              <w:t xml:space="preserve"> and information security teams ensuring consistency of engineering best practices, supporting both internal IT teams and setting engineering guardrails and process alongside strategic technology partners</w:t>
            </w:r>
            <w:r w:rsidR="00E735E7">
              <w:rPr>
                <w:rFonts w:ascii="Arial" w:hAnsi="Arial"/>
                <w:sz w:val="20"/>
                <w:szCs w:val="20"/>
              </w:rPr>
              <w:t>.</w:t>
            </w:r>
          </w:p>
          <w:p w14:paraId="2AF25499" w14:textId="77777777" w:rsidR="00E735E7" w:rsidRDefault="00E735E7" w:rsidP="003259B6">
            <w:pPr>
              <w:spacing w:after="0" w:line="240" w:lineRule="auto"/>
              <w:rPr>
                <w:rFonts w:ascii="Arial" w:hAnsi="Arial" w:cs="Arial"/>
                <w:i/>
                <w:sz w:val="20"/>
                <w:szCs w:val="20"/>
              </w:rPr>
            </w:pPr>
          </w:p>
          <w:p w14:paraId="777880D8" w14:textId="03A4CC97" w:rsidR="00C701B4" w:rsidRPr="00C701B4" w:rsidRDefault="007C18ED" w:rsidP="00C701B4">
            <w:pPr>
              <w:spacing w:after="0" w:line="240" w:lineRule="auto"/>
              <w:rPr>
                <w:rFonts w:ascii="Arial" w:hAnsi="Arial" w:cs="Arial"/>
                <w:iCs/>
                <w:sz w:val="20"/>
                <w:szCs w:val="20"/>
              </w:rPr>
            </w:pPr>
            <w:r>
              <w:rPr>
                <w:rFonts w:ascii="Arial" w:hAnsi="Arial" w:cs="Arial"/>
                <w:iCs/>
                <w:sz w:val="20"/>
                <w:szCs w:val="20"/>
              </w:rPr>
              <w:t>Directly responsible</w:t>
            </w:r>
            <w:r w:rsidR="00DA2216">
              <w:rPr>
                <w:rFonts w:ascii="Arial" w:hAnsi="Arial" w:cs="Arial"/>
                <w:iCs/>
                <w:sz w:val="20"/>
                <w:szCs w:val="20"/>
              </w:rPr>
              <w:t xml:space="preserve"> for the software and test engineers, </w:t>
            </w:r>
            <w:r w:rsidR="00C701B4">
              <w:rPr>
                <w:rFonts w:ascii="Arial" w:hAnsi="Arial" w:cs="Arial"/>
                <w:iCs/>
                <w:sz w:val="20"/>
                <w:szCs w:val="20"/>
              </w:rPr>
              <w:t>t</w:t>
            </w:r>
            <w:r w:rsidR="00C701B4" w:rsidRPr="00C701B4">
              <w:rPr>
                <w:rFonts w:ascii="Arial" w:hAnsi="Arial" w:cs="Arial"/>
                <w:iCs/>
                <w:sz w:val="20"/>
                <w:szCs w:val="20"/>
              </w:rPr>
              <w:t xml:space="preserve">he role will </w:t>
            </w:r>
            <w:r w:rsidR="00C701B4">
              <w:rPr>
                <w:rFonts w:ascii="Arial" w:hAnsi="Arial" w:cs="Arial"/>
                <w:iCs/>
                <w:sz w:val="20"/>
                <w:szCs w:val="20"/>
              </w:rPr>
              <w:t xml:space="preserve">also </w:t>
            </w:r>
            <w:r w:rsidR="00C701B4" w:rsidRPr="00C701B4">
              <w:rPr>
                <w:rFonts w:ascii="Arial" w:hAnsi="Arial" w:cs="Arial"/>
                <w:iCs/>
                <w:sz w:val="20"/>
                <w:szCs w:val="20"/>
              </w:rPr>
              <w:t xml:space="preserve">be expected to mentor and coach individuals throughout the engineering function as well as working collaboratively across MPS </w:t>
            </w:r>
            <w:r w:rsidR="00527D08">
              <w:rPr>
                <w:rFonts w:ascii="Arial" w:hAnsi="Arial" w:cs="Arial"/>
                <w:iCs/>
                <w:sz w:val="20"/>
                <w:szCs w:val="20"/>
              </w:rPr>
              <w:t>delivery</w:t>
            </w:r>
            <w:r w:rsidR="00C701B4" w:rsidRPr="00C701B4">
              <w:rPr>
                <w:rFonts w:ascii="Arial" w:hAnsi="Arial" w:cs="Arial"/>
                <w:iCs/>
                <w:sz w:val="20"/>
                <w:szCs w:val="20"/>
              </w:rPr>
              <w:t xml:space="preserve"> and platform teams.</w:t>
            </w:r>
          </w:p>
          <w:p w14:paraId="01FD32C7" w14:textId="64F3E6FC" w:rsidR="009F6F2D" w:rsidRPr="007C18ED" w:rsidRDefault="009F6F2D" w:rsidP="003259B6">
            <w:pPr>
              <w:spacing w:after="0" w:line="240" w:lineRule="auto"/>
              <w:rPr>
                <w:rFonts w:ascii="Arial" w:hAnsi="Arial" w:cs="Arial"/>
                <w:iCs/>
                <w:sz w:val="20"/>
                <w:szCs w:val="20"/>
              </w:rPr>
            </w:pPr>
          </w:p>
        </w:tc>
      </w:tr>
      <w:tr w:rsidR="009E22D0" w:rsidRPr="00B75089" w14:paraId="7DBCCD2D" w14:textId="77777777" w:rsidTr="583902E5">
        <w:trPr>
          <w:trHeight w:val="285"/>
        </w:trPr>
        <w:tc>
          <w:tcPr>
            <w:tcW w:w="6632" w:type="dxa"/>
            <w:shd w:val="clear" w:color="auto" w:fill="D9D9D9" w:themeFill="background1" w:themeFillShade="D9"/>
          </w:tcPr>
          <w:p w14:paraId="153368B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855" w:type="dxa"/>
            <w:shd w:val="clear" w:color="auto" w:fill="D9D9D9" w:themeFill="background1" w:themeFillShade="D9"/>
          </w:tcPr>
          <w:p w14:paraId="70440D3D" w14:textId="77777777" w:rsidR="009E22D0" w:rsidRPr="00B75089" w:rsidRDefault="009E22D0" w:rsidP="0015733A">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9E22D0" w:rsidRPr="00B75089" w14:paraId="6FA97CE6" w14:textId="77777777" w:rsidTr="583902E5">
        <w:trPr>
          <w:trHeight w:val="578"/>
        </w:trPr>
        <w:tc>
          <w:tcPr>
            <w:tcW w:w="6632" w:type="dxa"/>
          </w:tcPr>
          <w:p w14:paraId="4F182677" w14:textId="77777777" w:rsidR="0056188D" w:rsidRPr="00B75089" w:rsidRDefault="00DE09EA" w:rsidP="00584392">
            <w:pPr>
              <w:spacing w:after="0" w:line="240" w:lineRule="auto"/>
              <w:rPr>
                <w:rFonts w:ascii="Arial" w:eastAsia="Calibri" w:hAnsi="Arial" w:cs="Arial"/>
                <w:sz w:val="20"/>
                <w:szCs w:val="20"/>
                <w:lang w:eastAsia="en-US"/>
              </w:rPr>
            </w:pPr>
            <w:r>
              <w:rPr>
                <w:rFonts w:ascii="Arial" w:eastAsia="Calibri" w:hAnsi="Arial" w:cs="Arial"/>
                <w:b/>
                <w:sz w:val="20"/>
                <w:szCs w:val="20"/>
                <w:lang w:eastAsia="en-US"/>
              </w:rPr>
              <w:t>Operational</w:t>
            </w:r>
            <w:r w:rsidR="0056188D" w:rsidRPr="00B75089">
              <w:rPr>
                <w:rFonts w:ascii="Arial" w:eastAsia="Calibri" w:hAnsi="Arial" w:cs="Arial"/>
                <w:b/>
                <w:sz w:val="20"/>
                <w:szCs w:val="20"/>
                <w:lang w:eastAsia="en-US"/>
              </w:rPr>
              <w:t xml:space="preserve"> </w:t>
            </w:r>
            <w:r w:rsidR="0056188D" w:rsidRPr="000061B7">
              <w:rPr>
                <w:rFonts w:ascii="Arial" w:eastAsia="Calibri" w:hAnsi="Arial" w:cs="Arial"/>
                <w:b/>
                <w:sz w:val="20"/>
                <w:szCs w:val="20"/>
                <w:lang w:eastAsia="en-US"/>
              </w:rPr>
              <w:t>Leadership</w:t>
            </w:r>
          </w:p>
          <w:p w14:paraId="6C888B74" w14:textId="5A048658" w:rsidR="00DE09EA" w:rsidRDefault="008416C0" w:rsidP="00355743">
            <w:pPr>
              <w:pStyle w:val="ListParagraph"/>
              <w:numPr>
                <w:ilvl w:val="0"/>
                <w:numId w:val="14"/>
              </w:numPr>
              <w:spacing w:before="0" w:beforeAutospacing="0"/>
              <w:rPr>
                <w:rFonts w:ascii="Arial" w:eastAsia="Calibri" w:hAnsi="Arial" w:cs="Arial"/>
                <w:sz w:val="20"/>
                <w:szCs w:val="20"/>
              </w:rPr>
            </w:pPr>
            <w:r>
              <w:rPr>
                <w:rFonts w:ascii="Arial" w:eastAsia="Calibri" w:hAnsi="Arial" w:cs="Arial"/>
                <w:sz w:val="20"/>
                <w:szCs w:val="20"/>
              </w:rPr>
              <w:t>Set the standards and best practices for application and test engineering. Work to ensure this is embedded across all change</w:t>
            </w:r>
          </w:p>
          <w:p w14:paraId="4D5AD461" w14:textId="141675A9" w:rsidR="00E07D8A" w:rsidRPr="003E5744" w:rsidRDefault="008416C0" w:rsidP="00355743">
            <w:pPr>
              <w:pStyle w:val="ListParagraph"/>
              <w:numPr>
                <w:ilvl w:val="0"/>
                <w:numId w:val="14"/>
              </w:numPr>
              <w:spacing w:before="0" w:beforeAutospacing="0"/>
              <w:rPr>
                <w:rFonts w:ascii="Arial" w:eastAsia="Calibri" w:hAnsi="Arial" w:cs="Arial"/>
                <w:sz w:val="20"/>
                <w:szCs w:val="20"/>
              </w:rPr>
            </w:pPr>
            <w:r>
              <w:rPr>
                <w:rFonts w:ascii="Arial" w:eastAsia="Calibri" w:hAnsi="Arial" w:cs="Arial"/>
                <w:sz w:val="20"/>
                <w:szCs w:val="20"/>
              </w:rPr>
              <w:t xml:space="preserve">Work with </w:t>
            </w:r>
            <w:r w:rsidR="00AC636A">
              <w:rPr>
                <w:rFonts w:ascii="Arial" w:eastAsia="Calibri" w:hAnsi="Arial" w:cs="Arial"/>
                <w:sz w:val="20"/>
                <w:szCs w:val="20"/>
              </w:rPr>
              <w:t xml:space="preserve">the respective domain specific engineering leads to ensure standards and best practices are set for all other </w:t>
            </w:r>
            <w:r w:rsidR="00B67197">
              <w:rPr>
                <w:rFonts w:ascii="Arial" w:eastAsia="Calibri" w:hAnsi="Arial" w:cs="Arial"/>
                <w:sz w:val="20"/>
                <w:szCs w:val="20"/>
              </w:rPr>
              <w:t>domains (</w:t>
            </w:r>
            <w:r w:rsidR="00AC636A">
              <w:rPr>
                <w:rFonts w:ascii="Arial" w:eastAsia="Calibri" w:hAnsi="Arial" w:cs="Arial"/>
                <w:sz w:val="20"/>
                <w:szCs w:val="20"/>
              </w:rPr>
              <w:t>security, data, DevOps, platform</w:t>
            </w:r>
            <w:r w:rsidR="00B67197">
              <w:rPr>
                <w:rFonts w:ascii="Arial" w:eastAsia="Calibri" w:hAnsi="Arial" w:cs="Arial"/>
                <w:sz w:val="20"/>
                <w:szCs w:val="20"/>
              </w:rPr>
              <w:t xml:space="preserve"> and infrastructure)</w:t>
            </w:r>
            <w:r w:rsidR="2133B054" w:rsidRPr="583902E5">
              <w:rPr>
                <w:rFonts w:ascii="Arial" w:eastAsia="Calibri" w:hAnsi="Arial" w:cs="Arial"/>
                <w:sz w:val="20"/>
                <w:szCs w:val="20"/>
              </w:rPr>
              <w:t xml:space="preserve"> </w:t>
            </w:r>
          </w:p>
          <w:p w14:paraId="3092752A" w14:textId="6CF2A724" w:rsidR="00FD0777" w:rsidRPr="00FD0777" w:rsidRDefault="00B67197" w:rsidP="00355743">
            <w:pPr>
              <w:pStyle w:val="ListParagraph"/>
              <w:numPr>
                <w:ilvl w:val="0"/>
                <w:numId w:val="14"/>
              </w:numPr>
              <w:rPr>
                <w:rFonts w:ascii="Arial" w:hAnsi="Arial" w:cs="Arial"/>
                <w:sz w:val="20"/>
                <w:szCs w:val="20"/>
              </w:rPr>
            </w:pPr>
            <w:r>
              <w:rPr>
                <w:rFonts w:ascii="Arial" w:eastAsia="Calibri" w:hAnsi="Arial" w:cs="Arial"/>
                <w:sz w:val="20"/>
                <w:szCs w:val="20"/>
              </w:rPr>
              <w:t xml:space="preserve">Create and foster a culture of an engineering community to ensure </w:t>
            </w:r>
            <w:r w:rsidR="008E6AE4">
              <w:rPr>
                <w:rFonts w:ascii="Arial" w:eastAsia="Calibri" w:hAnsi="Arial" w:cs="Arial"/>
                <w:sz w:val="20"/>
                <w:szCs w:val="20"/>
              </w:rPr>
              <w:t>consistency across domains and cross-skilling opportunities within the community.</w:t>
            </w:r>
          </w:p>
          <w:p w14:paraId="34DA6527" w14:textId="0C6910DE" w:rsidR="00575FF0" w:rsidRPr="00575FF0" w:rsidRDefault="008E6AE4" w:rsidP="00355743">
            <w:pPr>
              <w:pStyle w:val="ListParagraph"/>
              <w:numPr>
                <w:ilvl w:val="0"/>
                <w:numId w:val="14"/>
              </w:numPr>
              <w:rPr>
                <w:rFonts w:ascii="Arial" w:hAnsi="Arial" w:cs="Arial"/>
                <w:sz w:val="20"/>
                <w:szCs w:val="20"/>
              </w:rPr>
            </w:pPr>
            <w:r>
              <w:rPr>
                <w:rFonts w:ascii="Arial" w:eastAsia="Calibri" w:hAnsi="Arial" w:cs="Arial"/>
                <w:sz w:val="20"/>
                <w:szCs w:val="20"/>
              </w:rPr>
              <w:t>Work with our 3</w:t>
            </w:r>
            <w:r w:rsidRPr="008E6AE4">
              <w:rPr>
                <w:rFonts w:ascii="Arial" w:eastAsia="Calibri" w:hAnsi="Arial" w:cs="Arial"/>
                <w:sz w:val="20"/>
                <w:szCs w:val="20"/>
                <w:vertAlign w:val="superscript"/>
              </w:rPr>
              <w:t>rd</w:t>
            </w:r>
            <w:r>
              <w:rPr>
                <w:rFonts w:ascii="Arial" w:eastAsia="Calibri" w:hAnsi="Arial" w:cs="Arial"/>
                <w:sz w:val="20"/>
                <w:szCs w:val="20"/>
              </w:rPr>
              <w:t xml:space="preserve"> parties / strategic partners to ensure </w:t>
            </w:r>
            <w:r w:rsidR="00DF37C8">
              <w:rPr>
                <w:rFonts w:ascii="Arial" w:eastAsia="Calibri" w:hAnsi="Arial" w:cs="Arial"/>
                <w:sz w:val="20"/>
                <w:szCs w:val="20"/>
              </w:rPr>
              <w:t>engineering standards are built into contractual agreements and ways of working.</w:t>
            </w:r>
          </w:p>
          <w:p w14:paraId="07B951D0" w14:textId="65683278" w:rsidR="00DF7879" w:rsidRPr="00355743" w:rsidRDefault="00D60703" w:rsidP="00355743">
            <w:pPr>
              <w:pStyle w:val="ListParagraph"/>
              <w:numPr>
                <w:ilvl w:val="0"/>
                <w:numId w:val="14"/>
              </w:numPr>
              <w:rPr>
                <w:rFonts w:ascii="Arial" w:hAnsi="Arial" w:cs="Arial"/>
                <w:sz w:val="20"/>
                <w:szCs w:val="20"/>
              </w:rPr>
            </w:pPr>
            <w:r>
              <w:rPr>
                <w:rFonts w:ascii="Arial" w:eastAsia="Calibri" w:hAnsi="Arial" w:cs="Arial"/>
                <w:sz w:val="20"/>
                <w:szCs w:val="20"/>
              </w:rPr>
              <w:t>Seek opportunities to continuously improve ways of working and contribute to team, department and divisional continuous improvement projects aimed to drive operational efficiency, deliver on KPIs, SLA’s,</w:t>
            </w:r>
            <w:r w:rsidR="004736CE">
              <w:rPr>
                <w:rFonts w:ascii="Arial" w:eastAsia="Calibri" w:hAnsi="Arial" w:cs="Arial"/>
                <w:sz w:val="20"/>
                <w:szCs w:val="20"/>
              </w:rPr>
              <w:t xml:space="preserve"> SLO’s &amp; SLI’s</w:t>
            </w:r>
            <w:r>
              <w:rPr>
                <w:rFonts w:ascii="Arial" w:eastAsia="Calibri" w:hAnsi="Arial" w:cs="Arial"/>
                <w:sz w:val="20"/>
                <w:szCs w:val="20"/>
              </w:rPr>
              <w:t xml:space="preserve"> financial targets and great member experience and outcome.</w:t>
            </w:r>
          </w:p>
          <w:p w14:paraId="7B17C52F" w14:textId="72CEE057" w:rsidR="00355743" w:rsidRPr="00355743" w:rsidRDefault="00355743" w:rsidP="00355743">
            <w:pPr>
              <w:pStyle w:val="ListParagraph"/>
              <w:numPr>
                <w:ilvl w:val="0"/>
                <w:numId w:val="14"/>
              </w:numPr>
              <w:spacing w:before="0" w:beforeAutospacing="0" w:after="0" w:afterAutospacing="0"/>
              <w:rPr>
                <w:rFonts w:ascii="Arial" w:hAnsi="Arial" w:cs="Arial"/>
                <w:sz w:val="20"/>
                <w:szCs w:val="20"/>
              </w:rPr>
            </w:pPr>
            <w:r w:rsidRPr="00603789">
              <w:rPr>
                <w:rFonts w:ascii="Arial" w:hAnsi="Arial" w:cs="Arial"/>
                <w:sz w:val="20"/>
                <w:szCs w:val="20"/>
              </w:rPr>
              <w:t>Identify emerging trends and define strategies for adopting new technologies</w:t>
            </w:r>
            <w:r>
              <w:rPr>
                <w:rFonts w:ascii="Arial" w:hAnsi="Arial" w:cs="Arial"/>
                <w:sz w:val="20"/>
                <w:szCs w:val="20"/>
              </w:rPr>
              <w:t xml:space="preserve"> within the engineering domain</w:t>
            </w:r>
            <w:r w:rsidRPr="00603789">
              <w:rPr>
                <w:rFonts w:ascii="Arial" w:hAnsi="Arial" w:cs="Arial"/>
                <w:sz w:val="20"/>
                <w:szCs w:val="20"/>
              </w:rPr>
              <w:t>.</w:t>
            </w:r>
          </w:p>
        </w:tc>
        <w:tc>
          <w:tcPr>
            <w:tcW w:w="3855" w:type="dxa"/>
          </w:tcPr>
          <w:p w14:paraId="59F48B44" w14:textId="77777777" w:rsidR="00B10F74" w:rsidRDefault="00B10F74" w:rsidP="00B10F74">
            <w:pPr>
              <w:pStyle w:val="ListParagraph"/>
              <w:rPr>
                <w:rFonts w:ascii="Arial" w:eastAsia="Calibri" w:hAnsi="Arial" w:cs="Arial"/>
                <w:sz w:val="20"/>
                <w:szCs w:val="20"/>
              </w:rPr>
            </w:pPr>
          </w:p>
          <w:p w14:paraId="6CB8DFC9" w14:textId="77777777" w:rsidR="00676178" w:rsidRPr="00603789" w:rsidRDefault="00676178" w:rsidP="00676178">
            <w:pPr>
              <w:pStyle w:val="ListParagraph"/>
              <w:numPr>
                <w:ilvl w:val="0"/>
                <w:numId w:val="6"/>
              </w:numPr>
              <w:spacing w:before="0" w:beforeAutospacing="0" w:after="0" w:afterAutospacing="0"/>
              <w:rPr>
                <w:rFonts w:ascii="Arial" w:eastAsia="Calibri" w:hAnsi="Arial" w:cs="Arial"/>
                <w:sz w:val="20"/>
                <w:szCs w:val="20"/>
              </w:rPr>
            </w:pPr>
            <w:r w:rsidRPr="00603789">
              <w:rPr>
                <w:rFonts w:ascii="Arial" w:eastAsia="Calibri" w:hAnsi="Arial" w:cs="Arial"/>
                <w:sz w:val="20"/>
                <w:szCs w:val="20"/>
              </w:rPr>
              <w:t>Corporate Strategic priorities Vs plan</w:t>
            </w:r>
          </w:p>
          <w:p w14:paraId="0B6E21B3" w14:textId="77777777" w:rsidR="00676178" w:rsidRPr="00603789" w:rsidRDefault="00676178" w:rsidP="00676178">
            <w:pPr>
              <w:pStyle w:val="ListParagraph"/>
              <w:numPr>
                <w:ilvl w:val="0"/>
                <w:numId w:val="6"/>
              </w:numPr>
              <w:spacing w:before="0" w:beforeAutospacing="0" w:after="0" w:afterAutospacing="0"/>
              <w:rPr>
                <w:rFonts w:ascii="Arial" w:eastAsia="Calibri" w:hAnsi="Arial" w:cs="Arial"/>
                <w:sz w:val="20"/>
                <w:szCs w:val="20"/>
              </w:rPr>
            </w:pPr>
            <w:r w:rsidRPr="00603789">
              <w:rPr>
                <w:rFonts w:ascii="Arial" w:eastAsia="Calibri" w:hAnsi="Arial" w:cs="Arial"/>
                <w:sz w:val="20"/>
                <w:szCs w:val="20"/>
              </w:rPr>
              <w:t>Division Plan delivery Vs plan</w:t>
            </w:r>
          </w:p>
          <w:p w14:paraId="1B0F9749" w14:textId="77777777" w:rsidR="00676178" w:rsidRPr="00603789" w:rsidRDefault="00676178" w:rsidP="00676178">
            <w:pPr>
              <w:pStyle w:val="ListParagraph"/>
              <w:numPr>
                <w:ilvl w:val="0"/>
                <w:numId w:val="6"/>
              </w:numPr>
              <w:spacing w:before="0" w:beforeAutospacing="0" w:after="0" w:afterAutospacing="0"/>
              <w:rPr>
                <w:rFonts w:ascii="Arial" w:eastAsia="Calibri" w:hAnsi="Arial" w:cs="Arial"/>
                <w:sz w:val="20"/>
                <w:szCs w:val="20"/>
              </w:rPr>
            </w:pPr>
            <w:r w:rsidRPr="00603789">
              <w:rPr>
                <w:rFonts w:ascii="Arial" w:eastAsia="Calibri" w:hAnsi="Arial" w:cs="Arial"/>
                <w:sz w:val="20"/>
                <w:szCs w:val="20"/>
              </w:rPr>
              <w:t xml:space="preserve">Delivery of projects to plan </w:t>
            </w:r>
          </w:p>
          <w:p w14:paraId="402B9B65" w14:textId="77777777" w:rsidR="00676178" w:rsidRPr="00603789" w:rsidRDefault="00676178" w:rsidP="00676178">
            <w:pPr>
              <w:pStyle w:val="ListParagraph"/>
              <w:numPr>
                <w:ilvl w:val="0"/>
                <w:numId w:val="6"/>
              </w:numPr>
              <w:spacing w:before="0" w:beforeAutospacing="0" w:after="0" w:afterAutospacing="0"/>
              <w:rPr>
                <w:rFonts w:ascii="Arial" w:eastAsia="Calibri" w:hAnsi="Arial" w:cs="Arial"/>
                <w:sz w:val="20"/>
                <w:szCs w:val="20"/>
              </w:rPr>
            </w:pPr>
            <w:r w:rsidRPr="00603789">
              <w:rPr>
                <w:rFonts w:ascii="Arial" w:eastAsia="Calibri" w:hAnsi="Arial" w:cs="Arial"/>
                <w:sz w:val="20"/>
                <w:szCs w:val="20"/>
              </w:rPr>
              <w:t>Financial performance Vs plan</w:t>
            </w:r>
          </w:p>
          <w:p w14:paraId="63F53D4B" w14:textId="77777777" w:rsidR="00676178" w:rsidRPr="00603789" w:rsidRDefault="00676178" w:rsidP="00676178">
            <w:pPr>
              <w:pStyle w:val="ListParagraph"/>
              <w:numPr>
                <w:ilvl w:val="0"/>
                <w:numId w:val="6"/>
              </w:numPr>
              <w:spacing w:before="0" w:beforeAutospacing="0" w:after="0" w:afterAutospacing="0"/>
              <w:rPr>
                <w:rFonts w:ascii="Arial" w:eastAsia="Calibri" w:hAnsi="Arial" w:cs="Arial"/>
                <w:sz w:val="20"/>
                <w:szCs w:val="20"/>
              </w:rPr>
            </w:pPr>
            <w:r w:rsidRPr="00603789">
              <w:rPr>
                <w:rFonts w:ascii="Arial" w:hAnsi="Arial" w:cs="Arial"/>
                <w:sz w:val="20"/>
                <w:szCs w:val="20"/>
              </w:rPr>
              <w:t>Operational Metrics vs SLAs</w:t>
            </w:r>
          </w:p>
          <w:p w14:paraId="523D4AA6" w14:textId="74341AC4" w:rsidR="00676178" w:rsidRPr="00603789" w:rsidRDefault="00676178" w:rsidP="00676178">
            <w:pPr>
              <w:pStyle w:val="ListParagraph"/>
              <w:numPr>
                <w:ilvl w:val="0"/>
                <w:numId w:val="6"/>
              </w:numPr>
              <w:spacing w:before="0" w:beforeAutospacing="0" w:after="0" w:afterAutospacing="0"/>
              <w:rPr>
                <w:rFonts w:ascii="Arial" w:eastAsia="Calibri" w:hAnsi="Arial" w:cs="Arial"/>
                <w:sz w:val="20"/>
                <w:szCs w:val="20"/>
              </w:rPr>
            </w:pPr>
            <w:r w:rsidRPr="00603789">
              <w:rPr>
                <w:rFonts w:ascii="Arial" w:eastAsia="Calibri" w:hAnsi="Arial" w:cs="Arial"/>
                <w:sz w:val="20"/>
                <w:szCs w:val="20"/>
              </w:rPr>
              <w:t xml:space="preserve">Delivery of </w:t>
            </w:r>
            <w:r>
              <w:rPr>
                <w:rFonts w:ascii="Arial" w:eastAsia="Calibri" w:hAnsi="Arial" w:cs="Arial"/>
                <w:sz w:val="20"/>
                <w:szCs w:val="20"/>
              </w:rPr>
              <w:t>Engineering</w:t>
            </w:r>
            <w:r w:rsidRPr="00603789">
              <w:rPr>
                <w:rFonts w:ascii="Arial" w:eastAsia="Calibri" w:hAnsi="Arial" w:cs="Arial"/>
                <w:sz w:val="20"/>
                <w:szCs w:val="20"/>
              </w:rPr>
              <w:t xml:space="preserve"> </w:t>
            </w:r>
            <w:r>
              <w:rPr>
                <w:rFonts w:ascii="Arial" w:eastAsia="Calibri" w:hAnsi="Arial" w:cs="Arial"/>
                <w:sz w:val="20"/>
                <w:szCs w:val="20"/>
              </w:rPr>
              <w:t>standards</w:t>
            </w:r>
            <w:r w:rsidRPr="00603789">
              <w:rPr>
                <w:rFonts w:ascii="Arial" w:eastAsia="Calibri" w:hAnsi="Arial" w:cs="Arial"/>
                <w:sz w:val="20"/>
                <w:szCs w:val="20"/>
              </w:rPr>
              <w:t xml:space="preserve"> – actual v plan</w:t>
            </w:r>
          </w:p>
          <w:p w14:paraId="67E5A2F5" w14:textId="4CA839A9" w:rsidR="00135C00" w:rsidRPr="00AD3EA6" w:rsidRDefault="00135C00" w:rsidP="00676178">
            <w:pPr>
              <w:pStyle w:val="ListParagraph"/>
              <w:tabs>
                <w:tab w:val="left" w:pos="921"/>
              </w:tabs>
              <w:ind w:left="360"/>
              <w:rPr>
                <w:rFonts w:ascii="Arial" w:hAnsi="Arial" w:cs="Arial"/>
                <w:sz w:val="20"/>
                <w:szCs w:val="20"/>
              </w:rPr>
            </w:pPr>
          </w:p>
        </w:tc>
      </w:tr>
      <w:tr w:rsidR="009E22D0" w:rsidRPr="00B75089" w14:paraId="418FB3EF" w14:textId="77777777" w:rsidTr="583902E5">
        <w:trPr>
          <w:trHeight w:val="578"/>
        </w:trPr>
        <w:tc>
          <w:tcPr>
            <w:tcW w:w="6632" w:type="dxa"/>
          </w:tcPr>
          <w:p w14:paraId="542972F9" w14:textId="77777777" w:rsidR="00A61C79" w:rsidRDefault="009E22D0" w:rsidP="00A61925">
            <w:pPr>
              <w:spacing w:after="0" w:line="240" w:lineRule="auto"/>
              <w:rPr>
                <w:rFonts w:ascii="Arial" w:hAnsi="Arial" w:cs="Arial"/>
                <w:b/>
                <w:sz w:val="20"/>
                <w:szCs w:val="20"/>
              </w:rPr>
            </w:pPr>
            <w:r w:rsidRPr="00B75089">
              <w:rPr>
                <w:rFonts w:ascii="Arial" w:hAnsi="Arial" w:cs="Arial"/>
                <w:b/>
                <w:sz w:val="20"/>
                <w:szCs w:val="20"/>
              </w:rPr>
              <w:t>Financial</w:t>
            </w:r>
          </w:p>
          <w:p w14:paraId="27E721FD" w14:textId="22553ECC" w:rsidR="00151386" w:rsidRPr="00EB6546" w:rsidRDefault="00151386" w:rsidP="00151386">
            <w:pPr>
              <w:pStyle w:val="ListParagraph"/>
              <w:numPr>
                <w:ilvl w:val="0"/>
                <w:numId w:val="15"/>
              </w:numPr>
              <w:rPr>
                <w:rFonts w:ascii="Arial" w:hAnsi="Arial" w:cs="Arial"/>
                <w:sz w:val="20"/>
                <w:szCs w:val="20"/>
              </w:rPr>
            </w:pPr>
            <w:r w:rsidRPr="00EB6546">
              <w:rPr>
                <w:rFonts w:ascii="Arial" w:hAnsi="Arial" w:cs="Arial"/>
                <w:sz w:val="20"/>
                <w:szCs w:val="20"/>
              </w:rPr>
              <w:t xml:space="preserve">Provide business case recommendations on business impacts and </w:t>
            </w:r>
            <w:r>
              <w:rPr>
                <w:rFonts w:ascii="Arial" w:hAnsi="Arial" w:cs="Arial"/>
                <w:sz w:val="20"/>
                <w:szCs w:val="20"/>
              </w:rPr>
              <w:t xml:space="preserve">engineering </w:t>
            </w:r>
            <w:r w:rsidRPr="00EB6546">
              <w:rPr>
                <w:rFonts w:ascii="Arial" w:hAnsi="Arial" w:cs="Arial"/>
                <w:sz w:val="20"/>
                <w:szCs w:val="20"/>
              </w:rPr>
              <w:t>resources required to implement solutions which are cost effective</w:t>
            </w:r>
          </w:p>
          <w:p w14:paraId="19B91613" w14:textId="19981E0B" w:rsidR="00151386" w:rsidRPr="00EB6546" w:rsidRDefault="00151386" w:rsidP="00151386">
            <w:pPr>
              <w:pStyle w:val="ListParagraph"/>
              <w:numPr>
                <w:ilvl w:val="0"/>
                <w:numId w:val="15"/>
              </w:numPr>
              <w:rPr>
                <w:rFonts w:ascii="Arial" w:hAnsi="Arial" w:cs="Arial"/>
                <w:sz w:val="20"/>
                <w:szCs w:val="20"/>
              </w:rPr>
            </w:pPr>
            <w:r w:rsidRPr="00EB6546">
              <w:rPr>
                <w:rFonts w:ascii="Arial" w:hAnsi="Arial" w:cs="Arial"/>
                <w:sz w:val="20"/>
                <w:szCs w:val="20"/>
              </w:rPr>
              <w:t xml:space="preserve">Ensure that all spend is managed within organisation policy reporting on variance to budget to the </w:t>
            </w:r>
            <w:r w:rsidR="238D350F" w:rsidRPr="77193CCC">
              <w:rPr>
                <w:rFonts w:ascii="Arial" w:hAnsi="Arial" w:cs="Arial"/>
                <w:sz w:val="20"/>
                <w:szCs w:val="20"/>
              </w:rPr>
              <w:t>MEDD</w:t>
            </w:r>
            <w:r w:rsidR="46BDDE36" w:rsidRPr="7081E377">
              <w:rPr>
                <w:rFonts w:ascii="Arial" w:hAnsi="Arial" w:cs="Arial"/>
                <w:sz w:val="20"/>
                <w:szCs w:val="20"/>
              </w:rPr>
              <w:t xml:space="preserve"> </w:t>
            </w:r>
            <w:r w:rsidRPr="7081E377">
              <w:rPr>
                <w:rFonts w:ascii="Arial" w:hAnsi="Arial" w:cs="Arial"/>
                <w:sz w:val="20"/>
                <w:szCs w:val="20"/>
              </w:rPr>
              <w:t>leadership</w:t>
            </w:r>
            <w:r w:rsidRPr="00EB6546">
              <w:rPr>
                <w:rFonts w:ascii="Arial" w:hAnsi="Arial" w:cs="Arial"/>
                <w:sz w:val="20"/>
                <w:szCs w:val="20"/>
              </w:rPr>
              <w:t xml:space="preserve"> team.</w:t>
            </w:r>
          </w:p>
          <w:p w14:paraId="2AD7728F" w14:textId="639D62E0" w:rsidR="000061B7" w:rsidRPr="000061B7" w:rsidRDefault="000061B7" w:rsidP="00151386">
            <w:pPr>
              <w:pStyle w:val="ListParagraph"/>
              <w:ind w:left="360"/>
              <w:rPr>
                <w:rFonts w:ascii="Arial" w:hAnsi="Arial" w:cs="Arial"/>
                <w:sz w:val="20"/>
                <w:szCs w:val="20"/>
              </w:rPr>
            </w:pPr>
          </w:p>
        </w:tc>
        <w:tc>
          <w:tcPr>
            <w:tcW w:w="3855" w:type="dxa"/>
          </w:tcPr>
          <w:p w14:paraId="5D12A14C" w14:textId="77777777" w:rsidR="004213C5" w:rsidRPr="004213C5" w:rsidRDefault="004213C5" w:rsidP="004213C5">
            <w:pPr>
              <w:pStyle w:val="ListParagraph"/>
              <w:numPr>
                <w:ilvl w:val="0"/>
                <w:numId w:val="15"/>
              </w:numPr>
              <w:spacing w:after="0"/>
              <w:rPr>
                <w:rFonts w:ascii="Arial" w:hAnsi="Arial" w:cs="Arial"/>
                <w:sz w:val="20"/>
                <w:szCs w:val="20"/>
                <w:lang w:val="en-US"/>
              </w:rPr>
            </w:pPr>
            <w:r w:rsidRPr="004213C5">
              <w:rPr>
                <w:rFonts w:ascii="Arial" w:hAnsi="Arial" w:cs="Arial"/>
                <w:sz w:val="20"/>
                <w:szCs w:val="20"/>
                <w:lang w:val="en-US"/>
              </w:rPr>
              <w:t>Operational budget Vs Plan</w:t>
            </w:r>
          </w:p>
          <w:p w14:paraId="2EC2C23E" w14:textId="77777777" w:rsidR="004213C5" w:rsidRPr="004213C5" w:rsidRDefault="004213C5" w:rsidP="004213C5">
            <w:pPr>
              <w:pStyle w:val="ListParagraph"/>
              <w:numPr>
                <w:ilvl w:val="0"/>
                <w:numId w:val="15"/>
              </w:numPr>
              <w:spacing w:after="0"/>
              <w:rPr>
                <w:rFonts w:ascii="Arial" w:hAnsi="Arial" w:cs="Arial"/>
                <w:sz w:val="20"/>
                <w:szCs w:val="20"/>
                <w:lang w:val="en-US"/>
              </w:rPr>
            </w:pPr>
            <w:r w:rsidRPr="004213C5">
              <w:rPr>
                <w:rFonts w:ascii="Arial" w:hAnsi="Arial" w:cs="Arial"/>
                <w:sz w:val="20"/>
                <w:szCs w:val="20"/>
                <w:lang w:val="en-US"/>
              </w:rPr>
              <w:t>Project Quotes v actual cost at end of project</w:t>
            </w:r>
          </w:p>
          <w:p w14:paraId="4A0BCBA1" w14:textId="0DFBC68D" w:rsidR="00FC26AE" w:rsidRPr="00FA000A" w:rsidRDefault="00FC26AE" w:rsidP="00FA000A">
            <w:pPr>
              <w:spacing w:after="0"/>
              <w:rPr>
                <w:rFonts w:ascii="Arial" w:hAnsi="Arial" w:cs="Arial"/>
                <w:sz w:val="20"/>
                <w:szCs w:val="20"/>
              </w:rPr>
            </w:pPr>
          </w:p>
        </w:tc>
      </w:tr>
      <w:tr w:rsidR="009E22D0" w:rsidRPr="00B75089" w14:paraId="2DE090CF" w14:textId="77777777" w:rsidTr="583902E5">
        <w:trPr>
          <w:trHeight w:val="578"/>
        </w:trPr>
        <w:tc>
          <w:tcPr>
            <w:tcW w:w="6632" w:type="dxa"/>
          </w:tcPr>
          <w:p w14:paraId="40F6A680" w14:textId="77777777" w:rsidR="009E22D0" w:rsidRDefault="009E22D0" w:rsidP="00A61925">
            <w:pPr>
              <w:spacing w:after="0" w:line="240" w:lineRule="auto"/>
              <w:rPr>
                <w:rFonts w:ascii="Arial" w:hAnsi="Arial" w:cs="Arial"/>
                <w:b/>
                <w:sz w:val="20"/>
                <w:szCs w:val="20"/>
              </w:rPr>
            </w:pPr>
            <w:r w:rsidRPr="00B75089">
              <w:rPr>
                <w:rFonts w:ascii="Arial" w:hAnsi="Arial" w:cs="Arial"/>
                <w:b/>
                <w:sz w:val="20"/>
                <w:szCs w:val="20"/>
              </w:rPr>
              <w:lastRenderedPageBreak/>
              <w:t>Member</w:t>
            </w:r>
          </w:p>
          <w:p w14:paraId="123987FB" w14:textId="4E701F91" w:rsidR="00C13E15" w:rsidRPr="00C13E15" w:rsidRDefault="00C13E15" w:rsidP="00C13E15">
            <w:pPr>
              <w:pStyle w:val="ListParagraph"/>
              <w:numPr>
                <w:ilvl w:val="0"/>
                <w:numId w:val="16"/>
              </w:numPr>
              <w:rPr>
                <w:rFonts w:ascii="Arial" w:hAnsi="Arial" w:cs="Arial"/>
                <w:sz w:val="20"/>
                <w:szCs w:val="20"/>
              </w:rPr>
            </w:pPr>
            <w:r w:rsidRPr="00C13E15">
              <w:rPr>
                <w:rFonts w:ascii="Arial" w:hAnsi="Arial" w:cs="Arial"/>
                <w:sz w:val="20"/>
                <w:szCs w:val="20"/>
              </w:rPr>
              <w:t xml:space="preserve">Ensure </w:t>
            </w:r>
            <w:r w:rsidR="008B484F">
              <w:rPr>
                <w:rFonts w:ascii="Arial" w:hAnsi="Arial" w:cs="Arial"/>
                <w:sz w:val="20"/>
                <w:szCs w:val="20"/>
              </w:rPr>
              <w:t>all standards and practices</w:t>
            </w:r>
            <w:r w:rsidRPr="00C13E15">
              <w:rPr>
                <w:rFonts w:ascii="Arial" w:hAnsi="Arial" w:cs="Arial"/>
                <w:sz w:val="20"/>
                <w:szCs w:val="20"/>
              </w:rPr>
              <w:t xml:space="preserve"> </w:t>
            </w:r>
            <w:r w:rsidR="008B484F">
              <w:rPr>
                <w:rFonts w:ascii="Arial" w:hAnsi="Arial" w:cs="Arial"/>
                <w:sz w:val="20"/>
                <w:szCs w:val="20"/>
              </w:rPr>
              <w:t xml:space="preserve">benefit the members and </w:t>
            </w:r>
            <w:r w:rsidRPr="00C13E15">
              <w:rPr>
                <w:rFonts w:ascii="Arial" w:hAnsi="Arial" w:cs="Arial"/>
                <w:sz w:val="20"/>
                <w:szCs w:val="20"/>
              </w:rPr>
              <w:t xml:space="preserve">align to </w:t>
            </w:r>
            <w:r w:rsidR="008B484F">
              <w:rPr>
                <w:rFonts w:ascii="Arial" w:hAnsi="Arial" w:cs="Arial"/>
                <w:sz w:val="20"/>
                <w:szCs w:val="20"/>
              </w:rPr>
              <w:t xml:space="preserve">the overall </w:t>
            </w:r>
            <w:r w:rsidRPr="00C13E15">
              <w:rPr>
                <w:rFonts w:ascii="Arial" w:hAnsi="Arial" w:cs="Arial"/>
                <w:sz w:val="20"/>
                <w:szCs w:val="20"/>
              </w:rPr>
              <w:t>strategy</w:t>
            </w:r>
            <w:r w:rsidR="008B484F">
              <w:rPr>
                <w:rFonts w:ascii="Arial" w:hAnsi="Arial" w:cs="Arial"/>
                <w:sz w:val="20"/>
                <w:szCs w:val="20"/>
              </w:rPr>
              <w:t xml:space="preserve"> and goals of MPS</w:t>
            </w:r>
            <w:r w:rsidRPr="00C13E15">
              <w:rPr>
                <w:rFonts w:ascii="Arial" w:hAnsi="Arial" w:cs="Arial"/>
                <w:sz w:val="20"/>
                <w:szCs w:val="20"/>
              </w:rPr>
              <w:t xml:space="preserve"> </w:t>
            </w:r>
          </w:p>
          <w:p w14:paraId="7436CF05" w14:textId="77777777" w:rsidR="00C13E15" w:rsidRDefault="00C13E15" w:rsidP="00C13E15">
            <w:pPr>
              <w:pStyle w:val="ListParagraph"/>
              <w:numPr>
                <w:ilvl w:val="0"/>
                <w:numId w:val="16"/>
              </w:numPr>
              <w:rPr>
                <w:rFonts w:ascii="Arial" w:hAnsi="Arial" w:cs="Arial"/>
                <w:sz w:val="20"/>
                <w:szCs w:val="20"/>
              </w:rPr>
            </w:pPr>
            <w:r w:rsidRPr="00C13E15">
              <w:rPr>
                <w:rFonts w:ascii="Arial" w:hAnsi="Arial" w:cs="Arial"/>
                <w:sz w:val="20"/>
                <w:szCs w:val="20"/>
              </w:rPr>
              <w:t>Support the development and delivery of all necessary systems, policies and procedures which enable value for money for members</w:t>
            </w:r>
          </w:p>
          <w:p w14:paraId="515E4BB3" w14:textId="70A6475D" w:rsidR="00917BF1" w:rsidRPr="00C13E15" w:rsidRDefault="00C13E15" w:rsidP="00C13E15">
            <w:pPr>
              <w:pStyle w:val="ListParagraph"/>
              <w:numPr>
                <w:ilvl w:val="0"/>
                <w:numId w:val="16"/>
              </w:numPr>
              <w:rPr>
                <w:rFonts w:ascii="Arial" w:hAnsi="Arial" w:cs="Arial"/>
                <w:sz w:val="20"/>
                <w:szCs w:val="20"/>
              </w:rPr>
            </w:pPr>
            <w:r w:rsidRPr="00C13E15">
              <w:rPr>
                <w:rFonts w:ascii="Arial" w:eastAsia="Calibri" w:hAnsi="Arial" w:cs="Arial"/>
                <w:sz w:val="20"/>
                <w:szCs w:val="20"/>
              </w:rPr>
              <w:t>Seek opportunities to continuously improve ways of working and contribute to team, department and divisional continuous improvement projects aimed to drive operational efficiency, deliver on KPIs and great member experience and outcome.</w:t>
            </w:r>
          </w:p>
        </w:tc>
        <w:tc>
          <w:tcPr>
            <w:tcW w:w="3855" w:type="dxa"/>
          </w:tcPr>
          <w:p w14:paraId="298AEBA5" w14:textId="77777777" w:rsidR="00A61C79" w:rsidRDefault="00A61C79" w:rsidP="00A61C79">
            <w:pPr>
              <w:pStyle w:val="ListParagraph"/>
              <w:ind w:left="360"/>
              <w:rPr>
                <w:rFonts w:ascii="Arial" w:hAnsi="Arial" w:cs="Arial"/>
                <w:sz w:val="20"/>
                <w:szCs w:val="20"/>
              </w:rPr>
            </w:pPr>
          </w:p>
          <w:p w14:paraId="07B69307" w14:textId="77777777" w:rsidR="005E1E0B" w:rsidRPr="005E1E0B" w:rsidRDefault="005E1E0B" w:rsidP="005E1E0B">
            <w:pPr>
              <w:pStyle w:val="ListParagraph"/>
              <w:numPr>
                <w:ilvl w:val="0"/>
                <w:numId w:val="16"/>
              </w:numPr>
              <w:rPr>
                <w:rFonts w:ascii="Arial" w:hAnsi="Arial" w:cs="Arial"/>
                <w:sz w:val="20"/>
                <w:szCs w:val="20"/>
              </w:rPr>
            </w:pPr>
            <w:r w:rsidRPr="005E1E0B">
              <w:rPr>
                <w:rFonts w:ascii="Arial" w:hAnsi="Arial" w:cs="Arial"/>
                <w:sz w:val="20"/>
                <w:szCs w:val="20"/>
              </w:rPr>
              <w:t>Net promoter score</w:t>
            </w:r>
          </w:p>
          <w:p w14:paraId="023317F6" w14:textId="77777777" w:rsidR="005E1E0B" w:rsidRPr="005E1E0B" w:rsidRDefault="005E1E0B" w:rsidP="005E1E0B">
            <w:pPr>
              <w:pStyle w:val="ListParagraph"/>
              <w:numPr>
                <w:ilvl w:val="0"/>
                <w:numId w:val="16"/>
              </w:numPr>
              <w:rPr>
                <w:rFonts w:ascii="Arial" w:hAnsi="Arial" w:cs="Arial"/>
                <w:sz w:val="20"/>
                <w:szCs w:val="20"/>
              </w:rPr>
            </w:pPr>
            <w:r w:rsidRPr="005E1E0B">
              <w:rPr>
                <w:rFonts w:ascii="Arial" w:hAnsi="Arial" w:cs="Arial"/>
                <w:sz w:val="20"/>
                <w:szCs w:val="20"/>
              </w:rPr>
              <w:t>Member satisfaction survey results vs plan</w:t>
            </w:r>
          </w:p>
          <w:p w14:paraId="7D2AF67B" w14:textId="77777777" w:rsidR="005E1E0B" w:rsidRPr="005E1E0B" w:rsidRDefault="005E1E0B" w:rsidP="005E1E0B">
            <w:pPr>
              <w:pStyle w:val="ListParagraph"/>
              <w:numPr>
                <w:ilvl w:val="0"/>
                <w:numId w:val="16"/>
              </w:numPr>
              <w:rPr>
                <w:rFonts w:ascii="Arial" w:hAnsi="Arial" w:cs="Arial"/>
                <w:sz w:val="20"/>
                <w:szCs w:val="20"/>
              </w:rPr>
            </w:pPr>
            <w:r w:rsidRPr="005E1E0B">
              <w:rPr>
                <w:rFonts w:ascii="Arial" w:hAnsi="Arial" w:cs="Arial"/>
                <w:sz w:val="20"/>
                <w:szCs w:val="20"/>
              </w:rPr>
              <w:t>Stakeholder feedback</w:t>
            </w:r>
          </w:p>
          <w:p w14:paraId="743EBCC7" w14:textId="77777777" w:rsidR="005E1E0B" w:rsidRPr="005E1E0B" w:rsidRDefault="005E1E0B" w:rsidP="005E1E0B">
            <w:pPr>
              <w:pStyle w:val="ListParagraph"/>
              <w:numPr>
                <w:ilvl w:val="0"/>
                <w:numId w:val="16"/>
              </w:numPr>
              <w:rPr>
                <w:rFonts w:ascii="Arial" w:hAnsi="Arial" w:cs="Arial"/>
                <w:sz w:val="20"/>
                <w:szCs w:val="20"/>
              </w:rPr>
            </w:pPr>
            <w:r w:rsidRPr="005E1E0B">
              <w:rPr>
                <w:rFonts w:ascii="Arial" w:hAnsi="Arial" w:cs="Arial"/>
                <w:sz w:val="20"/>
                <w:szCs w:val="20"/>
              </w:rPr>
              <w:t xml:space="preserve">Operational Metrics vs SLAs </w:t>
            </w:r>
          </w:p>
          <w:p w14:paraId="1682AAD6" w14:textId="43E39A45" w:rsidR="009E22D0" w:rsidRPr="005E1E0B" w:rsidRDefault="005E1E0B" w:rsidP="005E1E0B">
            <w:pPr>
              <w:pStyle w:val="ListParagraph"/>
              <w:numPr>
                <w:ilvl w:val="0"/>
                <w:numId w:val="16"/>
              </w:numPr>
              <w:rPr>
                <w:rFonts w:ascii="Arial" w:hAnsi="Arial" w:cs="Arial"/>
                <w:sz w:val="20"/>
                <w:szCs w:val="20"/>
              </w:rPr>
            </w:pPr>
            <w:r w:rsidRPr="005E1E0B">
              <w:rPr>
                <w:rFonts w:ascii="Arial" w:hAnsi="Arial" w:cs="Arial"/>
                <w:sz w:val="20"/>
                <w:szCs w:val="20"/>
              </w:rPr>
              <w:t>Quality monitoring / Outcomes testing scores / compliance testing and internal audit score</w:t>
            </w:r>
            <w:r>
              <w:rPr>
                <w:rFonts w:ascii="Arial" w:hAnsi="Arial" w:cs="Arial"/>
                <w:sz w:val="20"/>
                <w:szCs w:val="20"/>
              </w:rPr>
              <w:t>s</w:t>
            </w:r>
          </w:p>
        </w:tc>
      </w:tr>
      <w:tr w:rsidR="009E22D0" w:rsidRPr="00B75089" w14:paraId="02F1C2E7" w14:textId="77777777" w:rsidTr="583902E5">
        <w:trPr>
          <w:trHeight w:val="591"/>
        </w:trPr>
        <w:tc>
          <w:tcPr>
            <w:tcW w:w="6632" w:type="dxa"/>
          </w:tcPr>
          <w:p w14:paraId="1B203077" w14:textId="77777777" w:rsidR="00DE09EA" w:rsidRDefault="009E22D0" w:rsidP="00A61925">
            <w:pPr>
              <w:spacing w:after="0" w:line="240" w:lineRule="auto"/>
              <w:rPr>
                <w:rFonts w:ascii="Arial" w:eastAsia="Calibri" w:hAnsi="Arial" w:cs="Arial"/>
                <w:sz w:val="20"/>
                <w:szCs w:val="20"/>
                <w:lang w:eastAsia="en-US"/>
              </w:rPr>
            </w:pPr>
            <w:r w:rsidRPr="00DE09EA">
              <w:rPr>
                <w:rFonts w:ascii="Arial" w:hAnsi="Arial" w:cs="Arial"/>
                <w:b/>
                <w:sz w:val="20"/>
                <w:szCs w:val="20"/>
              </w:rPr>
              <w:t>People</w:t>
            </w:r>
            <w:r w:rsidR="00DE09EA" w:rsidRPr="00DE09EA">
              <w:rPr>
                <w:rFonts w:ascii="Arial" w:hAnsi="Arial" w:cs="Arial"/>
                <w:b/>
                <w:sz w:val="20"/>
                <w:szCs w:val="20"/>
              </w:rPr>
              <w:t xml:space="preserve"> </w:t>
            </w:r>
            <w:r w:rsidR="00DE09EA" w:rsidRPr="00DE09EA">
              <w:rPr>
                <w:rFonts w:ascii="Arial" w:eastAsia="Calibri" w:hAnsi="Arial" w:cs="Arial"/>
                <w:sz w:val="20"/>
                <w:szCs w:val="20"/>
                <w:lang w:eastAsia="en-US"/>
              </w:rPr>
              <w:tab/>
            </w:r>
          </w:p>
          <w:p w14:paraId="50A9A5F2" w14:textId="759969D2" w:rsidR="00692A06" w:rsidRPr="002327E0" w:rsidRDefault="00692A06" w:rsidP="002327E0">
            <w:pPr>
              <w:pStyle w:val="ListParagraph"/>
              <w:numPr>
                <w:ilvl w:val="0"/>
                <w:numId w:val="43"/>
              </w:numPr>
              <w:spacing w:after="0"/>
              <w:jc w:val="both"/>
              <w:rPr>
                <w:rFonts w:ascii="Arial" w:eastAsia="Calibri" w:hAnsi="Arial" w:cs="Arial"/>
                <w:sz w:val="20"/>
                <w:szCs w:val="20"/>
              </w:rPr>
            </w:pPr>
            <w:r w:rsidRPr="002327E0">
              <w:rPr>
                <w:rFonts w:ascii="Arial" w:eastAsia="Calibri" w:hAnsi="Arial" w:cs="Arial"/>
                <w:sz w:val="20"/>
                <w:szCs w:val="20"/>
              </w:rPr>
              <w:t xml:space="preserve">Provide leadership to deliver exceptional </w:t>
            </w:r>
            <w:r w:rsidR="00AB7707" w:rsidRPr="002327E0">
              <w:rPr>
                <w:rFonts w:ascii="Arial" w:eastAsia="Calibri" w:hAnsi="Arial" w:cs="Arial"/>
                <w:sz w:val="20"/>
                <w:szCs w:val="20"/>
              </w:rPr>
              <w:t xml:space="preserve">coaching, </w:t>
            </w:r>
            <w:r w:rsidRPr="002327E0">
              <w:rPr>
                <w:rFonts w:ascii="Arial" w:eastAsia="Calibri" w:hAnsi="Arial" w:cs="Arial"/>
                <w:sz w:val="20"/>
                <w:szCs w:val="20"/>
              </w:rPr>
              <w:t xml:space="preserve">training, competence, performance and engagement of the team ensuring clarity of the team’s accountabilities and compliance to all governance, policy, standards and procedures </w:t>
            </w:r>
          </w:p>
          <w:p w14:paraId="175016A0" w14:textId="77777777" w:rsidR="00692A06" w:rsidRPr="005F109E" w:rsidRDefault="00692A06" w:rsidP="002327E0">
            <w:pPr>
              <w:pStyle w:val="NoSpacing"/>
              <w:numPr>
                <w:ilvl w:val="0"/>
                <w:numId w:val="43"/>
              </w:numPr>
              <w:jc w:val="both"/>
              <w:rPr>
                <w:rFonts w:ascii="Arial" w:hAnsi="Arial" w:cs="Arial"/>
                <w:sz w:val="20"/>
                <w:szCs w:val="20"/>
              </w:rPr>
            </w:pPr>
            <w:r w:rsidRPr="00C752E3">
              <w:rPr>
                <w:rFonts w:ascii="Arial" w:eastAsia="Calibri" w:hAnsi="Arial" w:cs="Arial"/>
                <w:sz w:val="20"/>
                <w:szCs w:val="20"/>
              </w:rPr>
              <w:t>Contribute to a strong pipeline of talent and succession</w:t>
            </w:r>
            <w:r w:rsidRPr="00C752E3">
              <w:rPr>
                <w:rFonts w:ascii="Arial" w:hAnsi="Arial" w:cs="Arial"/>
                <w:sz w:val="20"/>
                <w:szCs w:val="20"/>
              </w:rPr>
              <w:t xml:space="preserve"> across MEDD for the benefit of MPS which will mitigate workforce planning risks and maximises the performance and potential of colleagues.</w:t>
            </w:r>
          </w:p>
          <w:p w14:paraId="5E83B9A5" w14:textId="40750DEE" w:rsidR="00E01407" w:rsidRPr="002327E0" w:rsidRDefault="00692A06" w:rsidP="002327E0">
            <w:pPr>
              <w:pStyle w:val="ListParagraph"/>
              <w:numPr>
                <w:ilvl w:val="0"/>
                <w:numId w:val="43"/>
              </w:numPr>
              <w:rPr>
                <w:rFonts w:ascii="Arial" w:eastAsia="Calibri" w:hAnsi="Arial" w:cs="Arial"/>
                <w:sz w:val="20"/>
                <w:szCs w:val="20"/>
              </w:rPr>
            </w:pPr>
            <w:r w:rsidRPr="002327E0">
              <w:rPr>
                <w:rFonts w:ascii="Arial" w:hAnsi="Arial" w:cs="Arial"/>
                <w:sz w:val="20"/>
                <w:szCs w:val="20"/>
                <w:shd w:val="clear" w:color="auto" w:fill="FFFFFF"/>
              </w:rPr>
              <w:t>Promote an inclusive environment, which aligns with our commitment to celebrate and promote diversity.</w:t>
            </w:r>
          </w:p>
        </w:tc>
        <w:tc>
          <w:tcPr>
            <w:tcW w:w="3855" w:type="dxa"/>
          </w:tcPr>
          <w:p w14:paraId="7E75EAA5" w14:textId="77777777" w:rsidR="00EA23BC" w:rsidRDefault="00EA23BC" w:rsidP="00EA23BC">
            <w:pPr>
              <w:pStyle w:val="ListParagraph"/>
              <w:spacing w:after="0"/>
              <w:ind w:left="360"/>
              <w:rPr>
                <w:rFonts w:ascii="Arial" w:hAnsi="Arial" w:cs="Arial"/>
                <w:sz w:val="20"/>
                <w:szCs w:val="20"/>
              </w:rPr>
            </w:pPr>
          </w:p>
          <w:p w14:paraId="2EDDCEF0" w14:textId="77777777" w:rsidR="002327E0" w:rsidRDefault="002327E0" w:rsidP="002327E0">
            <w:pPr>
              <w:pStyle w:val="ListParagraph"/>
              <w:numPr>
                <w:ilvl w:val="0"/>
                <w:numId w:val="20"/>
              </w:numPr>
              <w:tabs>
                <w:tab w:val="left" w:pos="3145"/>
              </w:tabs>
              <w:spacing w:before="0" w:beforeAutospacing="0" w:after="0" w:afterAutospacing="0"/>
              <w:rPr>
                <w:rFonts w:ascii="Arial" w:hAnsi="Arial" w:cs="Arial"/>
                <w:sz w:val="20"/>
                <w:szCs w:val="20"/>
              </w:rPr>
            </w:pPr>
            <w:r w:rsidRPr="00283286">
              <w:rPr>
                <w:rFonts w:ascii="Arial" w:hAnsi="Arial" w:cs="Arial"/>
                <w:sz w:val="20"/>
                <w:szCs w:val="20"/>
              </w:rPr>
              <w:t>Quality monitoring / Outcomes testing scores / compliance testing and internal audit scores</w:t>
            </w:r>
          </w:p>
          <w:p w14:paraId="0E58A47B" w14:textId="77777777" w:rsidR="002327E0" w:rsidRPr="0054388A" w:rsidRDefault="002327E0" w:rsidP="002327E0">
            <w:pPr>
              <w:pStyle w:val="ListParagraph"/>
              <w:numPr>
                <w:ilvl w:val="0"/>
                <w:numId w:val="20"/>
              </w:numPr>
              <w:spacing w:after="0"/>
              <w:jc w:val="both"/>
              <w:rPr>
                <w:rFonts w:ascii="Arial" w:hAnsi="Arial" w:cs="Arial"/>
                <w:sz w:val="20"/>
                <w:szCs w:val="20"/>
                <w:lang w:val="fr-FR"/>
              </w:rPr>
            </w:pPr>
            <w:r>
              <w:rPr>
                <w:rFonts w:ascii="Arial" w:hAnsi="Arial" w:cs="Arial"/>
                <w:sz w:val="20"/>
                <w:szCs w:val="20"/>
                <w:lang w:val="fr-FR"/>
              </w:rPr>
              <w:t>Team</w:t>
            </w:r>
            <w:r w:rsidRPr="0054388A">
              <w:rPr>
                <w:rFonts w:ascii="Arial" w:hAnsi="Arial" w:cs="Arial"/>
                <w:sz w:val="20"/>
                <w:szCs w:val="20"/>
                <w:lang w:val="fr-FR"/>
              </w:rPr>
              <w:t xml:space="preserve"> Engagement Index Vs MPS</w:t>
            </w:r>
          </w:p>
          <w:p w14:paraId="79AACD9C" w14:textId="77777777" w:rsidR="002327E0" w:rsidRPr="005F60F0" w:rsidRDefault="002327E0" w:rsidP="002327E0">
            <w:pPr>
              <w:pStyle w:val="ListParagraph"/>
              <w:numPr>
                <w:ilvl w:val="0"/>
                <w:numId w:val="20"/>
              </w:numPr>
              <w:spacing w:after="0"/>
              <w:jc w:val="both"/>
              <w:rPr>
                <w:rFonts w:ascii="Arial" w:hAnsi="Arial" w:cs="Arial"/>
                <w:sz w:val="20"/>
                <w:szCs w:val="20"/>
              </w:rPr>
            </w:pPr>
            <w:r>
              <w:rPr>
                <w:rFonts w:ascii="Arial" w:hAnsi="Arial" w:cs="Arial"/>
                <w:sz w:val="20"/>
                <w:szCs w:val="20"/>
              </w:rPr>
              <w:t>Team</w:t>
            </w:r>
            <w:r w:rsidRPr="005F60F0">
              <w:rPr>
                <w:rFonts w:ascii="Arial" w:hAnsi="Arial" w:cs="Arial"/>
                <w:sz w:val="20"/>
                <w:szCs w:val="20"/>
              </w:rPr>
              <w:t xml:space="preserve"> Leadership Index Vs MPS</w:t>
            </w:r>
          </w:p>
          <w:p w14:paraId="289ECC17" w14:textId="77777777" w:rsidR="002327E0" w:rsidRPr="005F60F0" w:rsidRDefault="002327E0" w:rsidP="002327E0">
            <w:pPr>
              <w:pStyle w:val="ListParagraph"/>
              <w:numPr>
                <w:ilvl w:val="0"/>
                <w:numId w:val="20"/>
              </w:numPr>
              <w:spacing w:after="0"/>
              <w:jc w:val="both"/>
              <w:rPr>
                <w:rFonts w:ascii="Arial" w:hAnsi="Arial" w:cs="Arial"/>
                <w:sz w:val="20"/>
                <w:szCs w:val="20"/>
              </w:rPr>
            </w:pPr>
            <w:r>
              <w:rPr>
                <w:rFonts w:ascii="Arial" w:hAnsi="Arial" w:cs="Arial"/>
                <w:sz w:val="20"/>
                <w:szCs w:val="20"/>
              </w:rPr>
              <w:t>Team</w:t>
            </w:r>
            <w:r w:rsidRPr="005F60F0">
              <w:rPr>
                <w:rFonts w:ascii="Arial" w:hAnsi="Arial" w:cs="Arial"/>
                <w:sz w:val="20"/>
                <w:szCs w:val="20"/>
              </w:rPr>
              <w:t xml:space="preserve"> Inclusion Index vs MPS</w:t>
            </w:r>
          </w:p>
          <w:p w14:paraId="6F084FEA" w14:textId="77777777" w:rsidR="002327E0" w:rsidRPr="005F60F0" w:rsidRDefault="002327E0" w:rsidP="002327E0">
            <w:pPr>
              <w:pStyle w:val="ListParagraph"/>
              <w:numPr>
                <w:ilvl w:val="0"/>
                <w:numId w:val="20"/>
              </w:numPr>
              <w:spacing w:after="0"/>
              <w:jc w:val="both"/>
              <w:rPr>
                <w:rFonts w:ascii="Arial" w:hAnsi="Arial" w:cs="Arial"/>
                <w:sz w:val="20"/>
                <w:szCs w:val="20"/>
              </w:rPr>
            </w:pPr>
            <w:r w:rsidRPr="005F60F0">
              <w:rPr>
                <w:rFonts w:ascii="Arial" w:hAnsi="Arial" w:cs="Arial"/>
                <w:sz w:val="20"/>
                <w:szCs w:val="20"/>
              </w:rPr>
              <w:t>Strong Talent and Succession Plan</w:t>
            </w:r>
          </w:p>
          <w:p w14:paraId="7F15D0A2" w14:textId="4E5F08B4" w:rsidR="009E22D0" w:rsidRPr="00EE687B" w:rsidRDefault="009E22D0" w:rsidP="002327E0">
            <w:pPr>
              <w:pStyle w:val="ListParagraph"/>
              <w:tabs>
                <w:tab w:val="left" w:pos="3145"/>
              </w:tabs>
              <w:ind w:left="360"/>
              <w:rPr>
                <w:rFonts w:ascii="Arial" w:hAnsi="Arial" w:cs="Arial"/>
                <w:sz w:val="20"/>
                <w:szCs w:val="20"/>
              </w:rPr>
            </w:pPr>
          </w:p>
        </w:tc>
      </w:tr>
      <w:tr w:rsidR="009E22D0" w:rsidRPr="00B75089" w14:paraId="22F0B24F" w14:textId="77777777" w:rsidTr="583902E5">
        <w:trPr>
          <w:trHeight w:val="591"/>
        </w:trPr>
        <w:tc>
          <w:tcPr>
            <w:tcW w:w="6632" w:type="dxa"/>
          </w:tcPr>
          <w:p w14:paraId="0FCEC8B3" w14:textId="77777777" w:rsidR="009E22D0" w:rsidRPr="00B75089" w:rsidRDefault="009E22D0" w:rsidP="00A61925">
            <w:pPr>
              <w:spacing w:after="0" w:line="240" w:lineRule="auto"/>
              <w:rPr>
                <w:rFonts w:ascii="Arial" w:hAnsi="Arial" w:cs="Arial"/>
                <w:b/>
                <w:sz w:val="20"/>
                <w:szCs w:val="20"/>
              </w:rPr>
            </w:pPr>
            <w:r w:rsidRPr="00B75089">
              <w:rPr>
                <w:rFonts w:ascii="Arial" w:hAnsi="Arial" w:cs="Arial"/>
                <w:b/>
                <w:sz w:val="20"/>
                <w:szCs w:val="20"/>
              </w:rPr>
              <w:t>Risk</w:t>
            </w:r>
          </w:p>
          <w:p w14:paraId="64E83CCD" w14:textId="6A7C33B0" w:rsidR="00AA334E" w:rsidRDefault="00635825" w:rsidP="00AA334E">
            <w:pPr>
              <w:pStyle w:val="ListParagraph"/>
              <w:numPr>
                <w:ilvl w:val="0"/>
                <w:numId w:val="21"/>
              </w:numPr>
              <w:spacing w:before="0" w:beforeAutospacing="0" w:after="0" w:afterAutospacing="0"/>
              <w:rPr>
                <w:rFonts w:ascii="Arial" w:hAnsi="Arial" w:cs="Arial"/>
                <w:sz w:val="20"/>
                <w:szCs w:val="20"/>
              </w:rPr>
            </w:pPr>
            <w:r>
              <w:rPr>
                <w:rFonts w:ascii="Arial" w:hAnsi="Arial" w:cs="Arial"/>
                <w:sz w:val="20"/>
                <w:szCs w:val="20"/>
              </w:rPr>
              <w:t xml:space="preserve">Ensure </w:t>
            </w:r>
            <w:r w:rsidR="0098112B">
              <w:rPr>
                <w:rFonts w:ascii="Arial" w:hAnsi="Arial" w:cs="Arial"/>
                <w:sz w:val="20"/>
                <w:szCs w:val="20"/>
              </w:rPr>
              <w:t xml:space="preserve">all standards and practices include ‘secure by design’ and non-functional requirements up front. </w:t>
            </w:r>
          </w:p>
          <w:p w14:paraId="22552804" w14:textId="3BBF411E" w:rsidR="00EA0D78" w:rsidRPr="00603789" w:rsidRDefault="00EA0D78" w:rsidP="00AA334E">
            <w:pPr>
              <w:pStyle w:val="ListParagraph"/>
              <w:numPr>
                <w:ilvl w:val="0"/>
                <w:numId w:val="21"/>
              </w:numPr>
              <w:spacing w:before="0" w:beforeAutospacing="0" w:after="0" w:afterAutospacing="0"/>
              <w:rPr>
                <w:rFonts w:ascii="Arial" w:hAnsi="Arial" w:cs="Arial"/>
                <w:sz w:val="20"/>
                <w:szCs w:val="20"/>
              </w:rPr>
            </w:pPr>
            <w:r>
              <w:rPr>
                <w:rFonts w:ascii="Arial" w:hAnsi="Arial" w:cs="Arial"/>
                <w:sz w:val="20"/>
                <w:szCs w:val="20"/>
              </w:rPr>
              <w:t>Work with the platform team to ensure the I</w:t>
            </w:r>
            <w:r w:rsidR="008E1304">
              <w:rPr>
                <w:rFonts w:ascii="Arial" w:hAnsi="Arial" w:cs="Arial"/>
                <w:sz w:val="20"/>
                <w:szCs w:val="20"/>
              </w:rPr>
              <w:t xml:space="preserve">nfrastructure </w:t>
            </w:r>
            <w:r>
              <w:rPr>
                <w:rFonts w:ascii="Arial" w:hAnsi="Arial" w:cs="Arial"/>
                <w:sz w:val="20"/>
                <w:szCs w:val="20"/>
              </w:rPr>
              <w:t>a</w:t>
            </w:r>
            <w:r w:rsidR="008E1304">
              <w:rPr>
                <w:rFonts w:ascii="Arial" w:hAnsi="Arial" w:cs="Arial"/>
                <w:sz w:val="20"/>
                <w:szCs w:val="20"/>
              </w:rPr>
              <w:t xml:space="preserve">s </w:t>
            </w:r>
            <w:r>
              <w:rPr>
                <w:rFonts w:ascii="Arial" w:hAnsi="Arial" w:cs="Arial"/>
                <w:sz w:val="20"/>
                <w:szCs w:val="20"/>
              </w:rPr>
              <w:t>C</w:t>
            </w:r>
            <w:r w:rsidR="008E1304">
              <w:rPr>
                <w:rFonts w:ascii="Arial" w:hAnsi="Arial" w:cs="Arial"/>
                <w:sz w:val="20"/>
                <w:szCs w:val="20"/>
              </w:rPr>
              <w:t>ode</w:t>
            </w:r>
            <w:r>
              <w:rPr>
                <w:rFonts w:ascii="Arial" w:hAnsi="Arial" w:cs="Arial"/>
                <w:sz w:val="20"/>
                <w:szCs w:val="20"/>
              </w:rPr>
              <w:t xml:space="preserve"> and CI/CD pipelines include </w:t>
            </w:r>
            <w:r w:rsidR="008E1304">
              <w:rPr>
                <w:rFonts w:ascii="Arial" w:hAnsi="Arial" w:cs="Arial"/>
                <w:sz w:val="20"/>
                <w:szCs w:val="20"/>
              </w:rPr>
              <w:t>all necessary security and non-functional tests as part of the gated process.</w:t>
            </w:r>
          </w:p>
          <w:p w14:paraId="3C716E0C" w14:textId="45A00CB5" w:rsidR="00AA334E" w:rsidRPr="00603789" w:rsidRDefault="00AA334E" w:rsidP="00AA334E">
            <w:pPr>
              <w:pStyle w:val="ListParagraph"/>
              <w:numPr>
                <w:ilvl w:val="0"/>
                <w:numId w:val="21"/>
              </w:numPr>
              <w:spacing w:before="0" w:beforeAutospacing="0" w:after="0" w:afterAutospacing="0"/>
              <w:rPr>
                <w:rFonts w:ascii="Arial" w:hAnsi="Arial" w:cs="Arial"/>
                <w:sz w:val="20"/>
                <w:szCs w:val="20"/>
              </w:rPr>
            </w:pPr>
            <w:r w:rsidRPr="00603789">
              <w:rPr>
                <w:rFonts w:ascii="Arial" w:hAnsi="Arial" w:cs="Arial"/>
                <w:sz w:val="20"/>
                <w:szCs w:val="20"/>
              </w:rPr>
              <w:t xml:space="preserve">Contribute to an environment where all colleagues in </w:t>
            </w:r>
            <w:r w:rsidR="00635825">
              <w:rPr>
                <w:rFonts w:ascii="Arial" w:hAnsi="Arial" w:cs="Arial"/>
                <w:sz w:val="20"/>
                <w:szCs w:val="20"/>
              </w:rPr>
              <w:t>engineering</w:t>
            </w:r>
            <w:r w:rsidRPr="00603789">
              <w:rPr>
                <w:rFonts w:ascii="Arial" w:hAnsi="Arial" w:cs="Arial"/>
                <w:sz w:val="20"/>
                <w:szCs w:val="20"/>
              </w:rPr>
              <w:t xml:space="preserve"> and Change recognise the importance of risk identification and management </w:t>
            </w:r>
          </w:p>
          <w:p w14:paraId="66979993" w14:textId="10989E2E" w:rsidR="00AA334E" w:rsidRPr="00603789" w:rsidRDefault="00AA334E" w:rsidP="00AA334E">
            <w:pPr>
              <w:pStyle w:val="ListParagraph"/>
              <w:numPr>
                <w:ilvl w:val="0"/>
                <w:numId w:val="21"/>
              </w:numPr>
              <w:spacing w:before="0" w:beforeAutospacing="0" w:after="0" w:afterAutospacing="0"/>
              <w:rPr>
                <w:rFonts w:ascii="Arial" w:hAnsi="Arial" w:cs="Arial"/>
                <w:sz w:val="20"/>
                <w:szCs w:val="20"/>
              </w:rPr>
            </w:pPr>
            <w:r w:rsidRPr="00603789">
              <w:rPr>
                <w:rFonts w:ascii="Arial" w:hAnsi="Arial" w:cs="Arial"/>
                <w:sz w:val="20"/>
                <w:szCs w:val="20"/>
              </w:rPr>
              <w:t xml:space="preserve">Identify and report risks and issues identified within </w:t>
            </w:r>
            <w:r w:rsidR="685B940E" w:rsidRPr="4F8F0B19">
              <w:rPr>
                <w:rFonts w:ascii="Arial" w:hAnsi="Arial" w:cs="Arial"/>
                <w:sz w:val="20"/>
                <w:szCs w:val="20"/>
              </w:rPr>
              <w:t>E</w:t>
            </w:r>
            <w:r w:rsidR="00EA0D78" w:rsidRPr="4F8F0B19">
              <w:rPr>
                <w:rFonts w:ascii="Arial" w:hAnsi="Arial" w:cs="Arial"/>
                <w:sz w:val="20"/>
                <w:szCs w:val="20"/>
              </w:rPr>
              <w:t>ngineering</w:t>
            </w:r>
            <w:r w:rsidRPr="00603789">
              <w:rPr>
                <w:rFonts w:ascii="Arial" w:hAnsi="Arial" w:cs="Arial"/>
                <w:sz w:val="20"/>
                <w:szCs w:val="20"/>
              </w:rPr>
              <w:t xml:space="preserve"> and </w:t>
            </w:r>
            <w:r w:rsidR="5782493A" w:rsidRPr="4F8F0B19">
              <w:rPr>
                <w:rFonts w:ascii="Arial" w:hAnsi="Arial" w:cs="Arial"/>
                <w:sz w:val="20"/>
                <w:szCs w:val="20"/>
              </w:rPr>
              <w:t>c</w:t>
            </w:r>
            <w:r w:rsidRPr="4F8F0B19">
              <w:rPr>
                <w:rFonts w:ascii="Arial" w:hAnsi="Arial" w:cs="Arial"/>
                <w:sz w:val="20"/>
                <w:szCs w:val="20"/>
              </w:rPr>
              <w:t>hange</w:t>
            </w:r>
            <w:r w:rsidR="7B752DA2" w:rsidRPr="4DE6920E">
              <w:rPr>
                <w:rFonts w:ascii="Arial" w:hAnsi="Arial" w:cs="Arial"/>
                <w:sz w:val="20"/>
                <w:szCs w:val="20"/>
              </w:rPr>
              <w:t xml:space="preserve"> delivery teams</w:t>
            </w:r>
            <w:r w:rsidRPr="00603789">
              <w:rPr>
                <w:rFonts w:ascii="Arial" w:hAnsi="Arial" w:cs="Arial"/>
                <w:sz w:val="20"/>
                <w:szCs w:val="20"/>
              </w:rPr>
              <w:t xml:space="preserve"> and across MPS to enable resolution and mitigation of potential impact on MPS, members and colleagues. </w:t>
            </w:r>
          </w:p>
          <w:p w14:paraId="60EB86B9" w14:textId="77777777" w:rsidR="00AA334E" w:rsidRPr="00603789" w:rsidRDefault="00AA334E" w:rsidP="00AA334E">
            <w:pPr>
              <w:pStyle w:val="ListParagraph"/>
              <w:numPr>
                <w:ilvl w:val="0"/>
                <w:numId w:val="21"/>
              </w:numPr>
              <w:spacing w:before="0" w:beforeAutospacing="0" w:after="0" w:afterAutospacing="0"/>
              <w:rPr>
                <w:rFonts w:ascii="Arial" w:hAnsi="Arial" w:cs="Arial"/>
                <w:sz w:val="20"/>
                <w:szCs w:val="20"/>
              </w:rPr>
            </w:pPr>
            <w:r w:rsidRPr="00603789">
              <w:rPr>
                <w:rFonts w:ascii="Arial" w:hAnsi="Arial" w:cs="Arial"/>
                <w:sz w:val="20"/>
                <w:szCs w:val="20"/>
              </w:rPr>
              <w:t>Adhere to business processes and controls which are in place to manage the Department within risk appetite; comply with policies and regulatory requirements (as applicable)</w:t>
            </w:r>
          </w:p>
          <w:p w14:paraId="0AF63806" w14:textId="469C5DBE" w:rsidR="00031FF2" w:rsidRPr="00EA23BC" w:rsidRDefault="00AA334E" w:rsidP="00AA334E">
            <w:pPr>
              <w:pStyle w:val="ListParagraph"/>
              <w:numPr>
                <w:ilvl w:val="0"/>
                <w:numId w:val="21"/>
              </w:numPr>
              <w:spacing w:before="0" w:beforeAutospacing="0" w:after="240" w:afterAutospacing="0"/>
              <w:rPr>
                <w:rFonts w:ascii="Arial" w:hAnsi="Arial" w:cs="Arial"/>
                <w:sz w:val="20"/>
                <w:szCs w:val="20"/>
              </w:rPr>
            </w:pPr>
            <w:r w:rsidRPr="00603789">
              <w:rPr>
                <w:rFonts w:ascii="Arial" w:hAnsi="Arial" w:cs="Arial"/>
                <w:sz w:val="20"/>
                <w:szCs w:val="20"/>
              </w:rPr>
              <w:t>Comply with applicable professional ethical guidance, external regulation and all relevant internal policy and procedures, including those relating to health and safety, data protection and IT security.</w:t>
            </w:r>
          </w:p>
        </w:tc>
        <w:tc>
          <w:tcPr>
            <w:tcW w:w="3855" w:type="dxa"/>
          </w:tcPr>
          <w:p w14:paraId="22D0031E" w14:textId="77777777" w:rsidR="00EA23BC" w:rsidRPr="00EA23BC" w:rsidRDefault="00EA23BC" w:rsidP="00AC1B55">
            <w:pPr>
              <w:pStyle w:val="ListParagraph"/>
              <w:spacing w:before="0" w:beforeAutospacing="0"/>
              <w:ind w:left="360"/>
              <w:rPr>
                <w:rFonts w:ascii="Arial" w:hAnsi="Arial" w:cs="Arial"/>
                <w:sz w:val="20"/>
                <w:szCs w:val="20"/>
              </w:rPr>
            </w:pPr>
          </w:p>
          <w:p w14:paraId="7822CF6F" w14:textId="77777777" w:rsidR="002071DD" w:rsidRPr="002071DD" w:rsidRDefault="002071DD" w:rsidP="002071DD">
            <w:pPr>
              <w:pStyle w:val="ListParagraph"/>
              <w:numPr>
                <w:ilvl w:val="0"/>
                <w:numId w:val="21"/>
              </w:numPr>
              <w:rPr>
                <w:rFonts w:ascii="Arial" w:eastAsia="Calibri" w:hAnsi="Arial" w:cs="Arial"/>
                <w:sz w:val="20"/>
                <w:szCs w:val="20"/>
              </w:rPr>
            </w:pPr>
            <w:r w:rsidRPr="002071DD">
              <w:rPr>
                <w:rFonts w:ascii="Arial" w:hAnsi="Arial" w:cs="Arial"/>
                <w:sz w:val="20"/>
                <w:szCs w:val="20"/>
              </w:rPr>
              <w:t>Risk &amp; Control Self- Assessments</w:t>
            </w:r>
          </w:p>
          <w:p w14:paraId="6A7CC830" w14:textId="77777777" w:rsidR="002071DD" w:rsidRPr="002071DD" w:rsidRDefault="002071DD" w:rsidP="002071DD">
            <w:pPr>
              <w:pStyle w:val="ListParagraph"/>
              <w:numPr>
                <w:ilvl w:val="0"/>
                <w:numId w:val="21"/>
              </w:numPr>
              <w:rPr>
                <w:rFonts w:ascii="Arial" w:eastAsia="Calibri" w:hAnsi="Arial" w:cs="Arial"/>
                <w:sz w:val="20"/>
                <w:szCs w:val="20"/>
              </w:rPr>
            </w:pPr>
            <w:r w:rsidRPr="002071DD">
              <w:rPr>
                <w:rFonts w:ascii="Arial" w:hAnsi="Arial" w:cs="Arial"/>
                <w:sz w:val="20"/>
                <w:szCs w:val="20"/>
              </w:rPr>
              <w:t>QA Audit Actions</w:t>
            </w:r>
          </w:p>
          <w:p w14:paraId="5018C4CF" w14:textId="77777777" w:rsidR="002071DD" w:rsidRPr="002071DD" w:rsidRDefault="002071DD" w:rsidP="002071DD">
            <w:pPr>
              <w:pStyle w:val="ListParagraph"/>
              <w:numPr>
                <w:ilvl w:val="0"/>
                <w:numId w:val="21"/>
              </w:numPr>
              <w:rPr>
                <w:rFonts w:ascii="Arial" w:eastAsia="Calibri" w:hAnsi="Arial" w:cs="Arial"/>
                <w:sz w:val="20"/>
                <w:szCs w:val="20"/>
              </w:rPr>
            </w:pPr>
            <w:r w:rsidRPr="002071DD">
              <w:rPr>
                <w:rFonts w:ascii="Arial" w:hAnsi="Arial" w:cs="Arial"/>
                <w:sz w:val="20"/>
                <w:szCs w:val="20"/>
              </w:rPr>
              <w:t>Internal and External audit outcomes</w:t>
            </w:r>
          </w:p>
          <w:p w14:paraId="61431E33" w14:textId="77777777" w:rsidR="002071DD" w:rsidRPr="002071DD" w:rsidRDefault="002071DD" w:rsidP="002071DD">
            <w:pPr>
              <w:pStyle w:val="ListParagraph"/>
              <w:numPr>
                <w:ilvl w:val="0"/>
                <w:numId w:val="21"/>
              </w:numPr>
              <w:rPr>
                <w:rFonts w:ascii="Arial" w:eastAsia="Calibri" w:hAnsi="Arial" w:cs="Arial"/>
                <w:sz w:val="20"/>
                <w:szCs w:val="20"/>
              </w:rPr>
            </w:pPr>
            <w:r w:rsidRPr="002071DD">
              <w:rPr>
                <w:rFonts w:ascii="Arial" w:hAnsi="Arial" w:cs="Arial"/>
                <w:sz w:val="20"/>
                <w:szCs w:val="20"/>
              </w:rPr>
              <w:t>Report supplier risk</w:t>
            </w:r>
          </w:p>
          <w:p w14:paraId="66EA8508" w14:textId="77777777" w:rsidR="002071DD" w:rsidRPr="002071DD" w:rsidRDefault="002071DD" w:rsidP="002071DD">
            <w:pPr>
              <w:pStyle w:val="ListParagraph"/>
              <w:numPr>
                <w:ilvl w:val="0"/>
                <w:numId w:val="21"/>
              </w:numPr>
              <w:rPr>
                <w:rFonts w:ascii="Arial" w:eastAsia="Calibri" w:hAnsi="Arial" w:cs="Arial"/>
                <w:sz w:val="20"/>
                <w:szCs w:val="20"/>
              </w:rPr>
            </w:pPr>
            <w:r w:rsidRPr="002071DD">
              <w:rPr>
                <w:rFonts w:ascii="Arial" w:hAnsi="Arial" w:cs="Arial"/>
                <w:sz w:val="20"/>
                <w:szCs w:val="20"/>
              </w:rPr>
              <w:t>Report supplier audit actions</w:t>
            </w:r>
          </w:p>
          <w:p w14:paraId="21144D93" w14:textId="07343004" w:rsidR="00031FF2" w:rsidRPr="00EA23BC" w:rsidRDefault="00031FF2" w:rsidP="002071DD">
            <w:pPr>
              <w:pStyle w:val="ListParagraph"/>
              <w:spacing w:after="0" w:afterAutospacing="0"/>
              <w:ind w:left="360"/>
              <w:rPr>
                <w:rFonts w:ascii="Arial" w:hAnsi="Arial" w:cs="Arial"/>
                <w:sz w:val="20"/>
                <w:szCs w:val="20"/>
              </w:rPr>
            </w:pPr>
          </w:p>
        </w:tc>
      </w:tr>
    </w:tbl>
    <w:p w14:paraId="06F53321"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9E22D0" w:rsidRPr="00B75089" w14:paraId="1A98F2BD" w14:textId="77777777" w:rsidTr="583902E5">
        <w:trPr>
          <w:trHeight w:val="243"/>
        </w:trPr>
        <w:tc>
          <w:tcPr>
            <w:tcW w:w="10490" w:type="dxa"/>
            <w:gridSpan w:val="2"/>
            <w:shd w:val="clear" w:color="auto" w:fill="D9D9D9" w:themeFill="background1" w:themeFillShade="D9"/>
          </w:tcPr>
          <w:p w14:paraId="07B735D5" w14:textId="77777777" w:rsidR="009E22D0" w:rsidRPr="00B75089" w:rsidRDefault="009E22D0" w:rsidP="002F611D">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6DD63B45" w14:textId="77777777" w:rsidTr="583902E5">
        <w:trPr>
          <w:trHeight w:val="693"/>
        </w:trPr>
        <w:tc>
          <w:tcPr>
            <w:tcW w:w="10490" w:type="dxa"/>
            <w:gridSpan w:val="2"/>
          </w:tcPr>
          <w:p w14:paraId="15856FFF" w14:textId="12EF3B80" w:rsidR="009A3B5D" w:rsidRPr="009A3B5D" w:rsidRDefault="009A3B5D" w:rsidP="009A3B5D">
            <w:pPr>
              <w:numPr>
                <w:ilvl w:val="0"/>
                <w:numId w:val="29"/>
              </w:numPr>
              <w:tabs>
                <w:tab w:val="num" w:pos="720"/>
              </w:tabs>
              <w:spacing w:after="0" w:line="240" w:lineRule="auto"/>
              <w:rPr>
                <w:rFonts w:ascii="Arial" w:hAnsi="Arial" w:cs="Arial"/>
                <w:sz w:val="20"/>
                <w:szCs w:val="20"/>
              </w:rPr>
            </w:pPr>
            <w:r w:rsidRPr="009A3B5D">
              <w:rPr>
                <w:rFonts w:ascii="Arial" w:hAnsi="Arial" w:cs="Arial"/>
                <w:sz w:val="20"/>
                <w:szCs w:val="20"/>
              </w:rPr>
              <w:t>Lead a team</w:t>
            </w:r>
            <w:r w:rsidR="003C5C50">
              <w:rPr>
                <w:rFonts w:ascii="Arial" w:hAnsi="Arial" w:cs="Arial"/>
                <w:sz w:val="20"/>
                <w:szCs w:val="20"/>
              </w:rPr>
              <w:t xml:space="preserve"> and community</w:t>
            </w:r>
            <w:r w:rsidRPr="009A3B5D">
              <w:rPr>
                <w:rFonts w:ascii="Arial" w:hAnsi="Arial" w:cs="Arial"/>
                <w:sz w:val="20"/>
                <w:szCs w:val="20"/>
              </w:rPr>
              <w:t xml:space="preserve"> of engineers, providing technical guidance, mentorship and ensuring alignment with delivery goals, ways of working and industry best practices.</w:t>
            </w:r>
          </w:p>
          <w:p w14:paraId="48B228CA" w14:textId="12729CB7" w:rsidR="009A3B5D" w:rsidRPr="009A3B5D" w:rsidRDefault="009A3B5D" w:rsidP="009132FA">
            <w:pPr>
              <w:numPr>
                <w:ilvl w:val="0"/>
                <w:numId w:val="29"/>
              </w:numPr>
              <w:spacing w:after="0" w:line="240" w:lineRule="auto"/>
              <w:rPr>
                <w:rFonts w:ascii="Arial" w:hAnsi="Arial" w:cs="Arial"/>
                <w:sz w:val="20"/>
                <w:szCs w:val="20"/>
              </w:rPr>
            </w:pPr>
            <w:r w:rsidRPr="009A3B5D">
              <w:rPr>
                <w:rFonts w:ascii="Arial" w:hAnsi="Arial" w:cs="Arial"/>
                <w:sz w:val="20"/>
                <w:szCs w:val="20"/>
              </w:rPr>
              <w:t>Ensure alignment to Agile delivery team</w:t>
            </w:r>
            <w:r w:rsidR="009132FA">
              <w:rPr>
                <w:rFonts w:ascii="Arial" w:hAnsi="Arial" w:cs="Arial"/>
                <w:sz w:val="20"/>
                <w:szCs w:val="20"/>
              </w:rPr>
              <w:t xml:space="preserve"> ways of working and best prac</w:t>
            </w:r>
            <w:r w:rsidR="002E7247">
              <w:rPr>
                <w:rFonts w:ascii="Arial" w:hAnsi="Arial" w:cs="Arial"/>
                <w:sz w:val="20"/>
                <w:szCs w:val="20"/>
              </w:rPr>
              <w:t>tices</w:t>
            </w:r>
            <w:r w:rsidRPr="009A3B5D">
              <w:rPr>
                <w:rFonts w:ascii="Arial" w:hAnsi="Arial" w:cs="Arial"/>
                <w:sz w:val="20"/>
                <w:szCs w:val="20"/>
              </w:rPr>
              <w:t>:</w:t>
            </w:r>
          </w:p>
          <w:p w14:paraId="75D39DC7" w14:textId="34842375" w:rsidR="009A3B5D" w:rsidRPr="009A3B5D" w:rsidRDefault="009A3B5D" w:rsidP="009132FA">
            <w:pPr>
              <w:numPr>
                <w:ilvl w:val="1"/>
                <w:numId w:val="29"/>
              </w:numPr>
              <w:spacing w:after="0" w:line="240" w:lineRule="auto"/>
              <w:rPr>
                <w:rFonts w:ascii="Arial" w:hAnsi="Arial" w:cs="Arial"/>
                <w:sz w:val="20"/>
                <w:szCs w:val="20"/>
              </w:rPr>
            </w:pPr>
            <w:r w:rsidRPr="009A3B5D">
              <w:rPr>
                <w:rFonts w:ascii="Arial" w:hAnsi="Arial" w:cs="Arial"/>
                <w:sz w:val="20"/>
                <w:szCs w:val="20"/>
              </w:rPr>
              <w:t>Champion Agile engineering best-practices, processes, and tools in support of DevOps</w:t>
            </w:r>
            <w:r w:rsidR="00BD11C8">
              <w:rPr>
                <w:rFonts w:ascii="Arial" w:hAnsi="Arial" w:cs="Arial"/>
                <w:sz w:val="20"/>
                <w:szCs w:val="20"/>
              </w:rPr>
              <w:t xml:space="preserve"> and Platforms</w:t>
            </w:r>
            <w:r w:rsidRPr="009A3B5D">
              <w:rPr>
                <w:rFonts w:ascii="Arial" w:hAnsi="Arial" w:cs="Arial"/>
                <w:sz w:val="20"/>
                <w:szCs w:val="20"/>
              </w:rPr>
              <w:t xml:space="preserve"> </w:t>
            </w:r>
          </w:p>
          <w:p w14:paraId="5258D7AC" w14:textId="77777777" w:rsidR="009A3B5D" w:rsidRPr="009A3B5D" w:rsidRDefault="009A3B5D" w:rsidP="009132FA">
            <w:pPr>
              <w:numPr>
                <w:ilvl w:val="1"/>
                <w:numId w:val="29"/>
              </w:numPr>
              <w:spacing w:after="0" w:line="240" w:lineRule="auto"/>
              <w:rPr>
                <w:rFonts w:ascii="Arial" w:hAnsi="Arial" w:cs="Arial"/>
                <w:sz w:val="20"/>
                <w:szCs w:val="20"/>
              </w:rPr>
            </w:pPr>
            <w:r w:rsidRPr="009A3B5D">
              <w:rPr>
                <w:rFonts w:ascii="Arial" w:hAnsi="Arial" w:cs="Arial"/>
                <w:sz w:val="20"/>
                <w:szCs w:val="20"/>
              </w:rPr>
              <w:t>Foster an inclusive, safe environment for the shared success of continuous delivery</w:t>
            </w:r>
          </w:p>
          <w:p w14:paraId="3556CF68" w14:textId="156521F2" w:rsidR="009A3B5D" w:rsidRPr="009A3B5D" w:rsidRDefault="009A3B5D" w:rsidP="009132FA">
            <w:pPr>
              <w:numPr>
                <w:ilvl w:val="1"/>
                <w:numId w:val="29"/>
              </w:numPr>
              <w:spacing w:after="0" w:line="240" w:lineRule="auto"/>
              <w:rPr>
                <w:rFonts w:ascii="Arial" w:hAnsi="Arial" w:cs="Arial"/>
                <w:sz w:val="20"/>
                <w:szCs w:val="20"/>
              </w:rPr>
            </w:pPr>
            <w:r w:rsidRPr="009A3B5D">
              <w:rPr>
                <w:rFonts w:ascii="Arial" w:hAnsi="Arial" w:cs="Arial"/>
                <w:sz w:val="20"/>
                <w:szCs w:val="20"/>
              </w:rPr>
              <w:t xml:space="preserve">To role model as a solutions provider working closely with Product Owners, Solutions Architects and Scrum Masters/Delivery </w:t>
            </w:r>
            <w:r w:rsidR="002E7247">
              <w:rPr>
                <w:rFonts w:ascii="Arial" w:hAnsi="Arial" w:cs="Arial"/>
                <w:sz w:val="20"/>
                <w:szCs w:val="20"/>
              </w:rPr>
              <w:t>Leads</w:t>
            </w:r>
            <w:r w:rsidRPr="009A3B5D">
              <w:rPr>
                <w:rFonts w:ascii="Arial" w:hAnsi="Arial" w:cs="Arial"/>
                <w:sz w:val="20"/>
                <w:szCs w:val="20"/>
              </w:rPr>
              <w:t>.</w:t>
            </w:r>
          </w:p>
          <w:p w14:paraId="5E5F8E2A" w14:textId="77777777" w:rsidR="009A3B5D" w:rsidRPr="009A3B5D" w:rsidRDefault="009A3B5D" w:rsidP="009A3B5D">
            <w:pPr>
              <w:numPr>
                <w:ilvl w:val="0"/>
                <w:numId w:val="29"/>
              </w:numPr>
              <w:tabs>
                <w:tab w:val="num" w:pos="720"/>
              </w:tabs>
              <w:spacing w:after="0" w:line="240" w:lineRule="auto"/>
              <w:rPr>
                <w:rFonts w:ascii="Arial" w:hAnsi="Arial" w:cs="Arial"/>
                <w:sz w:val="20"/>
                <w:szCs w:val="20"/>
              </w:rPr>
            </w:pPr>
            <w:r w:rsidRPr="009A3B5D">
              <w:rPr>
                <w:rFonts w:ascii="Arial" w:hAnsi="Arial" w:cs="Arial"/>
                <w:sz w:val="20"/>
                <w:szCs w:val="20"/>
              </w:rPr>
              <w:t>Ensure secure code by design:</w:t>
            </w:r>
          </w:p>
          <w:p w14:paraId="12DDC2BE" w14:textId="70F58F8C" w:rsidR="009A3B5D" w:rsidRPr="009A3B5D" w:rsidRDefault="00D400B1" w:rsidP="009E778C">
            <w:pPr>
              <w:numPr>
                <w:ilvl w:val="1"/>
                <w:numId w:val="29"/>
              </w:numPr>
              <w:spacing w:after="0" w:line="240" w:lineRule="auto"/>
              <w:rPr>
                <w:rFonts w:ascii="Arial" w:hAnsi="Arial" w:cs="Arial"/>
                <w:sz w:val="20"/>
                <w:szCs w:val="20"/>
              </w:rPr>
            </w:pPr>
            <w:r>
              <w:rPr>
                <w:rFonts w:ascii="Arial" w:hAnsi="Arial" w:cs="Arial"/>
                <w:sz w:val="20"/>
                <w:szCs w:val="20"/>
              </w:rPr>
              <w:t>Ensure</w:t>
            </w:r>
            <w:r w:rsidR="009A3B5D" w:rsidRPr="009A3B5D">
              <w:rPr>
                <w:rFonts w:ascii="Arial" w:hAnsi="Arial" w:cs="Arial"/>
                <w:sz w:val="20"/>
                <w:szCs w:val="20"/>
              </w:rPr>
              <w:t xml:space="preserve"> DevSecOps practices</w:t>
            </w:r>
            <w:r>
              <w:rPr>
                <w:rFonts w:ascii="Arial" w:hAnsi="Arial" w:cs="Arial"/>
                <w:sz w:val="20"/>
                <w:szCs w:val="20"/>
              </w:rPr>
              <w:t xml:space="preserve"> are embedded into the software and infrastructure pipelines</w:t>
            </w:r>
            <w:r w:rsidR="009A3B5D" w:rsidRPr="009A3B5D">
              <w:rPr>
                <w:rFonts w:ascii="Arial" w:hAnsi="Arial" w:cs="Arial"/>
                <w:sz w:val="20"/>
                <w:szCs w:val="20"/>
              </w:rPr>
              <w:t>.</w:t>
            </w:r>
          </w:p>
          <w:p w14:paraId="6084B290" w14:textId="77777777" w:rsidR="009A3B5D" w:rsidRPr="009A3B5D" w:rsidRDefault="009A3B5D" w:rsidP="009E778C">
            <w:pPr>
              <w:numPr>
                <w:ilvl w:val="1"/>
                <w:numId w:val="29"/>
              </w:numPr>
              <w:spacing w:after="0" w:line="240" w:lineRule="auto"/>
              <w:rPr>
                <w:rFonts w:ascii="Arial" w:hAnsi="Arial" w:cs="Arial"/>
                <w:sz w:val="20"/>
                <w:szCs w:val="20"/>
              </w:rPr>
            </w:pPr>
            <w:r w:rsidRPr="009A3B5D">
              <w:rPr>
                <w:rFonts w:ascii="Arial" w:hAnsi="Arial" w:cs="Arial"/>
                <w:sz w:val="20"/>
                <w:szCs w:val="20"/>
              </w:rPr>
              <w:t>Review code scans with engineers and developers to ensure that coding best practice and security vulnerabilities are identified and managed. Support other engineers in raising any exceptions with Information Security so that any associated operational risk is identified, assessed, and managed.</w:t>
            </w:r>
          </w:p>
          <w:p w14:paraId="5DC31959" w14:textId="77777777" w:rsidR="009A3B5D" w:rsidRDefault="009A3B5D" w:rsidP="009E778C">
            <w:pPr>
              <w:numPr>
                <w:ilvl w:val="1"/>
                <w:numId w:val="29"/>
              </w:numPr>
              <w:spacing w:after="0" w:line="240" w:lineRule="auto"/>
              <w:rPr>
                <w:rFonts w:ascii="Arial" w:hAnsi="Arial" w:cs="Arial"/>
                <w:sz w:val="20"/>
                <w:szCs w:val="20"/>
              </w:rPr>
            </w:pPr>
            <w:r w:rsidRPr="009A3B5D">
              <w:rPr>
                <w:rFonts w:ascii="Arial" w:hAnsi="Arial" w:cs="Arial"/>
                <w:sz w:val="20"/>
                <w:szCs w:val="20"/>
              </w:rPr>
              <w:t>Collaborate with external software delivery partners to ensure best practices are followed and aligned where possible.</w:t>
            </w:r>
          </w:p>
          <w:p w14:paraId="43E2D338" w14:textId="5D09CD2A" w:rsidR="005D0288" w:rsidRPr="009A3B5D" w:rsidRDefault="005D0288" w:rsidP="009E778C">
            <w:pPr>
              <w:numPr>
                <w:ilvl w:val="1"/>
                <w:numId w:val="29"/>
              </w:numPr>
              <w:spacing w:after="0" w:line="240" w:lineRule="auto"/>
              <w:rPr>
                <w:rFonts w:ascii="Arial" w:hAnsi="Arial" w:cs="Arial"/>
                <w:sz w:val="20"/>
                <w:szCs w:val="20"/>
              </w:rPr>
            </w:pPr>
            <w:r>
              <w:rPr>
                <w:rFonts w:ascii="Arial" w:hAnsi="Arial" w:cs="Arial"/>
                <w:sz w:val="20"/>
                <w:szCs w:val="20"/>
              </w:rPr>
              <w:lastRenderedPageBreak/>
              <w:t>C</w:t>
            </w:r>
            <w:r w:rsidR="00C0052A">
              <w:rPr>
                <w:rFonts w:ascii="Arial" w:hAnsi="Arial" w:cs="Arial"/>
                <w:sz w:val="20"/>
                <w:szCs w:val="20"/>
              </w:rPr>
              <w:t xml:space="preserve">ode is under central version control, </w:t>
            </w:r>
            <w:r w:rsidR="00F95F46">
              <w:rPr>
                <w:rFonts w:ascii="Arial" w:hAnsi="Arial" w:cs="Arial"/>
                <w:sz w:val="20"/>
                <w:szCs w:val="20"/>
              </w:rPr>
              <w:t xml:space="preserve">code </w:t>
            </w:r>
            <w:r w:rsidR="0065014C">
              <w:rPr>
                <w:rFonts w:ascii="Arial" w:hAnsi="Arial" w:cs="Arial"/>
                <w:sz w:val="20"/>
                <w:szCs w:val="20"/>
              </w:rPr>
              <w:t xml:space="preserve">is aligned </w:t>
            </w:r>
            <w:r w:rsidR="00EF565E">
              <w:rPr>
                <w:rFonts w:ascii="Arial" w:hAnsi="Arial" w:cs="Arial"/>
                <w:sz w:val="20"/>
                <w:szCs w:val="20"/>
              </w:rPr>
              <w:t xml:space="preserve">to </w:t>
            </w:r>
            <w:r w:rsidR="00F47A0F">
              <w:rPr>
                <w:rFonts w:ascii="Arial" w:hAnsi="Arial" w:cs="Arial"/>
                <w:sz w:val="20"/>
                <w:szCs w:val="20"/>
              </w:rPr>
              <w:t>o</w:t>
            </w:r>
            <w:r w:rsidR="00EF565E">
              <w:rPr>
                <w:rFonts w:ascii="Arial" w:hAnsi="Arial" w:cs="Arial"/>
                <w:sz w:val="20"/>
                <w:szCs w:val="20"/>
              </w:rPr>
              <w:t>perational requirements such as</w:t>
            </w:r>
            <w:r w:rsidR="00AF4ADA">
              <w:rPr>
                <w:rFonts w:ascii="Arial" w:hAnsi="Arial" w:cs="Arial"/>
                <w:sz w:val="20"/>
                <w:szCs w:val="20"/>
              </w:rPr>
              <w:t xml:space="preserve"> </w:t>
            </w:r>
            <w:r w:rsidR="00197F0A">
              <w:rPr>
                <w:rFonts w:ascii="Arial" w:hAnsi="Arial" w:cs="Arial"/>
                <w:sz w:val="20"/>
                <w:szCs w:val="20"/>
              </w:rPr>
              <w:t>s</w:t>
            </w:r>
            <w:r w:rsidR="00197F0A" w:rsidRPr="00197F0A">
              <w:rPr>
                <w:rFonts w:ascii="Arial" w:hAnsi="Arial" w:cs="Arial"/>
                <w:sz w:val="20"/>
                <w:szCs w:val="20"/>
              </w:rPr>
              <w:t>tability, reliability</w:t>
            </w:r>
            <w:r w:rsidR="00242BBA">
              <w:rPr>
                <w:rFonts w:ascii="Arial" w:hAnsi="Arial" w:cs="Arial"/>
                <w:sz w:val="20"/>
                <w:szCs w:val="20"/>
              </w:rPr>
              <w:t xml:space="preserve">, </w:t>
            </w:r>
            <w:r w:rsidR="00242BBA" w:rsidRPr="00242BBA">
              <w:rPr>
                <w:rFonts w:ascii="Arial" w:hAnsi="Arial" w:cs="Arial"/>
                <w:sz w:val="20"/>
                <w:szCs w:val="20"/>
              </w:rPr>
              <w:t xml:space="preserve">maintainability, </w:t>
            </w:r>
            <w:r w:rsidR="00242BBA">
              <w:rPr>
                <w:rFonts w:ascii="Arial" w:hAnsi="Arial" w:cs="Arial"/>
                <w:sz w:val="20"/>
                <w:szCs w:val="20"/>
              </w:rPr>
              <w:t xml:space="preserve">continuity </w:t>
            </w:r>
            <w:r w:rsidR="00242BBA" w:rsidRPr="00242BBA">
              <w:rPr>
                <w:rFonts w:ascii="Arial" w:hAnsi="Arial" w:cs="Arial"/>
                <w:sz w:val="20"/>
                <w:szCs w:val="20"/>
              </w:rPr>
              <w:t>and performance</w:t>
            </w:r>
          </w:p>
          <w:p w14:paraId="20B05FC6" w14:textId="56DE341F" w:rsidR="009A3B5D" w:rsidRDefault="009A3B5D" w:rsidP="009A3B5D">
            <w:pPr>
              <w:numPr>
                <w:ilvl w:val="0"/>
                <w:numId w:val="29"/>
              </w:numPr>
              <w:tabs>
                <w:tab w:val="num" w:pos="720"/>
              </w:tabs>
              <w:spacing w:after="0" w:line="240" w:lineRule="auto"/>
              <w:rPr>
                <w:rFonts w:ascii="Arial" w:hAnsi="Arial" w:cs="Arial"/>
                <w:sz w:val="20"/>
                <w:szCs w:val="20"/>
              </w:rPr>
            </w:pPr>
            <w:r w:rsidRPr="009A3B5D">
              <w:rPr>
                <w:rFonts w:ascii="Arial" w:hAnsi="Arial" w:cs="Arial"/>
                <w:sz w:val="20"/>
                <w:szCs w:val="20"/>
              </w:rPr>
              <w:t xml:space="preserve">Review and </w:t>
            </w:r>
            <w:r w:rsidR="00CB6333">
              <w:rPr>
                <w:rFonts w:ascii="Arial" w:hAnsi="Arial" w:cs="Arial"/>
                <w:sz w:val="20"/>
                <w:szCs w:val="20"/>
              </w:rPr>
              <w:t>implement</w:t>
            </w:r>
            <w:r w:rsidRPr="009A3B5D">
              <w:rPr>
                <w:rFonts w:ascii="Arial" w:hAnsi="Arial" w:cs="Arial"/>
                <w:sz w:val="20"/>
                <w:szCs w:val="20"/>
              </w:rPr>
              <w:t xml:space="preserve"> improvements to existing code review practices and tooling</w:t>
            </w:r>
          </w:p>
          <w:p w14:paraId="778784DE" w14:textId="3A081F53" w:rsidR="0034779C" w:rsidRPr="009A3B5D" w:rsidRDefault="00A247D3" w:rsidP="009A3B5D">
            <w:pPr>
              <w:numPr>
                <w:ilvl w:val="0"/>
                <w:numId w:val="29"/>
              </w:numPr>
              <w:tabs>
                <w:tab w:val="num" w:pos="720"/>
              </w:tabs>
              <w:spacing w:after="0" w:line="240" w:lineRule="auto"/>
              <w:rPr>
                <w:rFonts w:ascii="Arial" w:hAnsi="Arial" w:cs="Arial"/>
                <w:sz w:val="20"/>
                <w:szCs w:val="20"/>
              </w:rPr>
            </w:pPr>
            <w:r>
              <w:rPr>
                <w:rFonts w:ascii="Arial" w:hAnsi="Arial" w:cs="Arial"/>
                <w:sz w:val="20"/>
                <w:szCs w:val="20"/>
              </w:rPr>
              <w:t xml:space="preserve">Ensure </w:t>
            </w:r>
            <w:r w:rsidR="00234712">
              <w:rPr>
                <w:rFonts w:ascii="Arial" w:hAnsi="Arial" w:cs="Arial"/>
                <w:sz w:val="20"/>
                <w:szCs w:val="20"/>
              </w:rPr>
              <w:t xml:space="preserve">coding practices </w:t>
            </w:r>
            <w:r w:rsidR="00C26669">
              <w:rPr>
                <w:rFonts w:ascii="Arial" w:hAnsi="Arial" w:cs="Arial"/>
                <w:sz w:val="20"/>
                <w:szCs w:val="20"/>
              </w:rPr>
              <w:t xml:space="preserve">are aligned to APIM and observability/monitoring </w:t>
            </w:r>
            <w:r w:rsidR="00F677D4">
              <w:rPr>
                <w:rFonts w:ascii="Arial" w:hAnsi="Arial" w:cs="Arial"/>
                <w:sz w:val="20"/>
                <w:szCs w:val="20"/>
              </w:rPr>
              <w:t>tooling</w:t>
            </w:r>
          </w:p>
          <w:p w14:paraId="2956ECBF" w14:textId="77777777" w:rsidR="009A3B5D" w:rsidRPr="009A3B5D" w:rsidRDefault="009A3B5D" w:rsidP="009A3B5D">
            <w:pPr>
              <w:numPr>
                <w:ilvl w:val="0"/>
                <w:numId w:val="29"/>
              </w:numPr>
              <w:tabs>
                <w:tab w:val="num" w:pos="720"/>
              </w:tabs>
              <w:spacing w:after="0" w:line="240" w:lineRule="auto"/>
              <w:rPr>
                <w:rFonts w:ascii="Arial" w:hAnsi="Arial" w:cs="Arial"/>
                <w:sz w:val="20"/>
                <w:szCs w:val="20"/>
              </w:rPr>
            </w:pPr>
            <w:r w:rsidRPr="009A3B5D">
              <w:rPr>
                <w:rFonts w:ascii="Arial" w:hAnsi="Arial" w:cs="Arial"/>
                <w:sz w:val="20"/>
                <w:szCs w:val="20"/>
              </w:rPr>
              <w:t xml:space="preserve">Responsible for ensuring all engineering compliance, risks and issues are understood and highlighted to senior management as they arise </w:t>
            </w:r>
          </w:p>
          <w:p w14:paraId="06C52F9C" w14:textId="77777777" w:rsidR="009A3B5D" w:rsidRPr="009A3B5D" w:rsidRDefault="009A3B5D" w:rsidP="009A3B5D">
            <w:pPr>
              <w:numPr>
                <w:ilvl w:val="0"/>
                <w:numId w:val="29"/>
              </w:numPr>
              <w:tabs>
                <w:tab w:val="num" w:pos="720"/>
              </w:tabs>
              <w:spacing w:after="0" w:line="240" w:lineRule="auto"/>
              <w:rPr>
                <w:rFonts w:ascii="Arial" w:hAnsi="Arial" w:cs="Arial"/>
                <w:sz w:val="20"/>
                <w:szCs w:val="20"/>
              </w:rPr>
            </w:pPr>
            <w:r w:rsidRPr="009A3B5D">
              <w:rPr>
                <w:rFonts w:ascii="Arial" w:hAnsi="Arial" w:cs="Arial"/>
                <w:sz w:val="20"/>
                <w:szCs w:val="20"/>
              </w:rPr>
              <w:t>Collaborate with Cloud/DevOps engineers to refactor Azure DevOps (ADO) projects, update CI/CD pipeline templates as necessary, and configure pull request templates to ensure code quality and security.</w:t>
            </w:r>
          </w:p>
          <w:p w14:paraId="55C02D71" w14:textId="77777777" w:rsidR="009A3B5D" w:rsidRPr="009A3B5D" w:rsidRDefault="009A3B5D" w:rsidP="009A3B5D">
            <w:pPr>
              <w:numPr>
                <w:ilvl w:val="0"/>
                <w:numId w:val="29"/>
              </w:numPr>
              <w:tabs>
                <w:tab w:val="num" w:pos="720"/>
              </w:tabs>
              <w:spacing w:after="0" w:line="240" w:lineRule="auto"/>
              <w:rPr>
                <w:rFonts w:ascii="Arial" w:hAnsi="Arial" w:cs="Arial"/>
                <w:sz w:val="20"/>
                <w:szCs w:val="20"/>
              </w:rPr>
            </w:pPr>
            <w:r w:rsidRPr="009A3B5D">
              <w:rPr>
                <w:rFonts w:ascii="Arial" w:hAnsi="Arial" w:cs="Arial"/>
                <w:sz w:val="20"/>
                <w:szCs w:val="20"/>
              </w:rPr>
              <w:t xml:space="preserve">Keeping abreast of advancement in Engineering practices and recommending change where required </w:t>
            </w:r>
          </w:p>
          <w:p w14:paraId="489C239D" w14:textId="77777777" w:rsidR="009A3B5D" w:rsidRPr="009A3B5D" w:rsidRDefault="009A3B5D" w:rsidP="009A3B5D">
            <w:pPr>
              <w:numPr>
                <w:ilvl w:val="0"/>
                <w:numId w:val="29"/>
              </w:numPr>
              <w:tabs>
                <w:tab w:val="num" w:pos="720"/>
              </w:tabs>
              <w:spacing w:after="0" w:line="240" w:lineRule="auto"/>
              <w:rPr>
                <w:rFonts w:ascii="Arial" w:hAnsi="Arial" w:cs="Arial"/>
                <w:sz w:val="20"/>
                <w:szCs w:val="20"/>
              </w:rPr>
            </w:pPr>
            <w:r w:rsidRPr="009A3B5D">
              <w:rPr>
                <w:rFonts w:ascii="Arial" w:hAnsi="Arial" w:cs="Arial"/>
                <w:sz w:val="20"/>
                <w:szCs w:val="20"/>
              </w:rPr>
              <w:t>Detailed / Low-Level Design</w:t>
            </w:r>
          </w:p>
          <w:p w14:paraId="290F1687" w14:textId="77777777" w:rsidR="009A3B5D" w:rsidRPr="009A3B5D" w:rsidRDefault="009A3B5D" w:rsidP="00C01AAD">
            <w:pPr>
              <w:numPr>
                <w:ilvl w:val="1"/>
                <w:numId w:val="29"/>
              </w:numPr>
              <w:spacing w:after="0" w:line="240" w:lineRule="auto"/>
              <w:rPr>
                <w:rFonts w:ascii="Arial" w:hAnsi="Arial" w:cs="Arial"/>
                <w:sz w:val="20"/>
                <w:szCs w:val="20"/>
              </w:rPr>
            </w:pPr>
            <w:r w:rsidRPr="009A3B5D">
              <w:rPr>
                <w:rFonts w:ascii="Arial" w:hAnsi="Arial" w:cs="Arial"/>
                <w:sz w:val="20"/>
                <w:szCs w:val="20"/>
              </w:rPr>
              <w:t>Participate in design workshops to ensure that engineering needs are met.</w:t>
            </w:r>
          </w:p>
          <w:p w14:paraId="42E00060" w14:textId="77777777" w:rsidR="009A3B5D" w:rsidRPr="009A3B5D" w:rsidRDefault="009A3B5D" w:rsidP="00C01AAD">
            <w:pPr>
              <w:numPr>
                <w:ilvl w:val="1"/>
                <w:numId w:val="29"/>
              </w:numPr>
              <w:spacing w:after="0" w:line="240" w:lineRule="auto"/>
              <w:rPr>
                <w:rFonts w:ascii="Arial" w:hAnsi="Arial" w:cs="Arial"/>
                <w:sz w:val="20"/>
                <w:szCs w:val="20"/>
              </w:rPr>
            </w:pPr>
            <w:r w:rsidRPr="009A3B5D">
              <w:rPr>
                <w:rFonts w:ascii="Arial" w:hAnsi="Arial" w:cs="Arial"/>
                <w:sz w:val="20"/>
                <w:szCs w:val="20"/>
              </w:rPr>
              <w:t>Work with 3</w:t>
            </w:r>
            <w:r w:rsidRPr="009A3B5D">
              <w:rPr>
                <w:rFonts w:ascii="Arial" w:hAnsi="Arial" w:cs="Arial"/>
                <w:sz w:val="20"/>
                <w:szCs w:val="20"/>
                <w:vertAlign w:val="superscript"/>
              </w:rPr>
              <w:t>rd</w:t>
            </w:r>
            <w:r w:rsidRPr="009A3B5D">
              <w:rPr>
                <w:rFonts w:ascii="Arial" w:hAnsi="Arial" w:cs="Arial"/>
                <w:sz w:val="20"/>
                <w:szCs w:val="20"/>
              </w:rPr>
              <w:t xml:space="preserve"> parties and other subject matter experts to incorporate engineering best practices into any required low-level implementations of components.</w:t>
            </w:r>
          </w:p>
          <w:p w14:paraId="78A505A3" w14:textId="28BB04AC" w:rsidR="00784B43" w:rsidRPr="00EC7465" w:rsidRDefault="00784B43" w:rsidP="00784B43">
            <w:pPr>
              <w:spacing w:after="0" w:line="240" w:lineRule="auto"/>
              <w:ind w:left="720"/>
              <w:rPr>
                <w:rFonts w:ascii="Arial" w:hAnsi="Arial" w:cs="Arial"/>
                <w:sz w:val="20"/>
                <w:szCs w:val="20"/>
              </w:rPr>
            </w:pPr>
          </w:p>
        </w:tc>
      </w:tr>
      <w:tr w:rsidR="005542D1" w:rsidRPr="00B75089" w14:paraId="506B0E6C" w14:textId="77777777" w:rsidTr="583902E5">
        <w:trPr>
          <w:trHeight w:val="211"/>
        </w:trPr>
        <w:tc>
          <w:tcPr>
            <w:tcW w:w="10490" w:type="dxa"/>
            <w:gridSpan w:val="2"/>
            <w:shd w:val="clear" w:color="auto" w:fill="D9D9D9" w:themeFill="background1" w:themeFillShade="D9"/>
          </w:tcPr>
          <w:p w14:paraId="4EACA60D" w14:textId="77777777" w:rsidR="005542D1" w:rsidRPr="00B75089" w:rsidRDefault="005542D1" w:rsidP="002F611D">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lastRenderedPageBreak/>
              <w:t>Key Governance Responsibilities</w:t>
            </w:r>
          </w:p>
        </w:tc>
      </w:tr>
      <w:tr w:rsidR="005542D1" w:rsidRPr="00B75089" w14:paraId="6569B5A6" w14:textId="77777777" w:rsidTr="583902E5">
        <w:trPr>
          <w:trHeight w:val="693"/>
        </w:trPr>
        <w:tc>
          <w:tcPr>
            <w:tcW w:w="10490" w:type="dxa"/>
            <w:gridSpan w:val="2"/>
          </w:tcPr>
          <w:p w14:paraId="74BC49E8" w14:textId="77777777" w:rsidR="00354A94" w:rsidRDefault="00354A94" w:rsidP="00354A94">
            <w:pPr>
              <w:spacing w:after="0"/>
              <w:rPr>
                <w:rFonts w:ascii="Arial" w:hAnsi="Arial" w:cs="Arial"/>
                <w:sz w:val="20"/>
                <w:szCs w:val="20"/>
              </w:rPr>
            </w:pPr>
          </w:p>
          <w:p w14:paraId="36152CF0" w14:textId="3078AC33" w:rsidR="00354A94" w:rsidRPr="00354A94" w:rsidRDefault="00354A94" w:rsidP="00354A94">
            <w:pPr>
              <w:spacing w:after="0"/>
              <w:rPr>
                <w:rFonts w:ascii="Arial" w:hAnsi="Arial" w:cs="Arial"/>
                <w:sz w:val="20"/>
                <w:szCs w:val="20"/>
              </w:rPr>
            </w:pPr>
          </w:p>
        </w:tc>
      </w:tr>
      <w:tr w:rsidR="0056188D" w:rsidRPr="00B75089" w14:paraId="21168DBE" w14:textId="77777777" w:rsidTr="583902E5">
        <w:trPr>
          <w:trHeight w:val="310"/>
        </w:trPr>
        <w:tc>
          <w:tcPr>
            <w:tcW w:w="6008" w:type="dxa"/>
            <w:shd w:val="clear" w:color="auto" w:fill="D9D9D9" w:themeFill="background1" w:themeFillShade="D9"/>
          </w:tcPr>
          <w:p w14:paraId="236A7F91"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7ACA47C"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452EF579"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358C0749"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58005DAD"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742F64D6" w14:textId="77777777" w:rsidTr="583902E5">
        <w:trPr>
          <w:trHeight w:val="211"/>
        </w:trPr>
        <w:tc>
          <w:tcPr>
            <w:tcW w:w="6008" w:type="dxa"/>
          </w:tcPr>
          <w:p w14:paraId="794867F8"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69C98CE7" w14:textId="2449FA63"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C17237">
              <w:rPr>
                <w:rFonts w:ascii="Arial" w:hAnsi="Arial" w:cs="Arial"/>
                <w:sz w:val="20"/>
                <w:szCs w:val="20"/>
              </w:rPr>
              <w:t>Others</w:t>
            </w:r>
          </w:p>
        </w:tc>
      </w:tr>
      <w:tr w:rsidR="004D18E8" w:rsidRPr="00B75089" w14:paraId="256C9C5D" w14:textId="77777777" w:rsidTr="583902E5">
        <w:trPr>
          <w:trHeight w:val="211"/>
        </w:trPr>
        <w:tc>
          <w:tcPr>
            <w:tcW w:w="6008" w:type="dxa"/>
          </w:tcPr>
          <w:p w14:paraId="593C6DA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7E47D969" w14:textId="58B05941" w:rsidR="004D18E8" w:rsidRPr="00B75089" w:rsidRDefault="00264A12" w:rsidP="00B75089">
            <w:pPr>
              <w:spacing w:after="0" w:line="240" w:lineRule="auto"/>
              <w:rPr>
                <w:rFonts w:ascii="Arial" w:hAnsi="Arial" w:cs="Arial"/>
              </w:rPr>
            </w:pPr>
            <w:r>
              <w:rPr>
                <w:rFonts w:ascii="Arial" w:hAnsi="Arial" w:cs="Arial"/>
                <w:sz w:val="20"/>
                <w:szCs w:val="20"/>
              </w:rPr>
              <w:t xml:space="preserve">Leading </w:t>
            </w:r>
            <w:r w:rsidR="00C17237">
              <w:rPr>
                <w:rFonts w:ascii="Arial" w:hAnsi="Arial" w:cs="Arial"/>
                <w:sz w:val="20"/>
                <w:szCs w:val="20"/>
              </w:rPr>
              <w:t>Others</w:t>
            </w:r>
          </w:p>
        </w:tc>
      </w:tr>
      <w:tr w:rsidR="004D18E8" w:rsidRPr="00B75089" w14:paraId="1C937BEE" w14:textId="77777777" w:rsidTr="583902E5">
        <w:trPr>
          <w:trHeight w:val="211"/>
        </w:trPr>
        <w:tc>
          <w:tcPr>
            <w:tcW w:w="6008" w:type="dxa"/>
          </w:tcPr>
          <w:p w14:paraId="52B7622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603CEE6C" w14:textId="0B128B59" w:rsidR="004D18E8" w:rsidRPr="00B75089" w:rsidRDefault="00264A12" w:rsidP="00B75089">
            <w:pPr>
              <w:spacing w:after="0" w:line="240" w:lineRule="auto"/>
              <w:rPr>
                <w:rFonts w:ascii="Arial" w:hAnsi="Arial" w:cs="Arial"/>
              </w:rPr>
            </w:pPr>
            <w:r>
              <w:rPr>
                <w:rFonts w:ascii="Arial" w:hAnsi="Arial" w:cs="Arial"/>
                <w:sz w:val="20"/>
                <w:szCs w:val="20"/>
              </w:rPr>
              <w:t xml:space="preserve">Leading </w:t>
            </w:r>
            <w:r w:rsidR="00C17237">
              <w:rPr>
                <w:rFonts w:ascii="Arial" w:hAnsi="Arial" w:cs="Arial"/>
                <w:sz w:val="20"/>
                <w:szCs w:val="20"/>
              </w:rPr>
              <w:t>Others</w:t>
            </w:r>
          </w:p>
        </w:tc>
      </w:tr>
      <w:tr w:rsidR="004D18E8" w:rsidRPr="00B75089" w14:paraId="36796675" w14:textId="77777777" w:rsidTr="583902E5">
        <w:trPr>
          <w:trHeight w:val="211"/>
        </w:trPr>
        <w:tc>
          <w:tcPr>
            <w:tcW w:w="6008" w:type="dxa"/>
          </w:tcPr>
          <w:p w14:paraId="6106130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4113FA62" w14:textId="6664E16C" w:rsidR="004D18E8" w:rsidRPr="00B75089" w:rsidRDefault="00264A12" w:rsidP="00B75089">
            <w:pPr>
              <w:spacing w:after="0" w:line="240" w:lineRule="auto"/>
              <w:rPr>
                <w:rFonts w:ascii="Arial" w:hAnsi="Arial" w:cs="Arial"/>
              </w:rPr>
            </w:pPr>
            <w:r>
              <w:rPr>
                <w:rFonts w:ascii="Arial" w:hAnsi="Arial" w:cs="Arial"/>
                <w:sz w:val="20"/>
                <w:szCs w:val="20"/>
              </w:rPr>
              <w:t xml:space="preserve">Leading </w:t>
            </w:r>
            <w:r w:rsidR="00C17237">
              <w:rPr>
                <w:rFonts w:ascii="Arial" w:hAnsi="Arial" w:cs="Arial"/>
                <w:sz w:val="20"/>
                <w:szCs w:val="20"/>
              </w:rPr>
              <w:t>Others</w:t>
            </w:r>
          </w:p>
        </w:tc>
      </w:tr>
      <w:tr w:rsidR="004D18E8" w:rsidRPr="00B75089" w14:paraId="44F15A9D" w14:textId="77777777" w:rsidTr="583902E5">
        <w:trPr>
          <w:trHeight w:val="211"/>
        </w:trPr>
        <w:tc>
          <w:tcPr>
            <w:tcW w:w="6008" w:type="dxa"/>
          </w:tcPr>
          <w:p w14:paraId="6A5C5CB6"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745D9385" w14:textId="038B49D6" w:rsidR="004D18E8" w:rsidRPr="00B75089" w:rsidRDefault="00264A12" w:rsidP="00B75089">
            <w:pPr>
              <w:spacing w:after="0" w:line="240" w:lineRule="auto"/>
              <w:rPr>
                <w:rFonts w:ascii="Arial" w:hAnsi="Arial" w:cs="Arial"/>
              </w:rPr>
            </w:pPr>
            <w:r>
              <w:rPr>
                <w:rFonts w:ascii="Arial" w:hAnsi="Arial" w:cs="Arial"/>
                <w:sz w:val="20"/>
                <w:szCs w:val="20"/>
              </w:rPr>
              <w:t xml:space="preserve">Leading </w:t>
            </w:r>
            <w:r w:rsidR="00C17237">
              <w:rPr>
                <w:rFonts w:ascii="Arial" w:hAnsi="Arial" w:cs="Arial"/>
                <w:sz w:val="20"/>
                <w:szCs w:val="20"/>
              </w:rPr>
              <w:t>Others</w:t>
            </w:r>
          </w:p>
        </w:tc>
      </w:tr>
      <w:tr w:rsidR="004D18E8" w:rsidRPr="00B75089" w14:paraId="40DE8707" w14:textId="77777777" w:rsidTr="583902E5">
        <w:trPr>
          <w:trHeight w:val="211"/>
        </w:trPr>
        <w:tc>
          <w:tcPr>
            <w:tcW w:w="6008" w:type="dxa"/>
          </w:tcPr>
          <w:p w14:paraId="7A2E184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5565E3BC" w14:textId="325CA916" w:rsidR="004D18E8" w:rsidRPr="00B75089" w:rsidRDefault="00264A12" w:rsidP="00B75089">
            <w:pPr>
              <w:spacing w:after="0" w:line="240" w:lineRule="auto"/>
              <w:rPr>
                <w:rFonts w:ascii="Arial" w:hAnsi="Arial" w:cs="Arial"/>
              </w:rPr>
            </w:pPr>
            <w:r>
              <w:rPr>
                <w:rFonts w:ascii="Arial" w:hAnsi="Arial" w:cs="Arial"/>
                <w:sz w:val="20"/>
                <w:szCs w:val="20"/>
              </w:rPr>
              <w:t xml:space="preserve">Leading </w:t>
            </w:r>
            <w:r w:rsidR="00C17237">
              <w:rPr>
                <w:rFonts w:ascii="Arial" w:hAnsi="Arial" w:cs="Arial"/>
                <w:sz w:val="20"/>
                <w:szCs w:val="20"/>
              </w:rPr>
              <w:t>Others</w:t>
            </w:r>
          </w:p>
        </w:tc>
      </w:tr>
    </w:tbl>
    <w:tbl>
      <w:tblPr>
        <w:tblStyle w:val="TableGrid1"/>
        <w:tblpPr w:leftFromText="180" w:rightFromText="180" w:vertAnchor="text" w:horzAnchor="page" w:tblpX="1125" w:tblpY="500"/>
        <w:tblW w:w="10456" w:type="dxa"/>
        <w:tblLayout w:type="fixed"/>
        <w:tblLook w:val="04A0" w:firstRow="1" w:lastRow="0" w:firstColumn="1" w:lastColumn="0" w:noHBand="0" w:noVBand="1"/>
      </w:tblPr>
      <w:tblGrid>
        <w:gridCol w:w="392"/>
        <w:gridCol w:w="3402"/>
        <w:gridCol w:w="3118"/>
        <w:gridCol w:w="3544"/>
      </w:tblGrid>
      <w:tr w:rsidR="00FF16B8" w:rsidRPr="00B75089" w14:paraId="14C0020F" w14:textId="77777777" w:rsidTr="00CB37EC">
        <w:trPr>
          <w:trHeight w:val="222"/>
        </w:trPr>
        <w:tc>
          <w:tcPr>
            <w:tcW w:w="392" w:type="dxa"/>
            <w:shd w:val="clear" w:color="auto" w:fill="D9D9D9" w:themeFill="background1" w:themeFillShade="D9"/>
          </w:tcPr>
          <w:p w14:paraId="33EEE851" w14:textId="77777777" w:rsidR="00E40AC5" w:rsidRPr="00B75089" w:rsidRDefault="00E40AC5" w:rsidP="00AC1B55">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3402" w:type="dxa"/>
            <w:shd w:val="clear" w:color="auto" w:fill="D9D9D9" w:themeFill="background1" w:themeFillShade="D9"/>
          </w:tcPr>
          <w:p w14:paraId="6F533DEB" w14:textId="77777777" w:rsidR="00E40AC5" w:rsidRPr="00B75089" w:rsidRDefault="00E40AC5" w:rsidP="00AC1B55">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8" w:type="dxa"/>
            <w:shd w:val="clear" w:color="auto" w:fill="D9D9D9" w:themeFill="background1" w:themeFillShade="D9"/>
          </w:tcPr>
          <w:p w14:paraId="677B600C" w14:textId="77777777" w:rsidR="00E40AC5" w:rsidRPr="00B75089" w:rsidRDefault="00E40AC5" w:rsidP="00AC1B55">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544" w:type="dxa"/>
            <w:shd w:val="clear" w:color="auto" w:fill="D9D9D9" w:themeFill="background1" w:themeFillShade="D9"/>
          </w:tcPr>
          <w:p w14:paraId="032099FC" w14:textId="77777777" w:rsidR="00E40AC5" w:rsidRPr="00B75089" w:rsidRDefault="00E40AC5" w:rsidP="00AC1B55">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783197" w:rsidRPr="00B75089" w14:paraId="2572EA41" w14:textId="77777777" w:rsidTr="00CB37EC">
        <w:trPr>
          <w:cantSplit/>
          <w:trHeight w:val="2063"/>
        </w:trPr>
        <w:tc>
          <w:tcPr>
            <w:tcW w:w="392" w:type="dxa"/>
            <w:shd w:val="clear" w:color="auto" w:fill="D9D9D9" w:themeFill="background1" w:themeFillShade="D9"/>
            <w:textDirection w:val="btLr"/>
          </w:tcPr>
          <w:p w14:paraId="251BC50E" w14:textId="77777777" w:rsidR="00783197" w:rsidRPr="005F2B9F" w:rsidRDefault="00783197" w:rsidP="00783197">
            <w:pPr>
              <w:spacing w:after="0" w:line="240" w:lineRule="auto"/>
              <w:ind w:left="113" w:right="113"/>
              <w:jc w:val="center"/>
              <w:rPr>
                <w:rFonts w:ascii="Arial" w:hAnsi="Arial" w:cs="Arial"/>
                <w:b/>
                <w:sz w:val="20"/>
                <w:szCs w:val="20"/>
              </w:rPr>
            </w:pPr>
            <w:r w:rsidRPr="005F2B9F">
              <w:rPr>
                <w:rFonts w:ascii="Arial" w:hAnsi="Arial" w:cs="Arial"/>
                <w:b/>
                <w:sz w:val="20"/>
                <w:szCs w:val="20"/>
              </w:rPr>
              <w:t>Essential</w:t>
            </w:r>
          </w:p>
        </w:tc>
        <w:tc>
          <w:tcPr>
            <w:tcW w:w="3402" w:type="dxa"/>
          </w:tcPr>
          <w:p w14:paraId="787C3AA3" w14:textId="77777777" w:rsidR="00714AE1" w:rsidRPr="00714AE1" w:rsidRDefault="00714AE1" w:rsidP="00714AE1">
            <w:pPr>
              <w:pStyle w:val="ListParagraph"/>
              <w:numPr>
                <w:ilvl w:val="0"/>
                <w:numId w:val="22"/>
              </w:numPr>
              <w:spacing w:after="0"/>
              <w:rPr>
                <w:rFonts w:ascii="Arial" w:eastAsia="Calibri" w:hAnsi="Arial" w:cs="Arial"/>
                <w:sz w:val="20"/>
                <w:szCs w:val="20"/>
              </w:rPr>
            </w:pPr>
            <w:r w:rsidRPr="00714AE1">
              <w:rPr>
                <w:rFonts w:ascii="Arial" w:eastAsia="Calibri" w:hAnsi="Arial" w:cs="Arial"/>
                <w:sz w:val="20"/>
                <w:szCs w:val="20"/>
              </w:rPr>
              <w:t xml:space="preserve">Certified Software Engineering Master (SEMC) / Microsoft Certified Solution Developer (MCSD) or equivalent. </w:t>
            </w:r>
          </w:p>
          <w:p w14:paraId="50E26B7C" w14:textId="77777777" w:rsidR="00714AE1" w:rsidRPr="00714AE1" w:rsidRDefault="00714AE1" w:rsidP="00714AE1">
            <w:pPr>
              <w:pStyle w:val="ListParagraph"/>
              <w:numPr>
                <w:ilvl w:val="0"/>
                <w:numId w:val="22"/>
              </w:numPr>
              <w:spacing w:after="0"/>
              <w:rPr>
                <w:rFonts w:ascii="Arial" w:eastAsia="Calibri" w:hAnsi="Arial" w:cs="Arial"/>
                <w:sz w:val="20"/>
                <w:szCs w:val="20"/>
              </w:rPr>
            </w:pPr>
            <w:r w:rsidRPr="00714AE1">
              <w:rPr>
                <w:rFonts w:ascii="Arial" w:eastAsia="Calibri" w:hAnsi="Arial" w:cs="Arial"/>
                <w:sz w:val="20"/>
                <w:szCs w:val="20"/>
              </w:rPr>
              <w:t>Any relevant Microsoft Engineering or Developer certifications, such as:</w:t>
            </w:r>
          </w:p>
          <w:p w14:paraId="19426005" w14:textId="77777777" w:rsidR="00714AE1" w:rsidRPr="00714AE1" w:rsidRDefault="00714AE1" w:rsidP="00714AE1">
            <w:pPr>
              <w:pStyle w:val="ListParagraph"/>
              <w:numPr>
                <w:ilvl w:val="1"/>
                <w:numId w:val="22"/>
              </w:numPr>
              <w:spacing w:after="0"/>
              <w:rPr>
                <w:rFonts w:ascii="Arial" w:eastAsia="Calibri" w:hAnsi="Arial" w:cs="Arial"/>
                <w:sz w:val="20"/>
                <w:szCs w:val="20"/>
              </w:rPr>
            </w:pPr>
            <w:r w:rsidRPr="00714AE1">
              <w:rPr>
                <w:rFonts w:ascii="Arial" w:eastAsia="Calibri" w:hAnsi="Arial" w:cs="Arial"/>
                <w:sz w:val="20"/>
                <w:szCs w:val="20"/>
              </w:rPr>
              <w:t>AZ-400 – Designing and Implementing Microsoft DevOps Solutions</w:t>
            </w:r>
          </w:p>
          <w:p w14:paraId="226A6FD8" w14:textId="77777777" w:rsidR="00714AE1" w:rsidRPr="00714AE1" w:rsidRDefault="00714AE1" w:rsidP="00714AE1">
            <w:pPr>
              <w:pStyle w:val="ListParagraph"/>
              <w:numPr>
                <w:ilvl w:val="1"/>
                <w:numId w:val="22"/>
              </w:numPr>
              <w:spacing w:after="0"/>
              <w:rPr>
                <w:rFonts w:ascii="Arial" w:eastAsia="Calibri" w:hAnsi="Arial" w:cs="Arial"/>
                <w:sz w:val="20"/>
                <w:szCs w:val="20"/>
              </w:rPr>
            </w:pPr>
            <w:r w:rsidRPr="00714AE1">
              <w:rPr>
                <w:rFonts w:ascii="Arial" w:eastAsia="Calibri" w:hAnsi="Arial" w:cs="Arial"/>
                <w:sz w:val="20"/>
                <w:szCs w:val="20"/>
              </w:rPr>
              <w:t>AZ-104 – Microsoft Azure Administrator Certification</w:t>
            </w:r>
          </w:p>
          <w:p w14:paraId="7A277EDF" w14:textId="77777777" w:rsidR="00783197" w:rsidRPr="00C6238D" w:rsidRDefault="00783197" w:rsidP="00783197">
            <w:pPr>
              <w:numPr>
                <w:ilvl w:val="0"/>
                <w:numId w:val="22"/>
              </w:numPr>
              <w:shd w:val="clear" w:color="auto" w:fill="FFFFFF"/>
              <w:spacing w:before="100" w:after="100" w:line="240" w:lineRule="auto"/>
              <w:rPr>
                <w:rFonts w:ascii="Arial" w:hAnsi="Arial" w:cs="Arial"/>
                <w:sz w:val="20"/>
                <w:szCs w:val="20"/>
              </w:rPr>
            </w:pPr>
            <w:r>
              <w:rPr>
                <w:rFonts w:ascii="Arial" w:hAnsi="Arial" w:cs="Arial"/>
                <w:color w:val="2D2D2D"/>
                <w:sz w:val="20"/>
                <w:szCs w:val="20"/>
              </w:rPr>
              <w:t>Proven</w:t>
            </w:r>
            <w:r w:rsidRPr="005F2B9F">
              <w:rPr>
                <w:rFonts w:ascii="Arial" w:hAnsi="Arial" w:cs="Arial"/>
                <w:color w:val="2D2D2D"/>
                <w:sz w:val="20"/>
                <w:szCs w:val="20"/>
              </w:rPr>
              <w:t xml:space="preserve"> web applications development experience - C#, .NET, .NET Core, Asp.Net, MVC, web API, Blazor, TSQL, Bootstrap, JavaScript</w:t>
            </w:r>
          </w:p>
          <w:p w14:paraId="35637F21" w14:textId="5CEE41B8" w:rsidR="00783197" w:rsidRPr="005F2B9F" w:rsidRDefault="00783197" w:rsidP="00783197">
            <w:pPr>
              <w:shd w:val="clear" w:color="auto" w:fill="FFFFFF"/>
              <w:spacing w:before="100" w:after="100" w:line="240" w:lineRule="auto"/>
              <w:ind w:left="360"/>
              <w:rPr>
                <w:rFonts w:ascii="Arial" w:hAnsi="Arial" w:cs="Arial"/>
                <w:sz w:val="20"/>
                <w:szCs w:val="20"/>
              </w:rPr>
            </w:pPr>
          </w:p>
        </w:tc>
        <w:tc>
          <w:tcPr>
            <w:tcW w:w="3118" w:type="dxa"/>
          </w:tcPr>
          <w:p w14:paraId="1BC57EFA" w14:textId="77777777" w:rsidR="00971A9C" w:rsidRPr="00603789" w:rsidRDefault="00971A9C" w:rsidP="00971A9C">
            <w:pPr>
              <w:pStyle w:val="ListParagraph"/>
              <w:numPr>
                <w:ilvl w:val="0"/>
                <w:numId w:val="5"/>
              </w:numPr>
              <w:ind w:left="332" w:hanging="284"/>
              <w:rPr>
                <w:rFonts w:ascii="Arial" w:eastAsia="Calibri" w:hAnsi="Arial" w:cs="Arial"/>
                <w:sz w:val="20"/>
                <w:szCs w:val="20"/>
              </w:rPr>
            </w:pPr>
            <w:r w:rsidRPr="00603789">
              <w:rPr>
                <w:rFonts w:ascii="Arial" w:eastAsia="Calibri" w:hAnsi="Arial" w:cs="Arial"/>
                <w:sz w:val="20"/>
                <w:szCs w:val="20"/>
              </w:rPr>
              <w:t>Ability to engage and challenge at all levels; strong influencing skills coupled with tenacity and resilience.</w:t>
            </w:r>
          </w:p>
          <w:p w14:paraId="113AE73B" w14:textId="388333D5" w:rsidR="00971A9C" w:rsidRDefault="00C46035" w:rsidP="00783197">
            <w:pPr>
              <w:pStyle w:val="ListParagraph"/>
              <w:numPr>
                <w:ilvl w:val="0"/>
                <w:numId w:val="5"/>
              </w:numPr>
              <w:ind w:left="332" w:hanging="284"/>
              <w:rPr>
                <w:rFonts w:ascii="Arial" w:eastAsia="Calibri" w:hAnsi="Arial" w:cs="Arial"/>
                <w:sz w:val="20"/>
                <w:szCs w:val="20"/>
              </w:rPr>
            </w:pPr>
            <w:r>
              <w:rPr>
                <w:rFonts w:ascii="Arial" w:eastAsia="Calibri" w:hAnsi="Arial" w:cs="Arial"/>
                <w:sz w:val="20"/>
                <w:szCs w:val="20"/>
              </w:rPr>
              <w:t>Good coaching and development skills – the ability to help develop and grow engineering communities.</w:t>
            </w:r>
          </w:p>
          <w:p w14:paraId="47E2C677" w14:textId="5052BD74" w:rsidR="00783197" w:rsidRPr="00603789" w:rsidRDefault="00783197" w:rsidP="00783197">
            <w:pPr>
              <w:pStyle w:val="ListParagraph"/>
              <w:numPr>
                <w:ilvl w:val="0"/>
                <w:numId w:val="5"/>
              </w:numPr>
              <w:ind w:left="332" w:hanging="284"/>
              <w:rPr>
                <w:rFonts w:ascii="Arial" w:eastAsia="Calibri" w:hAnsi="Arial" w:cs="Arial"/>
                <w:sz w:val="20"/>
                <w:szCs w:val="20"/>
              </w:rPr>
            </w:pPr>
            <w:r w:rsidRPr="00603789">
              <w:rPr>
                <w:rFonts w:ascii="Arial" w:eastAsia="Calibri" w:hAnsi="Arial" w:cs="Arial"/>
                <w:sz w:val="20"/>
                <w:szCs w:val="20"/>
              </w:rPr>
              <w:t xml:space="preserve">Good organisational skills </w:t>
            </w:r>
          </w:p>
          <w:p w14:paraId="61E4A948" w14:textId="501D015A" w:rsidR="00783197" w:rsidRPr="00603789" w:rsidRDefault="00783197" w:rsidP="00783197">
            <w:pPr>
              <w:pStyle w:val="ListParagraph"/>
              <w:numPr>
                <w:ilvl w:val="0"/>
                <w:numId w:val="5"/>
              </w:numPr>
              <w:ind w:left="332" w:hanging="284"/>
              <w:rPr>
                <w:rFonts w:ascii="Arial" w:eastAsia="Calibri" w:hAnsi="Arial" w:cs="Arial"/>
                <w:sz w:val="20"/>
                <w:szCs w:val="20"/>
              </w:rPr>
            </w:pPr>
            <w:r w:rsidRPr="00603789">
              <w:rPr>
                <w:rFonts w:ascii="Arial" w:eastAsia="Calibri" w:hAnsi="Arial" w:cs="Arial"/>
                <w:sz w:val="20"/>
                <w:szCs w:val="20"/>
              </w:rPr>
              <w:t xml:space="preserve">Ability to work to tight </w:t>
            </w:r>
            <w:r w:rsidR="00F73BCA" w:rsidRPr="00603789">
              <w:rPr>
                <w:rFonts w:ascii="Arial" w:eastAsia="Calibri" w:hAnsi="Arial" w:cs="Arial"/>
                <w:sz w:val="20"/>
                <w:szCs w:val="20"/>
              </w:rPr>
              <w:t>deadlines.</w:t>
            </w:r>
          </w:p>
          <w:p w14:paraId="1C3F1822" w14:textId="77777777" w:rsidR="00783197" w:rsidRPr="00603789" w:rsidRDefault="00783197" w:rsidP="00783197">
            <w:pPr>
              <w:pStyle w:val="ListParagraph"/>
              <w:numPr>
                <w:ilvl w:val="0"/>
                <w:numId w:val="5"/>
              </w:numPr>
              <w:ind w:left="332" w:hanging="284"/>
              <w:rPr>
                <w:rFonts w:ascii="Arial" w:eastAsia="Calibri" w:hAnsi="Arial" w:cs="Arial"/>
                <w:sz w:val="20"/>
                <w:szCs w:val="20"/>
              </w:rPr>
            </w:pPr>
            <w:r w:rsidRPr="00603789">
              <w:rPr>
                <w:rFonts w:ascii="Arial" w:eastAsia="Calibri" w:hAnsi="Arial" w:cs="Arial"/>
                <w:sz w:val="20"/>
                <w:szCs w:val="20"/>
              </w:rPr>
              <w:t>Excellent attention to detail</w:t>
            </w:r>
          </w:p>
          <w:p w14:paraId="41C76E01" w14:textId="77777777" w:rsidR="00783197" w:rsidRPr="00603789" w:rsidRDefault="00783197" w:rsidP="00783197">
            <w:pPr>
              <w:pStyle w:val="ListParagraph"/>
              <w:numPr>
                <w:ilvl w:val="0"/>
                <w:numId w:val="5"/>
              </w:numPr>
              <w:ind w:left="332" w:hanging="284"/>
              <w:rPr>
                <w:rFonts w:ascii="Arial" w:eastAsia="Calibri" w:hAnsi="Arial" w:cs="Arial"/>
                <w:sz w:val="20"/>
                <w:szCs w:val="20"/>
              </w:rPr>
            </w:pPr>
            <w:r w:rsidRPr="00603789">
              <w:rPr>
                <w:rFonts w:ascii="Arial" w:eastAsia="Calibri" w:hAnsi="Arial" w:cs="Arial"/>
                <w:sz w:val="20"/>
                <w:szCs w:val="20"/>
              </w:rPr>
              <w:t>Ability to communicate clearly and effectively.</w:t>
            </w:r>
          </w:p>
          <w:p w14:paraId="1AD3E98B" w14:textId="77777777" w:rsidR="00783197" w:rsidRPr="00603789" w:rsidRDefault="00783197" w:rsidP="00783197">
            <w:pPr>
              <w:pStyle w:val="ListParagraph"/>
              <w:numPr>
                <w:ilvl w:val="0"/>
                <w:numId w:val="5"/>
              </w:numPr>
              <w:spacing w:before="120" w:after="180"/>
              <w:ind w:left="332" w:hanging="284"/>
              <w:rPr>
                <w:rFonts w:ascii="Arial" w:hAnsi="Arial" w:cs="Arial"/>
                <w:sz w:val="20"/>
                <w:szCs w:val="20"/>
              </w:rPr>
            </w:pPr>
            <w:r w:rsidRPr="00603789">
              <w:rPr>
                <w:rFonts w:ascii="Arial" w:eastAsia="Calibri" w:hAnsi="Arial" w:cs="Arial"/>
                <w:sz w:val="20"/>
                <w:szCs w:val="20"/>
              </w:rPr>
              <w:t>Working as part of a team, contributing to achieving team targets</w:t>
            </w:r>
          </w:p>
          <w:p w14:paraId="4EB3306B" w14:textId="6A0DD68E" w:rsidR="00783197" w:rsidRPr="00603789" w:rsidRDefault="00783197" w:rsidP="00783197">
            <w:pPr>
              <w:pStyle w:val="ListParagraph"/>
              <w:numPr>
                <w:ilvl w:val="0"/>
                <w:numId w:val="5"/>
              </w:numPr>
              <w:spacing w:before="120" w:after="180"/>
              <w:ind w:left="332" w:hanging="284"/>
              <w:rPr>
                <w:rFonts w:ascii="Arial" w:hAnsi="Arial" w:cs="Arial"/>
                <w:sz w:val="20"/>
                <w:szCs w:val="20"/>
              </w:rPr>
            </w:pPr>
            <w:r w:rsidRPr="00603789">
              <w:rPr>
                <w:rFonts w:ascii="Arial" w:hAnsi="Arial" w:cs="Arial"/>
                <w:sz w:val="20"/>
                <w:szCs w:val="20"/>
              </w:rPr>
              <w:t xml:space="preserve">The ability to work effectively across </w:t>
            </w:r>
            <w:r w:rsidR="00F73BCA" w:rsidRPr="00603789">
              <w:rPr>
                <w:rFonts w:ascii="Arial" w:hAnsi="Arial" w:cs="Arial"/>
                <w:sz w:val="20"/>
                <w:szCs w:val="20"/>
              </w:rPr>
              <w:t>several</w:t>
            </w:r>
            <w:r w:rsidRPr="00603789">
              <w:rPr>
                <w:rFonts w:ascii="Arial" w:hAnsi="Arial" w:cs="Arial"/>
                <w:sz w:val="20"/>
                <w:szCs w:val="20"/>
              </w:rPr>
              <w:t xml:space="preserve"> concurrent projects</w:t>
            </w:r>
          </w:p>
          <w:p w14:paraId="4B55582E" w14:textId="77777777" w:rsidR="00783197" w:rsidRPr="00603789" w:rsidRDefault="00783197" w:rsidP="00783197">
            <w:pPr>
              <w:pStyle w:val="ListParagraph"/>
              <w:numPr>
                <w:ilvl w:val="0"/>
                <w:numId w:val="5"/>
              </w:numPr>
              <w:spacing w:before="120" w:after="180"/>
              <w:ind w:left="332" w:hanging="284"/>
              <w:rPr>
                <w:rFonts w:ascii="Arial" w:hAnsi="Arial" w:cs="Arial"/>
                <w:sz w:val="20"/>
                <w:szCs w:val="20"/>
              </w:rPr>
            </w:pPr>
            <w:r w:rsidRPr="00603789">
              <w:rPr>
                <w:rFonts w:ascii="Arial" w:hAnsi="Arial" w:cs="Arial"/>
                <w:sz w:val="20"/>
                <w:szCs w:val="20"/>
              </w:rPr>
              <w:t>Can operate at both a big picture and a detail level with ability to act as an agent for change for both</w:t>
            </w:r>
          </w:p>
          <w:p w14:paraId="2424B85A" w14:textId="77777777" w:rsidR="00783197" w:rsidRPr="00603789" w:rsidRDefault="00783197" w:rsidP="00783197">
            <w:pPr>
              <w:pStyle w:val="ListParagraph"/>
              <w:numPr>
                <w:ilvl w:val="0"/>
                <w:numId w:val="5"/>
              </w:numPr>
              <w:spacing w:before="120" w:after="180"/>
              <w:ind w:left="332" w:hanging="284"/>
              <w:rPr>
                <w:rFonts w:ascii="Arial" w:hAnsi="Arial" w:cs="Arial"/>
                <w:sz w:val="20"/>
                <w:szCs w:val="20"/>
              </w:rPr>
            </w:pPr>
            <w:r w:rsidRPr="00603789">
              <w:rPr>
                <w:rFonts w:ascii="Arial" w:hAnsi="Arial" w:cs="Arial"/>
                <w:sz w:val="20"/>
                <w:szCs w:val="20"/>
              </w:rPr>
              <w:t>Courage to challenge</w:t>
            </w:r>
          </w:p>
          <w:p w14:paraId="4510F50C" w14:textId="2FC10DCB" w:rsidR="00783197" w:rsidRPr="00783197" w:rsidRDefault="00783197" w:rsidP="00783197">
            <w:pPr>
              <w:pStyle w:val="ListParagraph"/>
              <w:numPr>
                <w:ilvl w:val="0"/>
                <w:numId w:val="5"/>
              </w:numPr>
              <w:shd w:val="clear" w:color="auto" w:fill="FFFFFF"/>
              <w:rPr>
                <w:rFonts w:ascii="Arial" w:eastAsia="Calibri" w:hAnsi="Arial" w:cs="Arial"/>
                <w:sz w:val="20"/>
                <w:szCs w:val="20"/>
              </w:rPr>
            </w:pPr>
            <w:r w:rsidRPr="00783197">
              <w:rPr>
                <w:rFonts w:ascii="Arial" w:eastAsia="Calibri" w:hAnsi="Arial" w:cs="Arial"/>
                <w:sz w:val="20"/>
                <w:szCs w:val="20"/>
              </w:rPr>
              <w:t xml:space="preserve">Resilient to challenges </w:t>
            </w:r>
          </w:p>
        </w:tc>
        <w:tc>
          <w:tcPr>
            <w:tcW w:w="3544" w:type="dxa"/>
          </w:tcPr>
          <w:p w14:paraId="55C43A6E" w14:textId="3DDDD184" w:rsidR="00783197" w:rsidRDefault="00F55D54" w:rsidP="00783197">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S</w:t>
            </w:r>
            <w:r w:rsidRPr="00F55D54">
              <w:rPr>
                <w:rFonts w:ascii="Arial" w:eastAsia="Calibri" w:hAnsi="Arial" w:cs="Arial"/>
                <w:bCs/>
                <w:sz w:val="20"/>
                <w:szCs w:val="20"/>
              </w:rPr>
              <w:t>trong practical technical background in the following Core Tech: Azure Cloud, Azure DevOps,</w:t>
            </w:r>
            <w:r w:rsidR="005B2C83">
              <w:rPr>
                <w:rFonts w:ascii="Arial" w:eastAsia="Calibri" w:hAnsi="Arial" w:cs="Arial"/>
                <w:bCs/>
                <w:sz w:val="20"/>
                <w:szCs w:val="20"/>
              </w:rPr>
              <w:t xml:space="preserve"> Observability tooling</w:t>
            </w:r>
            <w:r w:rsidRPr="00F55D54">
              <w:rPr>
                <w:rFonts w:ascii="Arial" w:eastAsia="Calibri" w:hAnsi="Arial" w:cs="Arial"/>
                <w:bCs/>
                <w:sz w:val="20"/>
                <w:szCs w:val="20"/>
              </w:rPr>
              <w:t xml:space="preserve"> Azure Data Platform, .NET/C#, PowerShell, Power Platform, Terraform, YAML, Dynamics 365, SharePoint Online, Office365.</w:t>
            </w:r>
          </w:p>
          <w:p w14:paraId="704D49DB" w14:textId="6BC6FFE5" w:rsidR="002E2769" w:rsidRPr="005F2B9F" w:rsidRDefault="002E2769" w:rsidP="00783197">
            <w:pPr>
              <w:pStyle w:val="ListParagraph"/>
              <w:numPr>
                <w:ilvl w:val="0"/>
                <w:numId w:val="5"/>
              </w:numPr>
              <w:spacing w:after="0"/>
              <w:rPr>
                <w:rFonts w:ascii="Arial" w:eastAsia="Calibri" w:hAnsi="Arial" w:cs="Arial"/>
                <w:bCs/>
                <w:sz w:val="20"/>
                <w:szCs w:val="20"/>
              </w:rPr>
            </w:pPr>
            <w:r>
              <w:rPr>
                <w:rFonts w:ascii="Arial" w:eastAsia="Calibri" w:hAnsi="Arial" w:cs="Arial"/>
                <w:bCs/>
                <w:sz w:val="20"/>
                <w:szCs w:val="20"/>
              </w:rPr>
              <w:t xml:space="preserve">Proven experience of leading engineering teams and communities in a commercial </w:t>
            </w:r>
            <w:r w:rsidR="0026100E">
              <w:rPr>
                <w:rFonts w:ascii="Arial" w:eastAsia="Calibri" w:hAnsi="Arial" w:cs="Arial"/>
                <w:bCs/>
                <w:sz w:val="20"/>
                <w:szCs w:val="20"/>
              </w:rPr>
              <w:t>environment.</w:t>
            </w:r>
          </w:p>
          <w:p w14:paraId="0BB20A62" w14:textId="27D444A0" w:rsidR="00783197" w:rsidRPr="005F2B9F" w:rsidRDefault="00783197" w:rsidP="00783197">
            <w:pPr>
              <w:pStyle w:val="ListParagraph"/>
              <w:numPr>
                <w:ilvl w:val="0"/>
                <w:numId w:val="5"/>
              </w:numPr>
              <w:spacing w:after="0"/>
              <w:rPr>
                <w:rFonts w:ascii="Arial" w:eastAsia="Calibri" w:hAnsi="Arial" w:cs="Arial"/>
                <w:b/>
                <w:sz w:val="20"/>
                <w:szCs w:val="20"/>
              </w:rPr>
            </w:pPr>
            <w:r w:rsidRPr="005F2B9F">
              <w:rPr>
                <w:rFonts w:ascii="Arial" w:eastAsia="Calibri" w:hAnsi="Arial" w:cs="Arial"/>
                <w:sz w:val="20"/>
                <w:szCs w:val="20"/>
              </w:rPr>
              <w:t>Experience of using Azure DevOps</w:t>
            </w:r>
          </w:p>
          <w:p w14:paraId="09DD47C0" w14:textId="77777777" w:rsidR="00783197" w:rsidRPr="00031FF2" w:rsidRDefault="00783197" w:rsidP="00783197">
            <w:pPr>
              <w:pStyle w:val="ListParagraph"/>
              <w:numPr>
                <w:ilvl w:val="0"/>
                <w:numId w:val="5"/>
              </w:numPr>
              <w:spacing w:after="0"/>
              <w:rPr>
                <w:rFonts w:ascii="Arial" w:eastAsia="Calibri" w:hAnsi="Arial" w:cs="Arial"/>
                <w:b/>
                <w:sz w:val="20"/>
                <w:szCs w:val="20"/>
              </w:rPr>
            </w:pPr>
            <w:r w:rsidRPr="005F2B9F">
              <w:rPr>
                <w:rFonts w:ascii="Arial" w:hAnsi="Arial" w:cs="Arial"/>
                <w:sz w:val="20"/>
                <w:szCs w:val="20"/>
              </w:rPr>
              <w:t>Experience of working within a variety of project delivery methodologies incl. agile and waterfall</w:t>
            </w:r>
          </w:p>
          <w:p w14:paraId="16D2A7FE" w14:textId="77777777" w:rsidR="00783197" w:rsidRPr="00452244" w:rsidRDefault="00783197" w:rsidP="00783197">
            <w:pPr>
              <w:pStyle w:val="ListParagraph"/>
              <w:spacing w:after="0"/>
              <w:ind w:left="360"/>
              <w:rPr>
                <w:rFonts w:ascii="Arial" w:eastAsia="Calibri" w:hAnsi="Arial" w:cs="Arial"/>
                <w:b/>
                <w:sz w:val="20"/>
                <w:szCs w:val="20"/>
              </w:rPr>
            </w:pPr>
          </w:p>
          <w:p w14:paraId="3695A1F4" w14:textId="758291D4" w:rsidR="00783197" w:rsidRPr="005F2B9F" w:rsidRDefault="00783197" w:rsidP="00783197">
            <w:pPr>
              <w:pStyle w:val="ListParagraph"/>
              <w:spacing w:after="0"/>
              <w:ind w:left="360"/>
              <w:rPr>
                <w:rFonts w:ascii="Arial" w:eastAsia="Calibri" w:hAnsi="Arial" w:cs="Arial"/>
                <w:b/>
                <w:sz w:val="20"/>
                <w:szCs w:val="20"/>
              </w:rPr>
            </w:pPr>
          </w:p>
        </w:tc>
      </w:tr>
      <w:tr w:rsidR="00783197" w:rsidRPr="00B75089" w14:paraId="721C4169" w14:textId="77777777" w:rsidTr="00CB37EC">
        <w:trPr>
          <w:cantSplit/>
          <w:trHeight w:val="1691"/>
        </w:trPr>
        <w:tc>
          <w:tcPr>
            <w:tcW w:w="392" w:type="dxa"/>
            <w:shd w:val="clear" w:color="auto" w:fill="D9D9D9" w:themeFill="background1" w:themeFillShade="D9"/>
            <w:textDirection w:val="btLr"/>
          </w:tcPr>
          <w:p w14:paraId="44918692" w14:textId="77777777" w:rsidR="00783197" w:rsidRPr="005F2B9F" w:rsidRDefault="00783197" w:rsidP="00783197">
            <w:pPr>
              <w:spacing w:after="0" w:line="240" w:lineRule="auto"/>
              <w:ind w:left="113" w:right="113"/>
              <w:jc w:val="center"/>
              <w:rPr>
                <w:rFonts w:ascii="Arial" w:hAnsi="Arial" w:cs="Arial"/>
                <w:b/>
                <w:sz w:val="20"/>
                <w:szCs w:val="20"/>
              </w:rPr>
            </w:pPr>
            <w:r w:rsidRPr="005F2B9F">
              <w:rPr>
                <w:rFonts w:ascii="Arial" w:hAnsi="Arial" w:cs="Arial"/>
                <w:b/>
                <w:sz w:val="20"/>
                <w:szCs w:val="20"/>
              </w:rPr>
              <w:lastRenderedPageBreak/>
              <w:t>Desirable</w:t>
            </w:r>
          </w:p>
        </w:tc>
        <w:tc>
          <w:tcPr>
            <w:tcW w:w="3402" w:type="dxa"/>
          </w:tcPr>
          <w:p w14:paraId="1DE46968" w14:textId="1D9E164F" w:rsidR="00783197" w:rsidRPr="005F2B9F" w:rsidRDefault="00783197" w:rsidP="00783197">
            <w:pPr>
              <w:pStyle w:val="ListParagraph"/>
              <w:spacing w:after="0"/>
              <w:ind w:left="360"/>
              <w:rPr>
                <w:rFonts w:ascii="Arial" w:eastAsia="Calibri" w:hAnsi="Arial" w:cs="Arial"/>
                <w:sz w:val="20"/>
                <w:szCs w:val="20"/>
              </w:rPr>
            </w:pPr>
          </w:p>
        </w:tc>
        <w:tc>
          <w:tcPr>
            <w:tcW w:w="3118" w:type="dxa"/>
          </w:tcPr>
          <w:p w14:paraId="6DFC3C76" w14:textId="17402262" w:rsidR="00783197" w:rsidRPr="005F2B9F" w:rsidRDefault="00783197" w:rsidP="00783197">
            <w:pPr>
              <w:pStyle w:val="ListParagraph"/>
              <w:numPr>
                <w:ilvl w:val="0"/>
                <w:numId w:val="24"/>
              </w:numPr>
              <w:spacing w:after="0"/>
              <w:rPr>
                <w:rFonts w:ascii="Arial" w:eastAsia="Calibri" w:hAnsi="Arial" w:cs="Arial"/>
                <w:sz w:val="20"/>
                <w:szCs w:val="20"/>
              </w:rPr>
            </w:pPr>
            <w:r>
              <w:rPr>
                <w:rFonts w:ascii="Arial" w:hAnsi="Arial" w:cs="Arial"/>
                <w:sz w:val="20"/>
                <w:szCs w:val="20"/>
              </w:rPr>
              <w:t>Strong p</w:t>
            </w:r>
            <w:r w:rsidRPr="005F2B9F">
              <w:rPr>
                <w:rFonts w:ascii="Arial" w:hAnsi="Arial" w:cs="Arial"/>
                <w:sz w:val="20"/>
                <w:szCs w:val="20"/>
              </w:rPr>
              <w:t>resentation skills</w:t>
            </w:r>
          </w:p>
          <w:p w14:paraId="5EAC7081" w14:textId="68A2BF82" w:rsidR="00783197" w:rsidRPr="005F2B9F" w:rsidRDefault="00783197" w:rsidP="0026100E">
            <w:pPr>
              <w:pStyle w:val="ListParagraph"/>
              <w:spacing w:after="0"/>
              <w:ind w:left="360"/>
              <w:jc w:val="both"/>
              <w:rPr>
                <w:rFonts w:ascii="Arial" w:eastAsia="Calibri" w:hAnsi="Arial" w:cs="Arial"/>
                <w:bCs/>
                <w:sz w:val="20"/>
                <w:szCs w:val="20"/>
              </w:rPr>
            </w:pPr>
          </w:p>
        </w:tc>
        <w:tc>
          <w:tcPr>
            <w:tcW w:w="3544" w:type="dxa"/>
          </w:tcPr>
          <w:p w14:paraId="1864E7C5" w14:textId="0821870E" w:rsidR="00783197" w:rsidRPr="005F2B9F" w:rsidRDefault="00783197" w:rsidP="0026100E">
            <w:pPr>
              <w:pStyle w:val="ListParagraph"/>
              <w:spacing w:after="0"/>
              <w:ind w:left="360"/>
              <w:rPr>
                <w:rFonts w:ascii="Arial" w:eastAsia="Calibri" w:hAnsi="Arial" w:cs="Arial"/>
                <w:sz w:val="20"/>
                <w:szCs w:val="20"/>
              </w:rPr>
            </w:pPr>
          </w:p>
        </w:tc>
      </w:tr>
    </w:tbl>
    <w:p w14:paraId="410658F9" w14:textId="77777777" w:rsidR="0056188D" w:rsidRPr="00B75089" w:rsidRDefault="0056188D" w:rsidP="00B75089">
      <w:pPr>
        <w:spacing w:line="240" w:lineRule="auto"/>
        <w:rPr>
          <w:rFonts w:ascii="Arial" w:hAnsi="Arial" w:cs="Arial"/>
        </w:rPr>
      </w:pPr>
    </w:p>
    <w:sectPr w:rsidR="0056188D" w:rsidRPr="00B75089" w:rsidSect="009E22D0">
      <w:headerReference w:type="default" r:id="rId12"/>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10322" w14:textId="77777777" w:rsidR="00EC10DF" w:rsidRDefault="00EC10DF" w:rsidP="009E22D0">
      <w:pPr>
        <w:spacing w:after="0" w:line="240" w:lineRule="auto"/>
      </w:pPr>
      <w:r>
        <w:separator/>
      </w:r>
    </w:p>
  </w:endnote>
  <w:endnote w:type="continuationSeparator" w:id="0">
    <w:p w14:paraId="2A16B1C8" w14:textId="77777777" w:rsidR="00EC10DF" w:rsidRDefault="00EC10DF" w:rsidP="009E22D0">
      <w:pPr>
        <w:spacing w:after="0" w:line="240" w:lineRule="auto"/>
      </w:pPr>
      <w:r>
        <w:continuationSeparator/>
      </w:r>
    </w:p>
  </w:endnote>
  <w:endnote w:type="continuationNotice" w:id="1">
    <w:p w14:paraId="2C672A34" w14:textId="77777777" w:rsidR="00EC10DF" w:rsidRDefault="00EC10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C611E" w14:textId="77777777" w:rsidR="00EC10DF" w:rsidRDefault="00EC10DF" w:rsidP="009E22D0">
      <w:pPr>
        <w:spacing w:after="0" w:line="240" w:lineRule="auto"/>
      </w:pPr>
      <w:r>
        <w:separator/>
      </w:r>
    </w:p>
  </w:footnote>
  <w:footnote w:type="continuationSeparator" w:id="0">
    <w:p w14:paraId="3009D486" w14:textId="77777777" w:rsidR="00EC10DF" w:rsidRDefault="00EC10DF" w:rsidP="009E22D0">
      <w:pPr>
        <w:spacing w:after="0" w:line="240" w:lineRule="auto"/>
      </w:pPr>
      <w:r>
        <w:continuationSeparator/>
      </w:r>
    </w:p>
  </w:footnote>
  <w:footnote w:type="continuationNotice" w:id="1">
    <w:p w14:paraId="7C25A6D3" w14:textId="77777777" w:rsidR="00EC10DF" w:rsidRDefault="00EC10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170A" w14:textId="77777777" w:rsidR="00CB37EC" w:rsidRPr="000E4361" w:rsidRDefault="00CB37EC" w:rsidP="000E4361">
    <w:pPr>
      <w:pStyle w:val="Header"/>
    </w:pPr>
    <w:r w:rsidRPr="000E4361">
      <w:rPr>
        <w:b/>
        <w:sz w:val="44"/>
        <w:szCs w:val="48"/>
      </w:rPr>
      <w:t>ROLE PROFILE</w:t>
    </w:r>
    <w:r>
      <w:tab/>
    </w:r>
    <w:r>
      <w:tab/>
    </w:r>
    <w:r>
      <w:rPr>
        <w:noProof/>
      </w:rPr>
      <w:drawing>
        <wp:inline distT="0" distB="0" distL="0" distR="0" wp14:anchorId="53AD9AB0" wp14:editId="46142AE1">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nxeqgOHUVFJl" int2:id="TYgz2a06">
      <int2:state int2:value="Rejected" int2:type="AugLoop_Text_Critique"/>
    </int2:textHash>
    <int2:textHash int2:hashCode="R0ipwKjM7xH/77" int2:id="gSCjzRi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02EF"/>
    <w:multiLevelType w:val="hybridMultilevel"/>
    <w:tmpl w:val="61241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A41C4"/>
    <w:multiLevelType w:val="hybridMultilevel"/>
    <w:tmpl w:val="52D0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60A31"/>
    <w:multiLevelType w:val="multilevel"/>
    <w:tmpl w:val="773C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E0BAB"/>
    <w:multiLevelType w:val="hybridMultilevel"/>
    <w:tmpl w:val="94A6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500602A"/>
    <w:multiLevelType w:val="hybridMultilevel"/>
    <w:tmpl w:val="CF2E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37F4E"/>
    <w:multiLevelType w:val="hybridMultilevel"/>
    <w:tmpl w:val="82101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680DA1"/>
    <w:multiLevelType w:val="hybridMultilevel"/>
    <w:tmpl w:val="1EEA6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5326BD"/>
    <w:multiLevelType w:val="hybridMultilevel"/>
    <w:tmpl w:val="9F46B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443F1D"/>
    <w:multiLevelType w:val="hybridMultilevel"/>
    <w:tmpl w:val="3EF22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A3F3A"/>
    <w:multiLevelType w:val="hybridMultilevel"/>
    <w:tmpl w:val="83420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214141"/>
    <w:multiLevelType w:val="hybridMultilevel"/>
    <w:tmpl w:val="44F0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E40F5"/>
    <w:multiLevelType w:val="hybridMultilevel"/>
    <w:tmpl w:val="A790F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3797B"/>
    <w:multiLevelType w:val="hybridMultilevel"/>
    <w:tmpl w:val="5FB0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01591"/>
    <w:multiLevelType w:val="hybridMultilevel"/>
    <w:tmpl w:val="41F0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02FB8"/>
    <w:multiLevelType w:val="hybridMultilevel"/>
    <w:tmpl w:val="B27E3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F12410"/>
    <w:multiLevelType w:val="hybridMultilevel"/>
    <w:tmpl w:val="66D0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01E14"/>
    <w:multiLevelType w:val="hybridMultilevel"/>
    <w:tmpl w:val="5C405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C63D54"/>
    <w:multiLevelType w:val="hybridMultilevel"/>
    <w:tmpl w:val="FDB6C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917802"/>
    <w:multiLevelType w:val="hybridMultilevel"/>
    <w:tmpl w:val="8AE28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6E5E95"/>
    <w:multiLevelType w:val="hybridMultilevel"/>
    <w:tmpl w:val="5DEA3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EE5B6D"/>
    <w:multiLevelType w:val="hybridMultilevel"/>
    <w:tmpl w:val="379486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136736"/>
    <w:multiLevelType w:val="hybridMultilevel"/>
    <w:tmpl w:val="AA180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FA0557"/>
    <w:multiLevelType w:val="multilevel"/>
    <w:tmpl w:val="05BC7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7D0440"/>
    <w:multiLevelType w:val="hybridMultilevel"/>
    <w:tmpl w:val="6170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635684"/>
    <w:multiLevelType w:val="hybridMultilevel"/>
    <w:tmpl w:val="A410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D033C5"/>
    <w:multiLevelType w:val="hybridMultilevel"/>
    <w:tmpl w:val="89308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D456FF"/>
    <w:multiLevelType w:val="hybridMultilevel"/>
    <w:tmpl w:val="5F14D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3C29F6"/>
    <w:multiLevelType w:val="hybridMultilevel"/>
    <w:tmpl w:val="0326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731B9C"/>
    <w:multiLevelType w:val="hybridMultilevel"/>
    <w:tmpl w:val="B72A7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055911"/>
    <w:multiLevelType w:val="hybridMultilevel"/>
    <w:tmpl w:val="4BD2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7B1395"/>
    <w:multiLevelType w:val="hybridMultilevel"/>
    <w:tmpl w:val="C144C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7949511">
    <w:abstractNumId w:val="22"/>
  </w:num>
  <w:num w:numId="2" w16cid:durableId="865945461">
    <w:abstractNumId w:val="4"/>
  </w:num>
  <w:num w:numId="3" w16cid:durableId="496044142">
    <w:abstractNumId w:val="19"/>
  </w:num>
  <w:num w:numId="4" w16cid:durableId="1688678503">
    <w:abstractNumId w:val="15"/>
  </w:num>
  <w:num w:numId="5" w16cid:durableId="1762525283">
    <w:abstractNumId w:val="21"/>
  </w:num>
  <w:num w:numId="6" w16cid:durableId="1804617381">
    <w:abstractNumId w:val="7"/>
  </w:num>
  <w:num w:numId="7" w16cid:durableId="1049494330">
    <w:abstractNumId w:val="24"/>
  </w:num>
  <w:num w:numId="8" w16cid:durableId="1485465658">
    <w:abstractNumId w:val="34"/>
  </w:num>
  <w:num w:numId="9" w16cid:durableId="1681008877">
    <w:abstractNumId w:val="38"/>
  </w:num>
  <w:num w:numId="10" w16cid:durableId="1631205743">
    <w:abstractNumId w:val="28"/>
  </w:num>
  <w:num w:numId="11" w16cid:durableId="1641615783">
    <w:abstractNumId w:val="11"/>
  </w:num>
  <w:num w:numId="12" w16cid:durableId="1813474556">
    <w:abstractNumId w:val="31"/>
  </w:num>
  <w:num w:numId="13" w16cid:durableId="1454178324">
    <w:abstractNumId w:val="23"/>
  </w:num>
  <w:num w:numId="14" w16cid:durableId="229928511">
    <w:abstractNumId w:val="20"/>
  </w:num>
  <w:num w:numId="15" w16cid:durableId="1595506378">
    <w:abstractNumId w:val="10"/>
  </w:num>
  <w:num w:numId="16" w16cid:durableId="221142654">
    <w:abstractNumId w:val="36"/>
  </w:num>
  <w:num w:numId="17" w16cid:durableId="1315984595">
    <w:abstractNumId w:val="39"/>
  </w:num>
  <w:num w:numId="18" w16cid:durableId="1480532403">
    <w:abstractNumId w:val="42"/>
  </w:num>
  <w:num w:numId="19" w16cid:durableId="1157571930">
    <w:abstractNumId w:val="17"/>
  </w:num>
  <w:num w:numId="20" w16cid:durableId="1269197519">
    <w:abstractNumId w:val="8"/>
  </w:num>
  <w:num w:numId="21" w16cid:durableId="1861704235">
    <w:abstractNumId w:val="6"/>
  </w:num>
  <w:num w:numId="22" w16cid:durableId="2105420791">
    <w:abstractNumId w:val="29"/>
  </w:num>
  <w:num w:numId="23" w16cid:durableId="1556238632">
    <w:abstractNumId w:val="40"/>
  </w:num>
  <w:num w:numId="24" w16cid:durableId="1028213631">
    <w:abstractNumId w:val="25"/>
  </w:num>
  <w:num w:numId="25" w16cid:durableId="255138781">
    <w:abstractNumId w:val="26"/>
  </w:num>
  <w:num w:numId="26" w16cid:durableId="2086370983">
    <w:abstractNumId w:val="7"/>
  </w:num>
  <w:num w:numId="27" w16cid:durableId="1989312325">
    <w:abstractNumId w:val="19"/>
  </w:num>
  <w:num w:numId="28" w16cid:durableId="928734372">
    <w:abstractNumId w:val="15"/>
  </w:num>
  <w:num w:numId="29" w16cid:durableId="341014965">
    <w:abstractNumId w:val="0"/>
  </w:num>
  <w:num w:numId="30" w16cid:durableId="1354766408">
    <w:abstractNumId w:val="16"/>
  </w:num>
  <w:num w:numId="31" w16cid:durableId="1363676234">
    <w:abstractNumId w:val="2"/>
  </w:num>
  <w:num w:numId="32" w16cid:durableId="1917088892">
    <w:abstractNumId w:val="12"/>
  </w:num>
  <w:num w:numId="33" w16cid:durableId="1252276680">
    <w:abstractNumId w:val="13"/>
  </w:num>
  <w:num w:numId="34" w16cid:durableId="1316227104">
    <w:abstractNumId w:val="5"/>
  </w:num>
  <w:num w:numId="35" w16cid:durableId="392117499">
    <w:abstractNumId w:val="9"/>
  </w:num>
  <w:num w:numId="36" w16cid:durableId="815415660">
    <w:abstractNumId w:val="37"/>
  </w:num>
  <w:num w:numId="37" w16cid:durableId="992954500">
    <w:abstractNumId w:val="41"/>
  </w:num>
  <w:num w:numId="38" w16cid:durableId="1255478580">
    <w:abstractNumId w:val="26"/>
  </w:num>
  <w:num w:numId="39" w16cid:durableId="1317418919">
    <w:abstractNumId w:val="33"/>
  </w:num>
  <w:num w:numId="40" w16cid:durableId="1467504047">
    <w:abstractNumId w:val="35"/>
  </w:num>
  <w:num w:numId="41" w16cid:durableId="701634975">
    <w:abstractNumId w:val="18"/>
  </w:num>
  <w:num w:numId="42" w16cid:durableId="1400666814">
    <w:abstractNumId w:val="1"/>
  </w:num>
  <w:num w:numId="43" w16cid:durableId="798575873">
    <w:abstractNumId w:val="30"/>
  </w:num>
  <w:num w:numId="44" w16cid:durableId="1523931280">
    <w:abstractNumId w:val="27"/>
  </w:num>
  <w:num w:numId="45" w16cid:durableId="1443921588">
    <w:abstractNumId w:val="3"/>
  </w:num>
  <w:num w:numId="46" w16cid:durableId="241065952">
    <w:abstractNumId w:val="14"/>
  </w:num>
  <w:num w:numId="47" w16cid:durableId="7719752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5DD1"/>
    <w:rsid w:val="000061B7"/>
    <w:rsid w:val="00007A9E"/>
    <w:rsid w:val="00007B4C"/>
    <w:rsid w:val="0001132B"/>
    <w:rsid w:val="000116AE"/>
    <w:rsid w:val="00011F4F"/>
    <w:rsid w:val="000134F9"/>
    <w:rsid w:val="000158D3"/>
    <w:rsid w:val="00015F64"/>
    <w:rsid w:val="00016115"/>
    <w:rsid w:val="00016391"/>
    <w:rsid w:val="00017F0D"/>
    <w:rsid w:val="000205E0"/>
    <w:rsid w:val="00023315"/>
    <w:rsid w:val="0002655B"/>
    <w:rsid w:val="00026B14"/>
    <w:rsid w:val="00026EA1"/>
    <w:rsid w:val="00031FF2"/>
    <w:rsid w:val="000367C2"/>
    <w:rsid w:val="00047A06"/>
    <w:rsid w:val="00052E69"/>
    <w:rsid w:val="000548C8"/>
    <w:rsid w:val="0006294D"/>
    <w:rsid w:val="000646C3"/>
    <w:rsid w:val="000663D7"/>
    <w:rsid w:val="00070C82"/>
    <w:rsid w:val="00071174"/>
    <w:rsid w:val="00072989"/>
    <w:rsid w:val="00073ED2"/>
    <w:rsid w:val="00082F60"/>
    <w:rsid w:val="0008300C"/>
    <w:rsid w:val="00083763"/>
    <w:rsid w:val="000837F4"/>
    <w:rsid w:val="00087AB3"/>
    <w:rsid w:val="000A659E"/>
    <w:rsid w:val="000A7370"/>
    <w:rsid w:val="000B02DA"/>
    <w:rsid w:val="000C3651"/>
    <w:rsid w:val="000C46A3"/>
    <w:rsid w:val="000C5EAA"/>
    <w:rsid w:val="000C79F2"/>
    <w:rsid w:val="000D55D8"/>
    <w:rsid w:val="000D6819"/>
    <w:rsid w:val="000E15F7"/>
    <w:rsid w:val="000E3CC0"/>
    <w:rsid w:val="000E4361"/>
    <w:rsid w:val="000E7970"/>
    <w:rsid w:val="000F3A04"/>
    <w:rsid w:val="00103BE3"/>
    <w:rsid w:val="00104D70"/>
    <w:rsid w:val="00112C70"/>
    <w:rsid w:val="00120383"/>
    <w:rsid w:val="00127DD0"/>
    <w:rsid w:val="00130972"/>
    <w:rsid w:val="00133B41"/>
    <w:rsid w:val="00133F35"/>
    <w:rsid w:val="00134F11"/>
    <w:rsid w:val="00135C00"/>
    <w:rsid w:val="00136530"/>
    <w:rsid w:val="001402E3"/>
    <w:rsid w:val="001409D3"/>
    <w:rsid w:val="0014182C"/>
    <w:rsid w:val="001426F2"/>
    <w:rsid w:val="001427C9"/>
    <w:rsid w:val="00143BE2"/>
    <w:rsid w:val="0015024E"/>
    <w:rsid w:val="00150B9C"/>
    <w:rsid w:val="00151386"/>
    <w:rsid w:val="0015344D"/>
    <w:rsid w:val="0015548F"/>
    <w:rsid w:val="0015733A"/>
    <w:rsid w:val="00166F48"/>
    <w:rsid w:val="00177002"/>
    <w:rsid w:val="001803E1"/>
    <w:rsid w:val="00181B76"/>
    <w:rsid w:val="0018446A"/>
    <w:rsid w:val="0018753D"/>
    <w:rsid w:val="00192EDF"/>
    <w:rsid w:val="00194075"/>
    <w:rsid w:val="00195E66"/>
    <w:rsid w:val="00196AE7"/>
    <w:rsid w:val="00197A1A"/>
    <w:rsid w:val="00197F0A"/>
    <w:rsid w:val="001A7E77"/>
    <w:rsid w:val="001C0B46"/>
    <w:rsid w:val="001C1BE2"/>
    <w:rsid w:val="001D5004"/>
    <w:rsid w:val="001D5E8B"/>
    <w:rsid w:val="001E40A8"/>
    <w:rsid w:val="002071DD"/>
    <w:rsid w:val="002121CA"/>
    <w:rsid w:val="00224497"/>
    <w:rsid w:val="002327E0"/>
    <w:rsid w:val="00232952"/>
    <w:rsid w:val="002342B7"/>
    <w:rsid w:val="00234712"/>
    <w:rsid w:val="002369F3"/>
    <w:rsid w:val="00241719"/>
    <w:rsid w:val="00241C05"/>
    <w:rsid w:val="00242BBA"/>
    <w:rsid w:val="0025366B"/>
    <w:rsid w:val="0026100E"/>
    <w:rsid w:val="0026110C"/>
    <w:rsid w:val="00264A12"/>
    <w:rsid w:val="00273155"/>
    <w:rsid w:val="002757D4"/>
    <w:rsid w:val="00280304"/>
    <w:rsid w:val="0028378E"/>
    <w:rsid w:val="00284246"/>
    <w:rsid w:val="002941BC"/>
    <w:rsid w:val="002A6682"/>
    <w:rsid w:val="002B557F"/>
    <w:rsid w:val="002B60AA"/>
    <w:rsid w:val="002C1D93"/>
    <w:rsid w:val="002C24AC"/>
    <w:rsid w:val="002C5DBC"/>
    <w:rsid w:val="002D0AB6"/>
    <w:rsid w:val="002D19C3"/>
    <w:rsid w:val="002E2769"/>
    <w:rsid w:val="002E471E"/>
    <w:rsid w:val="002E7247"/>
    <w:rsid w:val="002F457B"/>
    <w:rsid w:val="002F611D"/>
    <w:rsid w:val="002F6ACF"/>
    <w:rsid w:val="0031655B"/>
    <w:rsid w:val="00316C5C"/>
    <w:rsid w:val="003170AF"/>
    <w:rsid w:val="00321911"/>
    <w:rsid w:val="00321F78"/>
    <w:rsid w:val="003223D2"/>
    <w:rsid w:val="00325586"/>
    <w:rsid w:val="003259B6"/>
    <w:rsid w:val="00325FDE"/>
    <w:rsid w:val="00333725"/>
    <w:rsid w:val="00334D55"/>
    <w:rsid w:val="003364D6"/>
    <w:rsid w:val="00336ECB"/>
    <w:rsid w:val="0034779C"/>
    <w:rsid w:val="00350D04"/>
    <w:rsid w:val="00354A94"/>
    <w:rsid w:val="0035563B"/>
    <w:rsid w:val="00355743"/>
    <w:rsid w:val="0035731C"/>
    <w:rsid w:val="003660C1"/>
    <w:rsid w:val="0037160F"/>
    <w:rsid w:val="003720A7"/>
    <w:rsid w:val="00376DFB"/>
    <w:rsid w:val="00377966"/>
    <w:rsid w:val="003839F9"/>
    <w:rsid w:val="0038702C"/>
    <w:rsid w:val="00394D20"/>
    <w:rsid w:val="003A7C23"/>
    <w:rsid w:val="003B5191"/>
    <w:rsid w:val="003B60A8"/>
    <w:rsid w:val="003B64D8"/>
    <w:rsid w:val="003C45AB"/>
    <w:rsid w:val="003C5C50"/>
    <w:rsid w:val="003D0AC3"/>
    <w:rsid w:val="003D7170"/>
    <w:rsid w:val="003D7574"/>
    <w:rsid w:val="003E0B40"/>
    <w:rsid w:val="003E2E5F"/>
    <w:rsid w:val="003E450C"/>
    <w:rsid w:val="003E5744"/>
    <w:rsid w:val="003F124F"/>
    <w:rsid w:val="003F5CED"/>
    <w:rsid w:val="00401F31"/>
    <w:rsid w:val="004039E7"/>
    <w:rsid w:val="00411778"/>
    <w:rsid w:val="004135BA"/>
    <w:rsid w:val="004170FD"/>
    <w:rsid w:val="004207F4"/>
    <w:rsid w:val="00420EDC"/>
    <w:rsid w:val="004213C5"/>
    <w:rsid w:val="00432601"/>
    <w:rsid w:val="00433B00"/>
    <w:rsid w:val="0043708B"/>
    <w:rsid w:val="00437275"/>
    <w:rsid w:val="00437536"/>
    <w:rsid w:val="00440B10"/>
    <w:rsid w:val="00442B4C"/>
    <w:rsid w:val="00443E47"/>
    <w:rsid w:val="00447D1F"/>
    <w:rsid w:val="00452244"/>
    <w:rsid w:val="00453482"/>
    <w:rsid w:val="004704D5"/>
    <w:rsid w:val="004709B0"/>
    <w:rsid w:val="004724B5"/>
    <w:rsid w:val="004736CE"/>
    <w:rsid w:val="004739E3"/>
    <w:rsid w:val="00473E54"/>
    <w:rsid w:val="00481023"/>
    <w:rsid w:val="00482ECB"/>
    <w:rsid w:val="004834DD"/>
    <w:rsid w:val="004930FC"/>
    <w:rsid w:val="004A5518"/>
    <w:rsid w:val="004D18E8"/>
    <w:rsid w:val="004E0312"/>
    <w:rsid w:val="004E124E"/>
    <w:rsid w:val="004E5192"/>
    <w:rsid w:val="005028BC"/>
    <w:rsid w:val="00502A7B"/>
    <w:rsid w:val="00504A18"/>
    <w:rsid w:val="0051322B"/>
    <w:rsid w:val="00517C62"/>
    <w:rsid w:val="00527D08"/>
    <w:rsid w:val="005308A7"/>
    <w:rsid w:val="00537CB2"/>
    <w:rsid w:val="00540F10"/>
    <w:rsid w:val="00547F3C"/>
    <w:rsid w:val="0055393E"/>
    <w:rsid w:val="005542D1"/>
    <w:rsid w:val="00557964"/>
    <w:rsid w:val="0056188D"/>
    <w:rsid w:val="00565A82"/>
    <w:rsid w:val="005679FC"/>
    <w:rsid w:val="00571FC8"/>
    <w:rsid w:val="005739E5"/>
    <w:rsid w:val="005741EC"/>
    <w:rsid w:val="00575FF0"/>
    <w:rsid w:val="00576F7C"/>
    <w:rsid w:val="00584392"/>
    <w:rsid w:val="00594652"/>
    <w:rsid w:val="005A26BB"/>
    <w:rsid w:val="005A585B"/>
    <w:rsid w:val="005B077D"/>
    <w:rsid w:val="005B2C83"/>
    <w:rsid w:val="005C2668"/>
    <w:rsid w:val="005C6729"/>
    <w:rsid w:val="005D0288"/>
    <w:rsid w:val="005D71C8"/>
    <w:rsid w:val="005E1B0B"/>
    <w:rsid w:val="005E1E0B"/>
    <w:rsid w:val="005E3282"/>
    <w:rsid w:val="005E7BC0"/>
    <w:rsid w:val="005F0A55"/>
    <w:rsid w:val="005F2B9F"/>
    <w:rsid w:val="005F4B9E"/>
    <w:rsid w:val="005F4CE0"/>
    <w:rsid w:val="005F4D21"/>
    <w:rsid w:val="006017F4"/>
    <w:rsid w:val="00615BCE"/>
    <w:rsid w:val="00615FCE"/>
    <w:rsid w:val="006166F7"/>
    <w:rsid w:val="006219B1"/>
    <w:rsid w:val="006221AB"/>
    <w:rsid w:val="006227E3"/>
    <w:rsid w:val="006243A3"/>
    <w:rsid w:val="00624A5B"/>
    <w:rsid w:val="0063133D"/>
    <w:rsid w:val="00635825"/>
    <w:rsid w:val="00635F60"/>
    <w:rsid w:val="006449E1"/>
    <w:rsid w:val="0065014C"/>
    <w:rsid w:val="00651422"/>
    <w:rsid w:val="00653EC0"/>
    <w:rsid w:val="0065404B"/>
    <w:rsid w:val="00666EB3"/>
    <w:rsid w:val="006713BE"/>
    <w:rsid w:val="00672CCA"/>
    <w:rsid w:val="00676178"/>
    <w:rsid w:val="00677A6B"/>
    <w:rsid w:val="00682836"/>
    <w:rsid w:val="00683051"/>
    <w:rsid w:val="00683DDC"/>
    <w:rsid w:val="00685A69"/>
    <w:rsid w:val="00690BDE"/>
    <w:rsid w:val="00691916"/>
    <w:rsid w:val="00692A06"/>
    <w:rsid w:val="006933FC"/>
    <w:rsid w:val="006A63EA"/>
    <w:rsid w:val="006A650A"/>
    <w:rsid w:val="006B0A13"/>
    <w:rsid w:val="006B38D8"/>
    <w:rsid w:val="006B7B9C"/>
    <w:rsid w:val="006C1B15"/>
    <w:rsid w:val="006C1FB3"/>
    <w:rsid w:val="006C49A5"/>
    <w:rsid w:val="006C7535"/>
    <w:rsid w:val="006D0753"/>
    <w:rsid w:val="006D1B4C"/>
    <w:rsid w:val="006D22E7"/>
    <w:rsid w:val="006D520E"/>
    <w:rsid w:val="006D5A87"/>
    <w:rsid w:val="006E183C"/>
    <w:rsid w:val="006E3376"/>
    <w:rsid w:val="006E4210"/>
    <w:rsid w:val="006E4487"/>
    <w:rsid w:val="006E50CA"/>
    <w:rsid w:val="006F3FD0"/>
    <w:rsid w:val="006F7844"/>
    <w:rsid w:val="006F79AB"/>
    <w:rsid w:val="00700B8D"/>
    <w:rsid w:val="00702F18"/>
    <w:rsid w:val="0070343B"/>
    <w:rsid w:val="0071111A"/>
    <w:rsid w:val="00711E46"/>
    <w:rsid w:val="00713AF9"/>
    <w:rsid w:val="00714AE1"/>
    <w:rsid w:val="00714C50"/>
    <w:rsid w:val="00717094"/>
    <w:rsid w:val="007242A9"/>
    <w:rsid w:val="007301B4"/>
    <w:rsid w:val="0073796F"/>
    <w:rsid w:val="00740736"/>
    <w:rsid w:val="00752026"/>
    <w:rsid w:val="007526F6"/>
    <w:rsid w:val="007608AC"/>
    <w:rsid w:val="00767F27"/>
    <w:rsid w:val="00771A45"/>
    <w:rsid w:val="007738F7"/>
    <w:rsid w:val="00777E22"/>
    <w:rsid w:val="00780D07"/>
    <w:rsid w:val="00783197"/>
    <w:rsid w:val="00784B43"/>
    <w:rsid w:val="007900E8"/>
    <w:rsid w:val="007910DE"/>
    <w:rsid w:val="0079164F"/>
    <w:rsid w:val="007A78EB"/>
    <w:rsid w:val="007B75CA"/>
    <w:rsid w:val="007C18ED"/>
    <w:rsid w:val="007C7EE1"/>
    <w:rsid w:val="007D5AF0"/>
    <w:rsid w:val="007E08D8"/>
    <w:rsid w:val="007E373F"/>
    <w:rsid w:val="007E4C03"/>
    <w:rsid w:val="007E7CA1"/>
    <w:rsid w:val="007F4707"/>
    <w:rsid w:val="007F5334"/>
    <w:rsid w:val="0080123E"/>
    <w:rsid w:val="00804B63"/>
    <w:rsid w:val="00813AEB"/>
    <w:rsid w:val="008228F4"/>
    <w:rsid w:val="00830DE5"/>
    <w:rsid w:val="00835AEA"/>
    <w:rsid w:val="00837B90"/>
    <w:rsid w:val="008416C0"/>
    <w:rsid w:val="00841D3F"/>
    <w:rsid w:val="00844505"/>
    <w:rsid w:val="0084740F"/>
    <w:rsid w:val="00847756"/>
    <w:rsid w:val="008539EB"/>
    <w:rsid w:val="00856E16"/>
    <w:rsid w:val="008611BB"/>
    <w:rsid w:val="0086783C"/>
    <w:rsid w:val="00876E34"/>
    <w:rsid w:val="008775B9"/>
    <w:rsid w:val="0089080C"/>
    <w:rsid w:val="00891976"/>
    <w:rsid w:val="00893827"/>
    <w:rsid w:val="008948B7"/>
    <w:rsid w:val="00895754"/>
    <w:rsid w:val="00895B12"/>
    <w:rsid w:val="0089608E"/>
    <w:rsid w:val="008A021E"/>
    <w:rsid w:val="008A20A3"/>
    <w:rsid w:val="008A2DC4"/>
    <w:rsid w:val="008B484F"/>
    <w:rsid w:val="008C0476"/>
    <w:rsid w:val="008C6490"/>
    <w:rsid w:val="008D2EB4"/>
    <w:rsid w:val="008D5561"/>
    <w:rsid w:val="008D5DC3"/>
    <w:rsid w:val="008D6E64"/>
    <w:rsid w:val="008D796D"/>
    <w:rsid w:val="008E0042"/>
    <w:rsid w:val="008E1304"/>
    <w:rsid w:val="008E3658"/>
    <w:rsid w:val="008E6107"/>
    <w:rsid w:val="008E613B"/>
    <w:rsid w:val="008E6AE4"/>
    <w:rsid w:val="008F4847"/>
    <w:rsid w:val="008F6A1A"/>
    <w:rsid w:val="00900EE8"/>
    <w:rsid w:val="009011BE"/>
    <w:rsid w:val="009132FA"/>
    <w:rsid w:val="00916380"/>
    <w:rsid w:val="00917BF1"/>
    <w:rsid w:val="0092066E"/>
    <w:rsid w:val="00924ABC"/>
    <w:rsid w:val="00925E22"/>
    <w:rsid w:val="009317A0"/>
    <w:rsid w:val="009406F3"/>
    <w:rsid w:val="009520DB"/>
    <w:rsid w:val="00954076"/>
    <w:rsid w:val="009540C8"/>
    <w:rsid w:val="00954873"/>
    <w:rsid w:val="00955A8E"/>
    <w:rsid w:val="00960F37"/>
    <w:rsid w:val="009637D2"/>
    <w:rsid w:val="0096707B"/>
    <w:rsid w:val="00971A9C"/>
    <w:rsid w:val="009726A2"/>
    <w:rsid w:val="00974EE3"/>
    <w:rsid w:val="0098112B"/>
    <w:rsid w:val="0098198D"/>
    <w:rsid w:val="00984421"/>
    <w:rsid w:val="009870D8"/>
    <w:rsid w:val="00987A8E"/>
    <w:rsid w:val="0099011B"/>
    <w:rsid w:val="00997945"/>
    <w:rsid w:val="009A3464"/>
    <w:rsid w:val="009A3B5D"/>
    <w:rsid w:val="009A4565"/>
    <w:rsid w:val="009A4FA3"/>
    <w:rsid w:val="009A5202"/>
    <w:rsid w:val="009B01B1"/>
    <w:rsid w:val="009C318D"/>
    <w:rsid w:val="009D46A1"/>
    <w:rsid w:val="009D7D9D"/>
    <w:rsid w:val="009E1670"/>
    <w:rsid w:val="009E1B6A"/>
    <w:rsid w:val="009E22D0"/>
    <w:rsid w:val="009E436A"/>
    <w:rsid w:val="009E778C"/>
    <w:rsid w:val="009F1F91"/>
    <w:rsid w:val="009F6F2D"/>
    <w:rsid w:val="00A021F1"/>
    <w:rsid w:val="00A046EC"/>
    <w:rsid w:val="00A12F82"/>
    <w:rsid w:val="00A1792F"/>
    <w:rsid w:val="00A21322"/>
    <w:rsid w:val="00A2274F"/>
    <w:rsid w:val="00A230C5"/>
    <w:rsid w:val="00A247D3"/>
    <w:rsid w:val="00A257EC"/>
    <w:rsid w:val="00A370ED"/>
    <w:rsid w:val="00A4414A"/>
    <w:rsid w:val="00A4515B"/>
    <w:rsid w:val="00A47BAB"/>
    <w:rsid w:val="00A5017A"/>
    <w:rsid w:val="00A52E1D"/>
    <w:rsid w:val="00A55400"/>
    <w:rsid w:val="00A61925"/>
    <w:rsid w:val="00A61C79"/>
    <w:rsid w:val="00A6683E"/>
    <w:rsid w:val="00A80536"/>
    <w:rsid w:val="00A850E2"/>
    <w:rsid w:val="00A8551F"/>
    <w:rsid w:val="00A85B3D"/>
    <w:rsid w:val="00AA1627"/>
    <w:rsid w:val="00AA1F88"/>
    <w:rsid w:val="00AA334E"/>
    <w:rsid w:val="00AA5677"/>
    <w:rsid w:val="00AA77FD"/>
    <w:rsid w:val="00AB163B"/>
    <w:rsid w:val="00AB7707"/>
    <w:rsid w:val="00AB7BBB"/>
    <w:rsid w:val="00AC1B55"/>
    <w:rsid w:val="00AC636A"/>
    <w:rsid w:val="00AD2DE6"/>
    <w:rsid w:val="00AD3EA6"/>
    <w:rsid w:val="00AD4898"/>
    <w:rsid w:val="00AD4A4E"/>
    <w:rsid w:val="00AD62F5"/>
    <w:rsid w:val="00AE7585"/>
    <w:rsid w:val="00AF43C2"/>
    <w:rsid w:val="00AF446C"/>
    <w:rsid w:val="00AF4ADA"/>
    <w:rsid w:val="00AF560B"/>
    <w:rsid w:val="00AF65BB"/>
    <w:rsid w:val="00AF6A4B"/>
    <w:rsid w:val="00B05420"/>
    <w:rsid w:val="00B057CD"/>
    <w:rsid w:val="00B057E6"/>
    <w:rsid w:val="00B10F74"/>
    <w:rsid w:val="00B125D1"/>
    <w:rsid w:val="00B13ACB"/>
    <w:rsid w:val="00B1697F"/>
    <w:rsid w:val="00B225D9"/>
    <w:rsid w:val="00B3675D"/>
    <w:rsid w:val="00B63E9E"/>
    <w:rsid w:val="00B65AF7"/>
    <w:rsid w:val="00B67197"/>
    <w:rsid w:val="00B73853"/>
    <w:rsid w:val="00B74383"/>
    <w:rsid w:val="00B75089"/>
    <w:rsid w:val="00B76188"/>
    <w:rsid w:val="00B852A0"/>
    <w:rsid w:val="00B9392B"/>
    <w:rsid w:val="00B95A53"/>
    <w:rsid w:val="00B95BA5"/>
    <w:rsid w:val="00BA5AFC"/>
    <w:rsid w:val="00BA73DB"/>
    <w:rsid w:val="00BB1C58"/>
    <w:rsid w:val="00BB2136"/>
    <w:rsid w:val="00BB41B0"/>
    <w:rsid w:val="00BC3D99"/>
    <w:rsid w:val="00BC56A7"/>
    <w:rsid w:val="00BD11C8"/>
    <w:rsid w:val="00BD54AD"/>
    <w:rsid w:val="00BD7DA8"/>
    <w:rsid w:val="00BE1427"/>
    <w:rsid w:val="00BE398A"/>
    <w:rsid w:val="00BE3ED4"/>
    <w:rsid w:val="00BE4925"/>
    <w:rsid w:val="00BE5C02"/>
    <w:rsid w:val="00BF2FF5"/>
    <w:rsid w:val="00BF39C7"/>
    <w:rsid w:val="00BF3AD1"/>
    <w:rsid w:val="00BF61DD"/>
    <w:rsid w:val="00C0052A"/>
    <w:rsid w:val="00C01AAD"/>
    <w:rsid w:val="00C06768"/>
    <w:rsid w:val="00C101EA"/>
    <w:rsid w:val="00C11688"/>
    <w:rsid w:val="00C13E15"/>
    <w:rsid w:val="00C17237"/>
    <w:rsid w:val="00C208E2"/>
    <w:rsid w:val="00C246E5"/>
    <w:rsid w:val="00C25C5F"/>
    <w:rsid w:val="00C26669"/>
    <w:rsid w:val="00C3753D"/>
    <w:rsid w:val="00C41755"/>
    <w:rsid w:val="00C46035"/>
    <w:rsid w:val="00C53248"/>
    <w:rsid w:val="00C54365"/>
    <w:rsid w:val="00C562FA"/>
    <w:rsid w:val="00C60A81"/>
    <w:rsid w:val="00C6238D"/>
    <w:rsid w:val="00C701B4"/>
    <w:rsid w:val="00C77A42"/>
    <w:rsid w:val="00C80699"/>
    <w:rsid w:val="00C81793"/>
    <w:rsid w:val="00C850BA"/>
    <w:rsid w:val="00C91CFA"/>
    <w:rsid w:val="00C976C8"/>
    <w:rsid w:val="00CA39B6"/>
    <w:rsid w:val="00CA7207"/>
    <w:rsid w:val="00CA74B5"/>
    <w:rsid w:val="00CB37EC"/>
    <w:rsid w:val="00CB6333"/>
    <w:rsid w:val="00CC0B40"/>
    <w:rsid w:val="00CD09FD"/>
    <w:rsid w:val="00CD210C"/>
    <w:rsid w:val="00CD7F63"/>
    <w:rsid w:val="00CE2890"/>
    <w:rsid w:val="00CE33D3"/>
    <w:rsid w:val="00CE7D8C"/>
    <w:rsid w:val="00CE7DCB"/>
    <w:rsid w:val="00D10253"/>
    <w:rsid w:val="00D16A5B"/>
    <w:rsid w:val="00D22CD4"/>
    <w:rsid w:val="00D261B0"/>
    <w:rsid w:val="00D2797E"/>
    <w:rsid w:val="00D3135E"/>
    <w:rsid w:val="00D325DD"/>
    <w:rsid w:val="00D400B1"/>
    <w:rsid w:val="00D41914"/>
    <w:rsid w:val="00D4763A"/>
    <w:rsid w:val="00D50C55"/>
    <w:rsid w:val="00D516F8"/>
    <w:rsid w:val="00D571DA"/>
    <w:rsid w:val="00D57960"/>
    <w:rsid w:val="00D60703"/>
    <w:rsid w:val="00D70D92"/>
    <w:rsid w:val="00D765F9"/>
    <w:rsid w:val="00D76D1F"/>
    <w:rsid w:val="00D830C1"/>
    <w:rsid w:val="00D853B5"/>
    <w:rsid w:val="00D867DB"/>
    <w:rsid w:val="00D90700"/>
    <w:rsid w:val="00D91361"/>
    <w:rsid w:val="00D937B8"/>
    <w:rsid w:val="00D93DA9"/>
    <w:rsid w:val="00DA128B"/>
    <w:rsid w:val="00DA2216"/>
    <w:rsid w:val="00DA4899"/>
    <w:rsid w:val="00DC0AD1"/>
    <w:rsid w:val="00DC5FB3"/>
    <w:rsid w:val="00DC75B7"/>
    <w:rsid w:val="00DD5A51"/>
    <w:rsid w:val="00DE09EA"/>
    <w:rsid w:val="00DE2A42"/>
    <w:rsid w:val="00DE33C7"/>
    <w:rsid w:val="00DF37C8"/>
    <w:rsid w:val="00DF6E5B"/>
    <w:rsid w:val="00DF7879"/>
    <w:rsid w:val="00E01407"/>
    <w:rsid w:val="00E0334B"/>
    <w:rsid w:val="00E07D8A"/>
    <w:rsid w:val="00E108FD"/>
    <w:rsid w:val="00E16F5D"/>
    <w:rsid w:val="00E212E5"/>
    <w:rsid w:val="00E226DF"/>
    <w:rsid w:val="00E26AE9"/>
    <w:rsid w:val="00E327B9"/>
    <w:rsid w:val="00E361FA"/>
    <w:rsid w:val="00E40AC5"/>
    <w:rsid w:val="00E411AB"/>
    <w:rsid w:val="00E459CB"/>
    <w:rsid w:val="00E515D7"/>
    <w:rsid w:val="00E62F94"/>
    <w:rsid w:val="00E6317A"/>
    <w:rsid w:val="00E73060"/>
    <w:rsid w:val="00E735E7"/>
    <w:rsid w:val="00E957BD"/>
    <w:rsid w:val="00E97AEA"/>
    <w:rsid w:val="00E97D1F"/>
    <w:rsid w:val="00EA0D78"/>
    <w:rsid w:val="00EA23BC"/>
    <w:rsid w:val="00EA3D8B"/>
    <w:rsid w:val="00EA46B7"/>
    <w:rsid w:val="00EA7DCF"/>
    <w:rsid w:val="00EB50A8"/>
    <w:rsid w:val="00EC10DF"/>
    <w:rsid w:val="00EC201D"/>
    <w:rsid w:val="00EC7465"/>
    <w:rsid w:val="00EE0963"/>
    <w:rsid w:val="00EE4154"/>
    <w:rsid w:val="00EE5EFF"/>
    <w:rsid w:val="00EE687B"/>
    <w:rsid w:val="00EE703D"/>
    <w:rsid w:val="00EE7646"/>
    <w:rsid w:val="00EF565E"/>
    <w:rsid w:val="00F02045"/>
    <w:rsid w:val="00F06725"/>
    <w:rsid w:val="00F068F1"/>
    <w:rsid w:val="00F155E6"/>
    <w:rsid w:val="00F2487D"/>
    <w:rsid w:val="00F26BDF"/>
    <w:rsid w:val="00F275B3"/>
    <w:rsid w:val="00F40001"/>
    <w:rsid w:val="00F44E23"/>
    <w:rsid w:val="00F46FF4"/>
    <w:rsid w:val="00F47A0F"/>
    <w:rsid w:val="00F5319A"/>
    <w:rsid w:val="00F55D54"/>
    <w:rsid w:val="00F60A0E"/>
    <w:rsid w:val="00F635BF"/>
    <w:rsid w:val="00F677D4"/>
    <w:rsid w:val="00F71703"/>
    <w:rsid w:val="00F73BCA"/>
    <w:rsid w:val="00F73F10"/>
    <w:rsid w:val="00F819B4"/>
    <w:rsid w:val="00F9244B"/>
    <w:rsid w:val="00F95F46"/>
    <w:rsid w:val="00F9728E"/>
    <w:rsid w:val="00FA000A"/>
    <w:rsid w:val="00FA54CD"/>
    <w:rsid w:val="00FA5C03"/>
    <w:rsid w:val="00FB114D"/>
    <w:rsid w:val="00FB1581"/>
    <w:rsid w:val="00FB1CBE"/>
    <w:rsid w:val="00FB3ED0"/>
    <w:rsid w:val="00FB4711"/>
    <w:rsid w:val="00FB47FB"/>
    <w:rsid w:val="00FC26AE"/>
    <w:rsid w:val="00FC598C"/>
    <w:rsid w:val="00FD0777"/>
    <w:rsid w:val="00FD20B1"/>
    <w:rsid w:val="00FD30A6"/>
    <w:rsid w:val="00FE2D7B"/>
    <w:rsid w:val="00FE43B9"/>
    <w:rsid w:val="00FF16B8"/>
    <w:rsid w:val="00FF2A92"/>
    <w:rsid w:val="00FF54A2"/>
    <w:rsid w:val="015ACD81"/>
    <w:rsid w:val="029FD829"/>
    <w:rsid w:val="02B52D2C"/>
    <w:rsid w:val="076282F3"/>
    <w:rsid w:val="079F19EB"/>
    <w:rsid w:val="0866A69D"/>
    <w:rsid w:val="0AB27C8A"/>
    <w:rsid w:val="0BF7A56C"/>
    <w:rsid w:val="0D79B9C4"/>
    <w:rsid w:val="1240EEF9"/>
    <w:rsid w:val="12D6B6CC"/>
    <w:rsid w:val="1386B1C0"/>
    <w:rsid w:val="15917331"/>
    <w:rsid w:val="15B954B8"/>
    <w:rsid w:val="15BFF132"/>
    <w:rsid w:val="16AEF98A"/>
    <w:rsid w:val="173225CC"/>
    <w:rsid w:val="18609834"/>
    <w:rsid w:val="18C4D234"/>
    <w:rsid w:val="18F6A9E2"/>
    <w:rsid w:val="1AC8A054"/>
    <w:rsid w:val="1C30EF3E"/>
    <w:rsid w:val="1D2DEEF6"/>
    <w:rsid w:val="1DD1A9C6"/>
    <w:rsid w:val="1E23B9CE"/>
    <w:rsid w:val="1F4CF856"/>
    <w:rsid w:val="1F834424"/>
    <w:rsid w:val="1F9C1177"/>
    <w:rsid w:val="2133B054"/>
    <w:rsid w:val="213FCF5E"/>
    <w:rsid w:val="233175BE"/>
    <w:rsid w:val="238D350F"/>
    <w:rsid w:val="26A581BA"/>
    <w:rsid w:val="27CF8D82"/>
    <w:rsid w:val="286969B6"/>
    <w:rsid w:val="29BBD9E2"/>
    <w:rsid w:val="29CE0E49"/>
    <w:rsid w:val="2A55E281"/>
    <w:rsid w:val="2E48E770"/>
    <w:rsid w:val="2FCBC335"/>
    <w:rsid w:val="331C5893"/>
    <w:rsid w:val="34B828F4"/>
    <w:rsid w:val="35681F4B"/>
    <w:rsid w:val="36E34408"/>
    <w:rsid w:val="3703FEE1"/>
    <w:rsid w:val="374DF09F"/>
    <w:rsid w:val="37DF3152"/>
    <w:rsid w:val="37EFC9B6"/>
    <w:rsid w:val="37EFD44E"/>
    <w:rsid w:val="38E38CA9"/>
    <w:rsid w:val="3A1AE4CA"/>
    <w:rsid w:val="3B2E6A0E"/>
    <w:rsid w:val="3D52858C"/>
    <w:rsid w:val="3DA96594"/>
    <w:rsid w:val="40AAE127"/>
    <w:rsid w:val="41F67F32"/>
    <w:rsid w:val="43F286D8"/>
    <w:rsid w:val="44BAD7B9"/>
    <w:rsid w:val="44DE8D7B"/>
    <w:rsid w:val="461F23C2"/>
    <w:rsid w:val="46BDDE36"/>
    <w:rsid w:val="471A22AB"/>
    <w:rsid w:val="49D7950D"/>
    <w:rsid w:val="49FB9481"/>
    <w:rsid w:val="4C58891F"/>
    <w:rsid w:val="4DE6920E"/>
    <w:rsid w:val="4EEC144F"/>
    <w:rsid w:val="4F8F0B19"/>
    <w:rsid w:val="508D27F9"/>
    <w:rsid w:val="5435E141"/>
    <w:rsid w:val="54BBEC3D"/>
    <w:rsid w:val="5615D23E"/>
    <w:rsid w:val="5655092D"/>
    <w:rsid w:val="5782493A"/>
    <w:rsid w:val="57E7FAD3"/>
    <w:rsid w:val="583902E5"/>
    <w:rsid w:val="5A9A69C7"/>
    <w:rsid w:val="5AEA527C"/>
    <w:rsid w:val="5B4281CD"/>
    <w:rsid w:val="5DD20A89"/>
    <w:rsid w:val="5F012C70"/>
    <w:rsid w:val="5FADB54A"/>
    <w:rsid w:val="6212B71B"/>
    <w:rsid w:val="62DF8E37"/>
    <w:rsid w:val="63E6206F"/>
    <w:rsid w:val="6406EE5F"/>
    <w:rsid w:val="641E9B72"/>
    <w:rsid w:val="648C908C"/>
    <w:rsid w:val="64FCD445"/>
    <w:rsid w:val="66DAEC04"/>
    <w:rsid w:val="67B8BF31"/>
    <w:rsid w:val="67D410DF"/>
    <w:rsid w:val="68009C88"/>
    <w:rsid w:val="685B940E"/>
    <w:rsid w:val="688C22EC"/>
    <w:rsid w:val="69C17BDD"/>
    <w:rsid w:val="6AAF4F5C"/>
    <w:rsid w:val="6BB0FD4F"/>
    <w:rsid w:val="6D8A5499"/>
    <w:rsid w:val="6F291EBB"/>
    <w:rsid w:val="7081E377"/>
    <w:rsid w:val="711B00BE"/>
    <w:rsid w:val="721793B3"/>
    <w:rsid w:val="73F0EAFD"/>
    <w:rsid w:val="7466E405"/>
    <w:rsid w:val="74EE4D06"/>
    <w:rsid w:val="757C75D6"/>
    <w:rsid w:val="768A1D67"/>
    <w:rsid w:val="76E61295"/>
    <w:rsid w:val="77193CCC"/>
    <w:rsid w:val="771D19A2"/>
    <w:rsid w:val="783F1625"/>
    <w:rsid w:val="7869AB2F"/>
    <w:rsid w:val="79FB1223"/>
    <w:rsid w:val="7A2BFB70"/>
    <w:rsid w:val="7A515AC3"/>
    <w:rsid w:val="7B752DA2"/>
    <w:rsid w:val="7B85297E"/>
    <w:rsid w:val="7CF95EEB"/>
    <w:rsid w:val="7D6AD9FD"/>
    <w:rsid w:val="7EC7E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B16F6"/>
  <w15:docId w15:val="{714457FE-4D10-411F-A039-422FF30A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B2136"/>
    <w:pPr>
      <w:spacing w:after="0" w:line="240" w:lineRule="auto"/>
      <w:jc w:val="both"/>
    </w:pPr>
    <w:rPr>
      <w:rFonts w:ascii="CG Omega" w:hAnsi="CG Omega"/>
      <w:szCs w:val="20"/>
      <w:lang w:val="en-US"/>
    </w:rPr>
  </w:style>
  <w:style w:type="character" w:customStyle="1" w:styleId="BodyTextChar">
    <w:name w:val="Body Text Char"/>
    <w:basedOn w:val="DefaultParagraphFont"/>
    <w:link w:val="BodyText"/>
    <w:rsid w:val="00BB2136"/>
    <w:rPr>
      <w:rFonts w:ascii="CG Omega" w:hAnsi="CG Omega"/>
      <w:sz w:val="22"/>
      <w:lang w:val="en-US"/>
    </w:rPr>
  </w:style>
  <w:style w:type="paragraph" w:styleId="NoSpacing">
    <w:name w:val="No Spacing"/>
    <w:uiPriority w:val="1"/>
    <w:qFormat/>
    <w:rsid w:val="00692A06"/>
    <w:rPr>
      <w:rFonts w:ascii="Zurich BT" w:hAnsi="Zurich BT"/>
      <w:sz w:val="22"/>
      <w:szCs w:val="22"/>
    </w:rPr>
  </w:style>
  <w:style w:type="character" w:styleId="CommentReference">
    <w:name w:val="annotation reference"/>
    <w:basedOn w:val="DefaultParagraphFont"/>
    <w:uiPriority w:val="99"/>
    <w:semiHidden/>
    <w:unhideWhenUsed/>
    <w:rsid w:val="00683DDC"/>
    <w:rPr>
      <w:sz w:val="16"/>
      <w:szCs w:val="16"/>
    </w:rPr>
  </w:style>
  <w:style w:type="paragraph" w:styleId="CommentText">
    <w:name w:val="annotation text"/>
    <w:basedOn w:val="Normal"/>
    <w:link w:val="CommentTextChar"/>
    <w:uiPriority w:val="99"/>
    <w:unhideWhenUsed/>
    <w:rsid w:val="00683DDC"/>
    <w:pPr>
      <w:spacing w:line="240" w:lineRule="auto"/>
    </w:pPr>
    <w:rPr>
      <w:sz w:val="20"/>
      <w:szCs w:val="20"/>
    </w:rPr>
  </w:style>
  <w:style w:type="character" w:customStyle="1" w:styleId="CommentTextChar">
    <w:name w:val="Comment Text Char"/>
    <w:basedOn w:val="DefaultParagraphFont"/>
    <w:link w:val="CommentText"/>
    <w:uiPriority w:val="99"/>
    <w:rsid w:val="00683DDC"/>
    <w:rPr>
      <w:rFonts w:ascii="Calibri" w:hAnsi="Calibri"/>
    </w:rPr>
  </w:style>
  <w:style w:type="paragraph" w:styleId="CommentSubject">
    <w:name w:val="annotation subject"/>
    <w:basedOn w:val="CommentText"/>
    <w:next w:val="CommentText"/>
    <w:link w:val="CommentSubjectChar"/>
    <w:uiPriority w:val="99"/>
    <w:semiHidden/>
    <w:unhideWhenUsed/>
    <w:rsid w:val="00683DDC"/>
    <w:rPr>
      <w:b/>
      <w:bCs/>
    </w:rPr>
  </w:style>
  <w:style w:type="character" w:customStyle="1" w:styleId="CommentSubjectChar">
    <w:name w:val="Comment Subject Char"/>
    <w:basedOn w:val="CommentTextChar"/>
    <w:link w:val="CommentSubject"/>
    <w:uiPriority w:val="99"/>
    <w:semiHidden/>
    <w:rsid w:val="00683DDC"/>
    <w:rPr>
      <w:rFonts w:ascii="Calibri" w:hAnsi="Calibri"/>
      <w:b/>
      <w:bCs/>
    </w:rPr>
  </w:style>
  <w:style w:type="paragraph" w:styleId="Revision">
    <w:name w:val="Revision"/>
    <w:hidden/>
    <w:uiPriority w:val="99"/>
    <w:semiHidden/>
    <w:rsid w:val="004736C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314256">
      <w:bodyDiv w:val="1"/>
      <w:marLeft w:val="0"/>
      <w:marRight w:val="0"/>
      <w:marTop w:val="0"/>
      <w:marBottom w:val="0"/>
      <w:divBdr>
        <w:top w:val="none" w:sz="0" w:space="0" w:color="auto"/>
        <w:left w:val="none" w:sz="0" w:space="0" w:color="auto"/>
        <w:bottom w:val="none" w:sz="0" w:space="0" w:color="auto"/>
        <w:right w:val="none" w:sz="0" w:space="0" w:color="auto"/>
      </w:divBdr>
    </w:div>
    <w:div w:id="863441947">
      <w:bodyDiv w:val="1"/>
      <w:marLeft w:val="0"/>
      <w:marRight w:val="0"/>
      <w:marTop w:val="0"/>
      <w:marBottom w:val="0"/>
      <w:divBdr>
        <w:top w:val="none" w:sz="0" w:space="0" w:color="auto"/>
        <w:left w:val="none" w:sz="0" w:space="0" w:color="auto"/>
        <w:bottom w:val="none" w:sz="0" w:space="0" w:color="auto"/>
        <w:right w:val="none" w:sz="0" w:space="0" w:color="auto"/>
      </w:divBdr>
    </w:div>
    <w:div w:id="1364087500">
      <w:bodyDiv w:val="1"/>
      <w:marLeft w:val="0"/>
      <w:marRight w:val="0"/>
      <w:marTop w:val="0"/>
      <w:marBottom w:val="0"/>
      <w:divBdr>
        <w:top w:val="none" w:sz="0" w:space="0" w:color="auto"/>
        <w:left w:val="none" w:sz="0" w:space="0" w:color="auto"/>
        <w:bottom w:val="none" w:sz="0" w:space="0" w:color="auto"/>
        <w:right w:val="none" w:sz="0" w:space="0" w:color="auto"/>
      </w:divBdr>
    </w:div>
    <w:div w:id="1612055694">
      <w:bodyDiv w:val="1"/>
      <w:marLeft w:val="0"/>
      <w:marRight w:val="0"/>
      <w:marTop w:val="0"/>
      <w:marBottom w:val="0"/>
      <w:divBdr>
        <w:top w:val="none" w:sz="0" w:space="0" w:color="auto"/>
        <w:left w:val="none" w:sz="0" w:space="0" w:color="auto"/>
        <w:bottom w:val="none" w:sz="0" w:space="0" w:color="auto"/>
        <w:right w:val="none" w:sz="0" w:space="0" w:color="auto"/>
      </w:divBdr>
    </w:div>
    <w:div w:id="1816333432">
      <w:bodyDiv w:val="1"/>
      <w:marLeft w:val="0"/>
      <w:marRight w:val="0"/>
      <w:marTop w:val="0"/>
      <w:marBottom w:val="0"/>
      <w:divBdr>
        <w:top w:val="none" w:sz="0" w:space="0" w:color="auto"/>
        <w:left w:val="none" w:sz="0" w:space="0" w:color="auto"/>
        <w:bottom w:val="none" w:sz="0" w:space="0" w:color="auto"/>
        <w:right w:val="none" w:sz="0" w:space="0" w:color="auto"/>
      </w:divBdr>
    </w:div>
    <w:div w:id="195829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c59ec262-e374-425f-9d7e-41c18bb7a502">Benchmarking returned</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4E7795DCFEBC4DA25DA34728A955B8" ma:contentTypeVersion="5" ma:contentTypeDescription="Create a new document." ma:contentTypeScope="" ma:versionID="4d3bfd642358af9deeb698ee83c190ff">
  <xsd:schema xmlns:xsd="http://www.w3.org/2001/XMLSchema" xmlns:xs="http://www.w3.org/2001/XMLSchema" xmlns:p="http://schemas.microsoft.com/office/2006/metadata/properties" xmlns:ns2="c59ec262-e374-425f-9d7e-41c18bb7a502" targetNamespace="http://schemas.microsoft.com/office/2006/metadata/properties" ma:root="true" ma:fieldsID="febd942819737fc9492371a07d5ff9a7" ns2:_="">
    <xsd:import namespace="c59ec262-e374-425f-9d7e-41c18bb7a5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ec262-e374-425f-9d7e-41c18bb7a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2" nillable="true" ma:displayName="Status" ma:format="Dropdown"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F7EFF652-6510-4489-A9D7-E0A149BDD221}">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c59ec262-e374-425f-9d7e-41c18bb7a502"/>
    <ds:schemaRef ds:uri="http://www.w3.org/XML/1998/namespace"/>
    <ds:schemaRef ds:uri="http://purl.org/dc/dcmitype/"/>
  </ds:schemaRefs>
</ds:datastoreItem>
</file>

<file path=customXml/itemProps2.xml><?xml version="1.0" encoding="utf-8"?>
<ds:datastoreItem xmlns:ds="http://schemas.openxmlformats.org/officeDocument/2006/customXml" ds:itemID="{86D54B57-DB54-4324-9DD1-651AB3BE2A4D}">
  <ds:schemaRefs>
    <ds:schemaRef ds:uri="http://schemas.openxmlformats.org/officeDocument/2006/bibliography"/>
  </ds:schemaRefs>
</ds:datastoreItem>
</file>

<file path=customXml/itemProps3.xml><?xml version="1.0" encoding="utf-8"?>
<ds:datastoreItem xmlns:ds="http://schemas.openxmlformats.org/officeDocument/2006/customXml" ds:itemID="{26E232C1-58C9-497F-901A-AB30699653B3}">
  <ds:schemaRefs>
    <ds:schemaRef ds:uri="http://schemas.microsoft.com/sharepoint/v3/contenttype/forms"/>
  </ds:schemaRefs>
</ds:datastoreItem>
</file>

<file path=customXml/itemProps4.xml><?xml version="1.0" encoding="utf-8"?>
<ds:datastoreItem xmlns:ds="http://schemas.openxmlformats.org/officeDocument/2006/customXml" ds:itemID="{6AF6C05E-AECD-4C2D-AC29-BD003F371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ec262-e374-425f-9d7e-41c18bb7a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9F7278-343C-40FE-8972-4C2CDFD4867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8059</Characters>
  <Application>Microsoft Office Word</Application>
  <DocSecurity>0</DocSecurity>
  <Lines>67</Lines>
  <Paragraphs>18</Paragraphs>
  <ScaleCrop>false</ScaleCrop>
  <Company>Medical Protection Society</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Nadine</dc:creator>
  <cp:keywords/>
  <dc:description>MPS Confidential</dc:description>
  <cp:lastModifiedBy>Marlowe Morgan</cp:lastModifiedBy>
  <cp:revision>110</cp:revision>
  <dcterms:created xsi:type="dcterms:W3CDTF">2025-01-27T19:33:00Z</dcterms:created>
  <dcterms:modified xsi:type="dcterms:W3CDTF">2025-01-30T08:22:00Z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0x010100D54E7795DCFEBC4DA25DA34728A955B8</vt:lpwstr>
  </property>
  <property fmtid="{D5CDD505-2E9C-101B-9397-08002B2CF9AE}" pid="3" name="docIndexRef">
    <vt:lpwstr>5eabd007-2e1d-4ae5-8abc-9c09b8f51ae5</vt:lpwstr>
  </property>
  <property fmtid="{D5CDD505-2E9C-101B-9397-08002B2CF9AE}" pid="4" name="bjSaver">
    <vt:lpwstr>W6sxLQOqftbVpEUzdfCHzyNJbTAdrAY/</vt:lpwstr>
  </property>
  <property fmtid="{D5CDD505-2E9C-101B-9397-08002B2CF9AE}" pid="5"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6" name="bjDocumentLabelXML-0">
    <vt:lpwstr>ames.com/2008/01/sie/internal/label"&gt;&lt;element uid="id_classification_confidential" value="" /&gt;&lt;/sisl&gt;</vt:lpwstr>
  </property>
  <property fmtid="{D5CDD505-2E9C-101B-9397-08002B2CF9AE}" pid="7" name="bjDocumentSecurityLabel">
    <vt:lpwstr>MPS Confidential</vt:lpwstr>
  </property>
  <property fmtid="{D5CDD505-2E9C-101B-9397-08002B2CF9AE}" pid="8" name="MPSClassification:">
    <vt:lpwstr>MPS Confidential</vt:lpwstr>
  </property>
</Properties>
</file>