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743" w:type="dxa"/>
        <w:tblLook w:val="04A0" w:firstRow="1" w:lastRow="0" w:firstColumn="1" w:lastColumn="0" w:noHBand="0" w:noVBand="1"/>
      </w:tblPr>
      <w:tblGrid>
        <w:gridCol w:w="1560"/>
        <w:gridCol w:w="2693"/>
        <w:gridCol w:w="2268"/>
        <w:gridCol w:w="3969"/>
      </w:tblGrid>
      <w:tr w:rsidR="00F5319A" w:rsidRPr="00B75089" w14:paraId="47AE0D35" w14:textId="77777777" w:rsidTr="00B6510D">
        <w:trPr>
          <w:trHeight w:val="265"/>
        </w:trPr>
        <w:tc>
          <w:tcPr>
            <w:tcW w:w="1560" w:type="dxa"/>
            <w:shd w:val="clear" w:color="auto" w:fill="D9D9D9" w:themeFill="background1" w:themeFillShade="D9"/>
          </w:tcPr>
          <w:p w14:paraId="0ECB2099"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2693" w:type="dxa"/>
          </w:tcPr>
          <w:p w14:paraId="21AE5464" w14:textId="77777777" w:rsidR="00F5319A" w:rsidRPr="00922686" w:rsidRDefault="003A0C75" w:rsidP="00AD4C89">
            <w:pPr>
              <w:rPr>
                <w:rFonts w:ascii="Arial" w:hAnsi="Arial" w:cs="Arial"/>
              </w:rPr>
            </w:pPr>
            <w:r>
              <w:rPr>
                <w:rFonts w:ascii="Arial" w:hAnsi="Arial" w:cs="Arial"/>
                <w:sz w:val="20"/>
              </w:rPr>
              <w:t xml:space="preserve">Group </w:t>
            </w:r>
            <w:r w:rsidR="00DA6DC1">
              <w:rPr>
                <w:rFonts w:ascii="Arial" w:hAnsi="Arial" w:cs="Arial"/>
                <w:sz w:val="20"/>
              </w:rPr>
              <w:t xml:space="preserve">Compliance </w:t>
            </w:r>
            <w:r w:rsidR="00AD4C89">
              <w:rPr>
                <w:rFonts w:ascii="Arial" w:hAnsi="Arial" w:cs="Arial"/>
                <w:sz w:val="20"/>
              </w:rPr>
              <w:t>Monitoring Manager</w:t>
            </w:r>
          </w:p>
        </w:tc>
        <w:tc>
          <w:tcPr>
            <w:tcW w:w="2268" w:type="dxa"/>
            <w:shd w:val="clear" w:color="auto" w:fill="D9D9D9" w:themeFill="background1" w:themeFillShade="D9"/>
          </w:tcPr>
          <w:p w14:paraId="37E84CC1"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969" w:type="dxa"/>
          </w:tcPr>
          <w:p w14:paraId="65D56C71" w14:textId="77777777" w:rsidR="00F5319A" w:rsidRPr="00EF1DC3" w:rsidRDefault="00DA6DC1" w:rsidP="00B6510D">
            <w:pPr>
              <w:rPr>
                <w:rFonts w:ascii="Arial" w:hAnsi="Arial" w:cs="Arial"/>
                <w:sz w:val="20"/>
                <w:szCs w:val="20"/>
              </w:rPr>
            </w:pPr>
            <w:r>
              <w:rPr>
                <w:rFonts w:ascii="Arial" w:hAnsi="Arial" w:cs="Arial"/>
                <w:sz w:val="20"/>
                <w:szCs w:val="20"/>
              </w:rPr>
              <w:t>Senior Group</w:t>
            </w:r>
            <w:r w:rsidR="00922686" w:rsidRPr="00EF1DC3">
              <w:rPr>
                <w:rFonts w:ascii="Arial" w:hAnsi="Arial" w:cs="Arial"/>
                <w:sz w:val="20"/>
                <w:szCs w:val="20"/>
              </w:rPr>
              <w:t xml:space="preserve"> </w:t>
            </w:r>
            <w:r w:rsidR="00673998">
              <w:rPr>
                <w:rFonts w:ascii="Arial" w:hAnsi="Arial" w:cs="Arial"/>
                <w:sz w:val="20"/>
                <w:szCs w:val="20"/>
              </w:rPr>
              <w:t xml:space="preserve">Compliance </w:t>
            </w:r>
            <w:r>
              <w:rPr>
                <w:rFonts w:ascii="Arial" w:hAnsi="Arial" w:cs="Arial"/>
                <w:sz w:val="20"/>
                <w:szCs w:val="20"/>
              </w:rPr>
              <w:t>Officer</w:t>
            </w:r>
          </w:p>
        </w:tc>
      </w:tr>
      <w:tr w:rsidR="00F5319A" w:rsidRPr="00B75089" w14:paraId="205D05B4" w14:textId="77777777" w:rsidTr="00B6510D">
        <w:trPr>
          <w:trHeight w:val="278"/>
        </w:trPr>
        <w:tc>
          <w:tcPr>
            <w:tcW w:w="1560" w:type="dxa"/>
            <w:shd w:val="clear" w:color="auto" w:fill="D9D9D9" w:themeFill="background1" w:themeFillShade="D9"/>
          </w:tcPr>
          <w:p w14:paraId="7B3D8224"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2693" w:type="dxa"/>
          </w:tcPr>
          <w:p w14:paraId="01B6A1C2" w14:textId="77777777" w:rsidR="00F5319A" w:rsidRPr="00B75089" w:rsidRDefault="00922686" w:rsidP="00B75089">
            <w:pPr>
              <w:pStyle w:val="Header"/>
              <w:spacing w:after="0"/>
              <w:jc w:val="both"/>
              <w:rPr>
                <w:rFonts w:ascii="Arial" w:hAnsi="Arial" w:cs="Arial"/>
                <w:sz w:val="20"/>
                <w:szCs w:val="20"/>
              </w:rPr>
            </w:pPr>
            <w:r>
              <w:rPr>
                <w:rFonts w:ascii="Arial" w:hAnsi="Arial" w:cs="Arial"/>
                <w:sz w:val="20"/>
                <w:szCs w:val="20"/>
              </w:rPr>
              <w:t>Risk &amp; Compliance</w:t>
            </w:r>
          </w:p>
        </w:tc>
        <w:tc>
          <w:tcPr>
            <w:tcW w:w="2268" w:type="dxa"/>
            <w:shd w:val="clear" w:color="auto" w:fill="D9D9D9" w:themeFill="background1" w:themeFillShade="D9"/>
          </w:tcPr>
          <w:p w14:paraId="56683A8F"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969" w:type="dxa"/>
          </w:tcPr>
          <w:p w14:paraId="779B6ACC" w14:textId="77777777" w:rsidR="00F5319A" w:rsidRPr="00EF1DC3" w:rsidRDefault="00922686" w:rsidP="00B75089">
            <w:pPr>
              <w:pStyle w:val="Header"/>
              <w:spacing w:after="0"/>
              <w:jc w:val="both"/>
              <w:rPr>
                <w:rFonts w:ascii="Arial" w:hAnsi="Arial" w:cs="Arial"/>
                <w:sz w:val="20"/>
                <w:szCs w:val="20"/>
              </w:rPr>
            </w:pPr>
            <w:r w:rsidRPr="00EF1DC3">
              <w:rPr>
                <w:rFonts w:ascii="Arial" w:hAnsi="Arial" w:cs="Arial"/>
                <w:sz w:val="20"/>
                <w:szCs w:val="20"/>
              </w:rPr>
              <w:t>Risk &amp; Compliance</w:t>
            </w:r>
          </w:p>
        </w:tc>
      </w:tr>
      <w:tr w:rsidR="00F5319A" w:rsidRPr="00B75089" w14:paraId="05E6CFF8" w14:textId="77777777" w:rsidTr="00B6510D">
        <w:trPr>
          <w:trHeight w:val="265"/>
        </w:trPr>
        <w:tc>
          <w:tcPr>
            <w:tcW w:w="1560" w:type="dxa"/>
            <w:vMerge w:val="restart"/>
            <w:shd w:val="clear" w:color="auto" w:fill="D9D9D9" w:themeFill="background1" w:themeFillShade="D9"/>
          </w:tcPr>
          <w:p w14:paraId="2BB08BF4"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2693" w:type="dxa"/>
            <w:vMerge w:val="restart"/>
          </w:tcPr>
          <w:p w14:paraId="2EF5E702" w14:textId="77777777" w:rsidR="00F5319A" w:rsidRPr="00B75089" w:rsidRDefault="00922686" w:rsidP="00B75089">
            <w:pPr>
              <w:pStyle w:val="Header"/>
              <w:spacing w:after="0"/>
              <w:jc w:val="both"/>
              <w:rPr>
                <w:rFonts w:ascii="Arial" w:hAnsi="Arial" w:cs="Arial"/>
                <w:i/>
                <w:sz w:val="20"/>
                <w:szCs w:val="20"/>
              </w:rPr>
            </w:pPr>
            <w:r>
              <w:rPr>
                <w:rFonts w:ascii="Arial" w:hAnsi="Arial" w:cs="Arial"/>
                <w:sz w:val="20"/>
                <w:szCs w:val="20"/>
              </w:rPr>
              <w:t>N/A</w:t>
            </w:r>
          </w:p>
          <w:p w14:paraId="2AAC09A0" w14:textId="77777777" w:rsidR="00F5319A" w:rsidRPr="00B75089" w:rsidRDefault="00F5319A" w:rsidP="00B75089">
            <w:pPr>
              <w:pStyle w:val="Header"/>
              <w:spacing w:after="0"/>
              <w:jc w:val="both"/>
              <w:rPr>
                <w:rFonts w:ascii="Arial" w:hAnsi="Arial" w:cs="Arial"/>
                <w:i/>
                <w:sz w:val="20"/>
                <w:szCs w:val="20"/>
              </w:rPr>
            </w:pPr>
          </w:p>
          <w:p w14:paraId="24FA070F" w14:textId="77777777" w:rsidR="00F5319A" w:rsidRPr="00B75089" w:rsidRDefault="00F5319A" w:rsidP="00B75089">
            <w:pPr>
              <w:pStyle w:val="Header"/>
              <w:spacing w:after="0"/>
              <w:jc w:val="both"/>
              <w:rPr>
                <w:rFonts w:ascii="Arial" w:hAnsi="Arial" w:cs="Arial"/>
                <w:sz w:val="20"/>
                <w:szCs w:val="20"/>
              </w:rPr>
            </w:pPr>
          </w:p>
        </w:tc>
        <w:tc>
          <w:tcPr>
            <w:tcW w:w="2268" w:type="dxa"/>
            <w:shd w:val="clear" w:color="auto" w:fill="D9D9D9" w:themeFill="background1" w:themeFillShade="D9"/>
          </w:tcPr>
          <w:p w14:paraId="26ED8C50"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3969" w:type="dxa"/>
          </w:tcPr>
          <w:p w14:paraId="022CA5F1" w14:textId="77777777" w:rsidR="00B75089" w:rsidRPr="00EF1DC3" w:rsidRDefault="003A0C75" w:rsidP="00EF1DC3">
            <w:pPr>
              <w:pStyle w:val="Header"/>
              <w:spacing w:after="0"/>
              <w:rPr>
                <w:rFonts w:ascii="Arial" w:hAnsi="Arial" w:cs="Arial"/>
                <w:sz w:val="20"/>
                <w:szCs w:val="20"/>
              </w:rPr>
            </w:pPr>
            <w:r>
              <w:rPr>
                <w:rFonts w:ascii="Arial" w:hAnsi="Arial" w:cs="Arial"/>
                <w:sz w:val="20"/>
                <w:szCs w:val="20"/>
              </w:rPr>
              <w:t xml:space="preserve">Monitoring and implementing </w:t>
            </w:r>
            <w:r w:rsidR="0043204D">
              <w:rPr>
                <w:rFonts w:ascii="Arial" w:hAnsi="Arial" w:cs="Arial"/>
                <w:sz w:val="20"/>
                <w:szCs w:val="20"/>
              </w:rPr>
              <w:t>compliance framework</w:t>
            </w:r>
            <w:r w:rsidR="005A1FA4" w:rsidRPr="00EF1DC3">
              <w:rPr>
                <w:rFonts w:ascii="Arial" w:hAnsi="Arial" w:cs="Arial"/>
                <w:sz w:val="20"/>
                <w:szCs w:val="20"/>
              </w:rPr>
              <w:t xml:space="preserve"> across the MPS Group (MPS)</w:t>
            </w:r>
          </w:p>
        </w:tc>
      </w:tr>
      <w:tr w:rsidR="00F5319A" w:rsidRPr="00B75089" w14:paraId="262510DE" w14:textId="77777777" w:rsidTr="00B6510D">
        <w:trPr>
          <w:trHeight w:val="350"/>
        </w:trPr>
        <w:tc>
          <w:tcPr>
            <w:tcW w:w="1560" w:type="dxa"/>
            <w:vMerge/>
            <w:shd w:val="clear" w:color="auto" w:fill="D9D9D9" w:themeFill="background1" w:themeFillShade="D9"/>
          </w:tcPr>
          <w:p w14:paraId="02C5002B" w14:textId="77777777" w:rsidR="00F5319A" w:rsidRPr="00B75089" w:rsidRDefault="00F5319A" w:rsidP="00B75089">
            <w:pPr>
              <w:pStyle w:val="Header"/>
              <w:spacing w:after="0"/>
              <w:ind w:left="-11"/>
              <w:rPr>
                <w:rFonts w:ascii="Arial" w:hAnsi="Arial" w:cs="Arial"/>
                <w:b/>
                <w:sz w:val="20"/>
                <w:szCs w:val="20"/>
              </w:rPr>
            </w:pPr>
          </w:p>
        </w:tc>
        <w:tc>
          <w:tcPr>
            <w:tcW w:w="2693" w:type="dxa"/>
            <w:vMerge/>
          </w:tcPr>
          <w:p w14:paraId="5AA41607" w14:textId="77777777" w:rsidR="00F5319A" w:rsidRPr="00B75089" w:rsidRDefault="00F5319A" w:rsidP="00B75089">
            <w:pPr>
              <w:pStyle w:val="Header"/>
              <w:spacing w:after="0"/>
              <w:jc w:val="both"/>
              <w:rPr>
                <w:rFonts w:ascii="Arial" w:hAnsi="Arial" w:cs="Arial"/>
                <w:sz w:val="20"/>
                <w:szCs w:val="20"/>
              </w:rPr>
            </w:pPr>
          </w:p>
        </w:tc>
        <w:tc>
          <w:tcPr>
            <w:tcW w:w="2268" w:type="dxa"/>
            <w:shd w:val="clear" w:color="auto" w:fill="D9D9D9" w:themeFill="background1" w:themeFillShade="D9"/>
          </w:tcPr>
          <w:p w14:paraId="63EDDFC4"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Scale:</w:t>
            </w:r>
          </w:p>
        </w:tc>
        <w:tc>
          <w:tcPr>
            <w:tcW w:w="3969" w:type="dxa"/>
          </w:tcPr>
          <w:p w14:paraId="37AE4842" w14:textId="77777777" w:rsidR="00F5319A" w:rsidRPr="00EF1DC3" w:rsidRDefault="005A1FA4" w:rsidP="00B75089">
            <w:pPr>
              <w:pStyle w:val="Header"/>
              <w:spacing w:after="0"/>
              <w:jc w:val="both"/>
              <w:rPr>
                <w:rFonts w:ascii="Arial" w:hAnsi="Arial" w:cs="Arial"/>
                <w:sz w:val="20"/>
                <w:szCs w:val="20"/>
              </w:rPr>
            </w:pPr>
            <w:r w:rsidRPr="00EF1DC3">
              <w:rPr>
                <w:rFonts w:ascii="Arial" w:hAnsi="Arial" w:cs="Arial"/>
                <w:sz w:val="20"/>
                <w:szCs w:val="20"/>
              </w:rPr>
              <w:t xml:space="preserve">N/A </w:t>
            </w:r>
            <w:r w:rsidR="00F5319A" w:rsidRPr="00EF1DC3">
              <w:rPr>
                <w:rFonts w:ascii="Arial" w:hAnsi="Arial" w:cs="Arial"/>
                <w:sz w:val="20"/>
                <w:szCs w:val="20"/>
              </w:rPr>
              <w:t>People</w:t>
            </w:r>
          </w:p>
          <w:p w14:paraId="3416CE97" w14:textId="77777777" w:rsidR="00F5319A" w:rsidRPr="00EF1DC3" w:rsidRDefault="005A1FA4" w:rsidP="00B75089">
            <w:pPr>
              <w:pStyle w:val="Header"/>
              <w:spacing w:after="0"/>
              <w:jc w:val="both"/>
              <w:rPr>
                <w:rFonts w:ascii="Arial" w:hAnsi="Arial" w:cs="Arial"/>
                <w:sz w:val="20"/>
                <w:szCs w:val="20"/>
              </w:rPr>
            </w:pPr>
            <w:r w:rsidRPr="00EF1DC3">
              <w:rPr>
                <w:rFonts w:ascii="Arial" w:hAnsi="Arial" w:cs="Arial"/>
                <w:sz w:val="20"/>
                <w:szCs w:val="20"/>
              </w:rPr>
              <w:t>N/A</w:t>
            </w:r>
            <w:r w:rsidR="00F5319A" w:rsidRPr="00EF1DC3">
              <w:rPr>
                <w:rFonts w:ascii="Arial" w:hAnsi="Arial" w:cs="Arial"/>
                <w:sz w:val="20"/>
                <w:szCs w:val="20"/>
              </w:rPr>
              <w:t xml:space="preserve"> Budget</w:t>
            </w:r>
          </w:p>
          <w:p w14:paraId="6A003CB0" w14:textId="77777777" w:rsidR="00F5319A" w:rsidRPr="00EF1DC3" w:rsidRDefault="005A1FA4" w:rsidP="00B75089">
            <w:pPr>
              <w:pStyle w:val="Header"/>
              <w:spacing w:after="0"/>
              <w:jc w:val="both"/>
              <w:rPr>
                <w:rFonts w:ascii="Arial" w:hAnsi="Arial" w:cs="Arial"/>
                <w:sz w:val="20"/>
                <w:szCs w:val="20"/>
              </w:rPr>
            </w:pPr>
            <w:r w:rsidRPr="00EF1DC3">
              <w:rPr>
                <w:rFonts w:ascii="Arial" w:hAnsi="Arial" w:cs="Arial"/>
                <w:sz w:val="20"/>
                <w:szCs w:val="20"/>
              </w:rPr>
              <w:t>N/A</w:t>
            </w:r>
            <w:r w:rsidR="00F5319A" w:rsidRPr="00EF1DC3">
              <w:rPr>
                <w:rFonts w:ascii="Arial" w:hAnsi="Arial" w:cs="Arial"/>
                <w:sz w:val="20"/>
                <w:szCs w:val="20"/>
              </w:rPr>
              <w:t xml:space="preserve"> income</w:t>
            </w:r>
          </w:p>
        </w:tc>
      </w:tr>
      <w:tr w:rsidR="00F5319A" w:rsidRPr="00B75089" w14:paraId="1B878A48" w14:textId="77777777" w:rsidTr="00B6510D">
        <w:trPr>
          <w:trHeight w:val="381"/>
        </w:trPr>
        <w:tc>
          <w:tcPr>
            <w:tcW w:w="1560" w:type="dxa"/>
            <w:vMerge/>
            <w:shd w:val="clear" w:color="auto" w:fill="D9D9D9" w:themeFill="background1" w:themeFillShade="D9"/>
          </w:tcPr>
          <w:p w14:paraId="7704E1D2" w14:textId="77777777" w:rsidR="00F5319A" w:rsidRPr="00B75089" w:rsidRDefault="00F5319A" w:rsidP="00B75089">
            <w:pPr>
              <w:pStyle w:val="Header"/>
              <w:spacing w:after="0"/>
              <w:ind w:left="-11"/>
              <w:rPr>
                <w:rFonts w:ascii="Arial" w:hAnsi="Arial" w:cs="Arial"/>
                <w:b/>
                <w:sz w:val="20"/>
                <w:szCs w:val="20"/>
              </w:rPr>
            </w:pPr>
          </w:p>
        </w:tc>
        <w:tc>
          <w:tcPr>
            <w:tcW w:w="2693" w:type="dxa"/>
            <w:vMerge/>
          </w:tcPr>
          <w:p w14:paraId="115838F1" w14:textId="77777777" w:rsidR="00F5319A" w:rsidRPr="00B75089" w:rsidRDefault="00F5319A" w:rsidP="00B75089">
            <w:pPr>
              <w:pStyle w:val="Header"/>
              <w:spacing w:after="0"/>
              <w:jc w:val="both"/>
              <w:rPr>
                <w:rFonts w:ascii="Arial" w:hAnsi="Arial" w:cs="Arial"/>
                <w:sz w:val="20"/>
                <w:szCs w:val="20"/>
              </w:rPr>
            </w:pPr>
          </w:p>
        </w:tc>
        <w:tc>
          <w:tcPr>
            <w:tcW w:w="2268" w:type="dxa"/>
            <w:shd w:val="clear" w:color="auto" w:fill="D9D9D9" w:themeFill="background1" w:themeFillShade="D9"/>
          </w:tcPr>
          <w:p w14:paraId="008D2E93" w14:textId="77777777" w:rsidR="00F5319A" w:rsidRPr="00B75089" w:rsidRDefault="007E7CA1" w:rsidP="00B75089">
            <w:pPr>
              <w:pStyle w:val="Header"/>
              <w:spacing w:after="0"/>
              <w:jc w:val="both"/>
              <w:rPr>
                <w:rFonts w:ascii="Arial" w:hAnsi="Arial" w:cs="Arial"/>
                <w:b/>
                <w:color w:val="FF0000"/>
                <w:sz w:val="20"/>
                <w:szCs w:val="20"/>
              </w:rPr>
            </w:pPr>
            <w:r w:rsidRPr="00B75089">
              <w:rPr>
                <w:rFonts w:ascii="Arial" w:hAnsi="Arial" w:cs="Arial"/>
                <w:b/>
                <w:sz w:val="20"/>
                <w:szCs w:val="20"/>
              </w:rPr>
              <w:t xml:space="preserve">Regulated Function(s) </w:t>
            </w:r>
            <w:r w:rsidR="00F5319A" w:rsidRPr="00B75089">
              <w:rPr>
                <w:rFonts w:ascii="Arial" w:hAnsi="Arial" w:cs="Arial"/>
                <w:b/>
                <w:sz w:val="20"/>
                <w:szCs w:val="20"/>
              </w:rPr>
              <w:t>Held:</w:t>
            </w:r>
          </w:p>
        </w:tc>
        <w:tc>
          <w:tcPr>
            <w:tcW w:w="3969" w:type="dxa"/>
          </w:tcPr>
          <w:p w14:paraId="434079A5" w14:textId="77777777" w:rsidR="00F5319A" w:rsidRPr="00EF1DC3" w:rsidRDefault="00F5319A" w:rsidP="00B75089">
            <w:pPr>
              <w:pStyle w:val="Header"/>
              <w:spacing w:after="0"/>
              <w:jc w:val="both"/>
              <w:rPr>
                <w:rFonts w:ascii="Arial" w:hAnsi="Arial" w:cs="Arial"/>
                <w:color w:val="FF0000"/>
                <w:sz w:val="20"/>
                <w:szCs w:val="20"/>
              </w:rPr>
            </w:pPr>
            <w:r w:rsidRPr="00EF1DC3">
              <w:rPr>
                <w:rFonts w:ascii="Arial" w:hAnsi="Arial" w:cs="Arial"/>
                <w:color w:val="000000" w:themeColor="text1"/>
                <w:sz w:val="20"/>
                <w:szCs w:val="20"/>
              </w:rPr>
              <w:t>No</w:t>
            </w:r>
          </w:p>
        </w:tc>
      </w:tr>
      <w:tr w:rsidR="007E7CA1" w:rsidRPr="00B75089" w14:paraId="405667BF" w14:textId="77777777" w:rsidTr="00B6510D">
        <w:trPr>
          <w:trHeight w:val="558"/>
        </w:trPr>
        <w:tc>
          <w:tcPr>
            <w:tcW w:w="1560" w:type="dxa"/>
            <w:shd w:val="clear" w:color="auto" w:fill="D9D9D9" w:themeFill="background1" w:themeFillShade="D9"/>
          </w:tcPr>
          <w:p w14:paraId="39D0BB35"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2693" w:type="dxa"/>
          </w:tcPr>
          <w:p w14:paraId="17AAABEF" w14:textId="77777777" w:rsidR="007E7CA1" w:rsidRPr="00B75089" w:rsidRDefault="005A1FA4" w:rsidP="00B75089">
            <w:pPr>
              <w:pStyle w:val="Header"/>
              <w:spacing w:after="0"/>
              <w:jc w:val="both"/>
              <w:rPr>
                <w:rFonts w:ascii="Arial" w:hAnsi="Arial" w:cs="Arial"/>
                <w:sz w:val="20"/>
                <w:szCs w:val="20"/>
              </w:rPr>
            </w:pPr>
            <w:r>
              <w:rPr>
                <w:rFonts w:ascii="Arial" w:hAnsi="Arial" w:cs="Arial"/>
                <w:sz w:val="20"/>
                <w:szCs w:val="20"/>
              </w:rPr>
              <w:t>Implement</w:t>
            </w:r>
          </w:p>
        </w:tc>
        <w:tc>
          <w:tcPr>
            <w:tcW w:w="2268" w:type="dxa"/>
            <w:shd w:val="clear" w:color="auto" w:fill="D9D9D9" w:themeFill="background1" w:themeFillShade="D9"/>
          </w:tcPr>
          <w:p w14:paraId="0992B4D6" w14:textId="77777777"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969" w:type="dxa"/>
          </w:tcPr>
          <w:p w14:paraId="5C303461" w14:textId="77777777" w:rsidR="007E7CA1" w:rsidRPr="00EF1DC3" w:rsidRDefault="005A1FA4" w:rsidP="00B75089">
            <w:pPr>
              <w:pStyle w:val="Header"/>
              <w:spacing w:after="0"/>
              <w:jc w:val="both"/>
              <w:rPr>
                <w:rFonts w:ascii="Arial" w:hAnsi="Arial" w:cs="Arial"/>
                <w:color w:val="000000" w:themeColor="text1"/>
                <w:sz w:val="20"/>
                <w:szCs w:val="20"/>
              </w:rPr>
            </w:pPr>
            <w:r w:rsidRPr="00EF1DC3">
              <w:rPr>
                <w:rFonts w:ascii="Arial" w:hAnsi="Arial" w:cs="Arial"/>
                <w:color w:val="000000" w:themeColor="text1"/>
                <w:sz w:val="20"/>
                <w:szCs w:val="20"/>
              </w:rPr>
              <w:t>Technical</w:t>
            </w:r>
          </w:p>
        </w:tc>
      </w:tr>
    </w:tbl>
    <w:p w14:paraId="4DD6E38D" w14:textId="77777777" w:rsidR="00F5319A" w:rsidRPr="00B75089" w:rsidRDefault="00F5319A" w:rsidP="00DF7735">
      <w:pPr>
        <w:spacing w:after="0"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73CC2EE8" w14:textId="77777777" w:rsidTr="009E22D0">
        <w:trPr>
          <w:trHeight w:val="456"/>
        </w:trPr>
        <w:tc>
          <w:tcPr>
            <w:tcW w:w="10509" w:type="dxa"/>
            <w:shd w:val="clear" w:color="auto" w:fill="D9D9D9" w:themeFill="background1" w:themeFillShade="D9"/>
          </w:tcPr>
          <w:p w14:paraId="47E477E8" w14:textId="77777777" w:rsidR="009E22D0" w:rsidRPr="00B75089" w:rsidRDefault="009E22D0" w:rsidP="00DF7735">
            <w:pPr>
              <w:widowControl w:val="0"/>
              <w:autoSpaceDE w:val="0"/>
              <w:autoSpaceDN w:val="0"/>
              <w:adjustRightInd w:val="0"/>
              <w:spacing w:after="0" w:line="240" w:lineRule="auto"/>
              <w:rPr>
                <w:rFonts w:ascii="Arial" w:hAnsi="Arial" w:cs="Arial"/>
                <w:b/>
                <w:sz w:val="20"/>
                <w:szCs w:val="20"/>
              </w:rPr>
            </w:pPr>
          </w:p>
          <w:p w14:paraId="22D8D766" w14:textId="77777777" w:rsidR="009E22D0" w:rsidRPr="00B75089" w:rsidRDefault="009E22D0" w:rsidP="00DF7735">
            <w:pPr>
              <w:widowControl w:val="0"/>
              <w:autoSpaceDE w:val="0"/>
              <w:autoSpaceDN w:val="0"/>
              <w:adjustRightInd w:val="0"/>
              <w:spacing w:after="0" w:line="240" w:lineRule="auto"/>
              <w:rPr>
                <w:rFonts w:ascii="Arial" w:hAnsi="Arial" w:cs="Arial"/>
                <w:b/>
                <w:sz w:val="20"/>
                <w:szCs w:val="20"/>
              </w:rPr>
            </w:pPr>
            <w:proofErr w:type="gramStart"/>
            <w:r w:rsidRPr="00B75089">
              <w:rPr>
                <w:rFonts w:ascii="Arial" w:hAnsi="Arial" w:cs="Arial"/>
                <w:b/>
                <w:sz w:val="20"/>
                <w:szCs w:val="20"/>
              </w:rPr>
              <w:t>Overall</w:t>
            </w:r>
            <w:proofErr w:type="gramEnd"/>
            <w:r w:rsidRPr="00B75089">
              <w:rPr>
                <w:rFonts w:ascii="Arial" w:hAnsi="Arial" w:cs="Arial"/>
                <w:b/>
                <w:sz w:val="20"/>
                <w:szCs w:val="20"/>
              </w:rPr>
              <w:t xml:space="preserve"> Role Purpose</w:t>
            </w:r>
          </w:p>
        </w:tc>
      </w:tr>
      <w:tr w:rsidR="009E22D0" w:rsidRPr="00B75089" w14:paraId="0ABB7CB2" w14:textId="77777777" w:rsidTr="009E22D0">
        <w:trPr>
          <w:trHeight w:val="693"/>
        </w:trPr>
        <w:tc>
          <w:tcPr>
            <w:tcW w:w="10509" w:type="dxa"/>
          </w:tcPr>
          <w:p w14:paraId="7B3065BA" w14:textId="4BCA7A96" w:rsidR="005B0FE9" w:rsidRPr="000433EF" w:rsidRDefault="000433EF" w:rsidP="00B71652">
            <w:pPr>
              <w:autoSpaceDE w:val="0"/>
              <w:autoSpaceDN w:val="0"/>
              <w:adjustRightInd w:val="0"/>
              <w:spacing w:after="0" w:line="240" w:lineRule="auto"/>
              <w:rPr>
                <w:rFonts w:ascii="Arial" w:hAnsi="Arial" w:cs="Arial"/>
                <w:color w:val="000000"/>
                <w:sz w:val="20"/>
                <w:szCs w:val="20"/>
              </w:rPr>
            </w:pPr>
            <w:r w:rsidRPr="000433EF">
              <w:rPr>
                <w:rFonts w:ascii="Arial" w:hAnsi="Arial" w:cs="Arial"/>
                <w:sz w:val="20"/>
              </w:rPr>
              <w:t>The purpose of the role is to support the fostering of a member</w:t>
            </w:r>
            <w:r w:rsidR="0008390D">
              <w:rPr>
                <w:rFonts w:ascii="Arial" w:hAnsi="Arial" w:cs="Arial"/>
                <w:sz w:val="20"/>
              </w:rPr>
              <w:t>/customer</w:t>
            </w:r>
            <w:r w:rsidRPr="000433EF">
              <w:rPr>
                <w:rFonts w:ascii="Arial" w:hAnsi="Arial" w:cs="Arial"/>
                <w:sz w:val="20"/>
              </w:rPr>
              <w:t>-focused and appropriate compliance culture across the MPS Group. This requires supporting the development and delivery of effective and appropriate compliance and control frameworks to ensure the business remains within agreed risk appetite as set by the Council.</w:t>
            </w:r>
            <w:r w:rsidR="00C217F4" w:rsidRPr="000433EF">
              <w:rPr>
                <w:rFonts w:ascii="Arial" w:hAnsi="Arial" w:cs="Arial"/>
                <w:sz w:val="20"/>
                <w:szCs w:val="20"/>
              </w:rPr>
              <w:t xml:space="preserve"> </w:t>
            </w:r>
          </w:p>
        </w:tc>
      </w:tr>
    </w:tbl>
    <w:p w14:paraId="55AB7056" w14:textId="77777777" w:rsidR="009E22D0" w:rsidRPr="00B75089" w:rsidRDefault="009E22D0" w:rsidP="00DF7735">
      <w:pPr>
        <w:spacing w:after="0" w:line="240" w:lineRule="auto"/>
        <w:rPr>
          <w:rFonts w:ascii="Arial" w:hAnsi="Arial" w:cs="Arial"/>
        </w:rPr>
      </w:pPr>
    </w:p>
    <w:tbl>
      <w:tblPr>
        <w:tblStyle w:val="TableGrid"/>
        <w:tblW w:w="10487" w:type="dxa"/>
        <w:tblInd w:w="-709" w:type="dxa"/>
        <w:tblLook w:val="04A0" w:firstRow="1" w:lastRow="0" w:firstColumn="1" w:lastColumn="0" w:noHBand="0" w:noVBand="1"/>
      </w:tblPr>
      <w:tblGrid>
        <w:gridCol w:w="7196"/>
        <w:gridCol w:w="3291"/>
      </w:tblGrid>
      <w:tr w:rsidR="009E22D0" w:rsidRPr="00B75089" w14:paraId="737930C0" w14:textId="77777777" w:rsidTr="005B1CB2">
        <w:trPr>
          <w:trHeight w:val="406"/>
        </w:trPr>
        <w:tc>
          <w:tcPr>
            <w:tcW w:w="7196" w:type="dxa"/>
            <w:shd w:val="clear" w:color="auto" w:fill="D9D9D9" w:themeFill="background1" w:themeFillShade="D9"/>
          </w:tcPr>
          <w:p w14:paraId="2D016B82" w14:textId="77777777" w:rsidR="009E22D0" w:rsidRPr="00B75089" w:rsidRDefault="009E22D0" w:rsidP="00DF7735">
            <w:pPr>
              <w:widowControl w:val="0"/>
              <w:autoSpaceDE w:val="0"/>
              <w:autoSpaceDN w:val="0"/>
              <w:adjustRightInd w:val="0"/>
              <w:spacing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3291" w:type="dxa"/>
            <w:shd w:val="clear" w:color="auto" w:fill="D9D9D9" w:themeFill="background1" w:themeFillShade="D9"/>
          </w:tcPr>
          <w:p w14:paraId="2A863305" w14:textId="77777777" w:rsidR="009E22D0" w:rsidRPr="00B75089" w:rsidRDefault="009E22D0" w:rsidP="00DF7735">
            <w:pPr>
              <w:widowControl w:val="0"/>
              <w:autoSpaceDE w:val="0"/>
              <w:autoSpaceDN w:val="0"/>
              <w:adjustRightInd w:val="0"/>
              <w:spacing w:after="0" w:line="240" w:lineRule="auto"/>
              <w:rPr>
                <w:rFonts w:ascii="Arial" w:hAnsi="Arial" w:cs="Arial"/>
                <w:b/>
                <w:sz w:val="20"/>
                <w:szCs w:val="20"/>
              </w:rPr>
            </w:pPr>
            <w:r w:rsidRPr="00B75089">
              <w:rPr>
                <w:rFonts w:ascii="Arial" w:hAnsi="Arial" w:cs="Arial"/>
                <w:b/>
                <w:sz w:val="20"/>
                <w:szCs w:val="20"/>
              </w:rPr>
              <w:t>Measures of Success/KPI’s</w:t>
            </w:r>
          </w:p>
          <w:p w14:paraId="796003A8" w14:textId="77777777" w:rsidR="009E22D0" w:rsidRPr="00B75089" w:rsidRDefault="009E22D0" w:rsidP="00DF7735">
            <w:pPr>
              <w:widowControl w:val="0"/>
              <w:autoSpaceDE w:val="0"/>
              <w:autoSpaceDN w:val="0"/>
              <w:adjustRightInd w:val="0"/>
              <w:spacing w:after="0" w:line="240" w:lineRule="auto"/>
              <w:rPr>
                <w:rFonts w:ascii="Arial" w:hAnsi="Arial" w:cs="Arial"/>
                <w:b/>
                <w:sz w:val="20"/>
                <w:szCs w:val="20"/>
              </w:rPr>
            </w:pPr>
          </w:p>
        </w:tc>
      </w:tr>
      <w:tr w:rsidR="00EF046E" w:rsidRPr="00B75089" w14:paraId="41A06B4F" w14:textId="77777777" w:rsidTr="005B1CB2">
        <w:trPr>
          <w:trHeight w:val="591"/>
        </w:trPr>
        <w:tc>
          <w:tcPr>
            <w:tcW w:w="7196" w:type="dxa"/>
          </w:tcPr>
          <w:p w14:paraId="0B50252C" w14:textId="77777777" w:rsidR="00EF046E" w:rsidRPr="00F41544" w:rsidRDefault="00EF046E" w:rsidP="005B1CB2">
            <w:pPr>
              <w:spacing w:after="0" w:line="240" w:lineRule="auto"/>
              <w:jc w:val="both"/>
              <w:rPr>
                <w:rFonts w:ascii="Arial" w:hAnsi="Arial" w:cs="Arial"/>
                <w:b/>
                <w:sz w:val="20"/>
                <w:szCs w:val="20"/>
              </w:rPr>
            </w:pPr>
            <w:r w:rsidRPr="00F41544">
              <w:rPr>
                <w:rFonts w:ascii="Arial" w:hAnsi="Arial" w:cs="Arial"/>
                <w:b/>
                <w:sz w:val="20"/>
                <w:szCs w:val="20"/>
              </w:rPr>
              <w:t xml:space="preserve">Operational </w:t>
            </w:r>
          </w:p>
          <w:p w14:paraId="5797817C" w14:textId="27D5B72D" w:rsidR="000433EF" w:rsidRDefault="000433EF" w:rsidP="0008390D">
            <w:pPr>
              <w:pStyle w:val="ListParagraph"/>
              <w:numPr>
                <w:ilvl w:val="0"/>
                <w:numId w:val="21"/>
              </w:numPr>
              <w:spacing w:before="0" w:beforeAutospacing="0" w:after="0" w:afterAutospacing="0"/>
              <w:jc w:val="both"/>
              <w:rPr>
                <w:rFonts w:ascii="Arial" w:hAnsi="Arial" w:cs="Arial"/>
                <w:sz w:val="20"/>
                <w:szCs w:val="20"/>
              </w:rPr>
            </w:pPr>
            <w:r>
              <w:rPr>
                <w:rFonts w:ascii="Arial" w:hAnsi="Arial" w:cs="Arial"/>
                <w:sz w:val="20"/>
                <w:szCs w:val="20"/>
              </w:rPr>
              <w:t xml:space="preserve">Support the delivery of the Risk and Compliance (R&amp;C) strategy and contribute to the development and delivery to plan, </w:t>
            </w:r>
            <w:proofErr w:type="gramStart"/>
            <w:r>
              <w:rPr>
                <w:rFonts w:ascii="Arial" w:hAnsi="Arial" w:cs="Arial"/>
                <w:sz w:val="20"/>
                <w:szCs w:val="20"/>
              </w:rPr>
              <w:t>cost</w:t>
            </w:r>
            <w:proofErr w:type="gramEnd"/>
            <w:r>
              <w:rPr>
                <w:rFonts w:ascii="Arial" w:hAnsi="Arial" w:cs="Arial"/>
                <w:sz w:val="20"/>
                <w:szCs w:val="20"/>
              </w:rPr>
              <w:t xml:space="preserve"> and quality.</w:t>
            </w:r>
          </w:p>
          <w:p w14:paraId="1CAEC05C" w14:textId="4CE0F00B" w:rsidR="001676A1" w:rsidRDefault="00757123" w:rsidP="0008390D">
            <w:pPr>
              <w:pStyle w:val="ListParagraph"/>
              <w:numPr>
                <w:ilvl w:val="0"/>
                <w:numId w:val="21"/>
              </w:numPr>
              <w:spacing w:before="0" w:beforeAutospacing="0" w:after="0" w:afterAutospacing="0"/>
              <w:jc w:val="both"/>
              <w:rPr>
                <w:rFonts w:ascii="Arial" w:hAnsi="Arial" w:cs="Arial"/>
                <w:sz w:val="20"/>
                <w:szCs w:val="20"/>
              </w:rPr>
            </w:pPr>
            <w:r>
              <w:rPr>
                <w:rFonts w:ascii="Arial" w:hAnsi="Arial" w:cs="Arial"/>
                <w:sz w:val="20"/>
                <w:szCs w:val="20"/>
              </w:rPr>
              <w:t xml:space="preserve">Implement </w:t>
            </w:r>
            <w:r w:rsidR="000F5147">
              <w:rPr>
                <w:rFonts w:ascii="Arial" w:hAnsi="Arial" w:cs="Arial"/>
                <w:sz w:val="20"/>
                <w:szCs w:val="20"/>
              </w:rPr>
              <w:t xml:space="preserve">and maintain </w:t>
            </w:r>
            <w:r w:rsidR="00EF77D4">
              <w:rPr>
                <w:rFonts w:ascii="Arial" w:hAnsi="Arial" w:cs="Arial"/>
                <w:sz w:val="20"/>
                <w:szCs w:val="20"/>
              </w:rPr>
              <w:t xml:space="preserve">the MPS </w:t>
            </w:r>
            <w:r w:rsidR="000F5147">
              <w:rPr>
                <w:rFonts w:ascii="Arial" w:hAnsi="Arial" w:cs="Arial"/>
                <w:sz w:val="20"/>
                <w:szCs w:val="20"/>
              </w:rPr>
              <w:t xml:space="preserve">Group Compliance Monitoring Plan to deliver compliance with </w:t>
            </w:r>
            <w:r w:rsidR="0008390D">
              <w:rPr>
                <w:rFonts w:ascii="Arial" w:hAnsi="Arial" w:cs="Arial"/>
                <w:sz w:val="20"/>
                <w:szCs w:val="20"/>
              </w:rPr>
              <w:t xml:space="preserve">relevant </w:t>
            </w:r>
            <w:r w:rsidR="008B2E28">
              <w:rPr>
                <w:rFonts w:ascii="Arial" w:hAnsi="Arial" w:cs="Arial"/>
                <w:sz w:val="20"/>
                <w:szCs w:val="20"/>
              </w:rPr>
              <w:t>business</w:t>
            </w:r>
            <w:r w:rsidR="0008390D">
              <w:rPr>
                <w:rFonts w:ascii="Arial" w:hAnsi="Arial" w:cs="Arial"/>
                <w:sz w:val="20"/>
                <w:szCs w:val="20"/>
              </w:rPr>
              <w:t xml:space="preserve">, </w:t>
            </w:r>
            <w:r w:rsidR="008B2E28">
              <w:rPr>
                <w:rFonts w:ascii="Arial" w:hAnsi="Arial" w:cs="Arial"/>
                <w:sz w:val="20"/>
                <w:szCs w:val="20"/>
              </w:rPr>
              <w:t xml:space="preserve">legislative and/or regulatory requirements.  </w:t>
            </w:r>
          </w:p>
          <w:p w14:paraId="771645D0" w14:textId="77777777" w:rsidR="004C35F8" w:rsidRPr="00456A5A" w:rsidRDefault="00757123" w:rsidP="0008390D">
            <w:pPr>
              <w:pStyle w:val="ListParagraph"/>
              <w:numPr>
                <w:ilvl w:val="0"/>
                <w:numId w:val="21"/>
              </w:numPr>
              <w:spacing w:before="0" w:beforeAutospacing="0" w:after="0" w:afterAutospacing="0"/>
              <w:jc w:val="both"/>
              <w:rPr>
                <w:rFonts w:ascii="Arial" w:hAnsi="Arial" w:cs="Arial"/>
                <w:b/>
                <w:sz w:val="20"/>
                <w:szCs w:val="20"/>
              </w:rPr>
            </w:pPr>
            <w:r>
              <w:rPr>
                <w:rFonts w:ascii="Arial" w:hAnsi="Arial" w:cs="Arial"/>
                <w:sz w:val="20"/>
                <w:szCs w:val="20"/>
              </w:rPr>
              <w:t>Regularly m</w:t>
            </w:r>
            <w:r w:rsidR="003A0C75">
              <w:rPr>
                <w:rFonts w:ascii="Arial" w:hAnsi="Arial" w:cs="Arial"/>
                <w:sz w:val="20"/>
                <w:szCs w:val="20"/>
              </w:rPr>
              <w:t>onitor business areas</w:t>
            </w:r>
            <w:r>
              <w:rPr>
                <w:rFonts w:ascii="Arial" w:hAnsi="Arial" w:cs="Arial"/>
                <w:sz w:val="20"/>
                <w:szCs w:val="20"/>
              </w:rPr>
              <w:t xml:space="preserve"> systems and controls </w:t>
            </w:r>
            <w:r w:rsidR="003A0C75">
              <w:rPr>
                <w:rFonts w:ascii="Arial" w:hAnsi="Arial" w:cs="Arial"/>
                <w:sz w:val="20"/>
                <w:szCs w:val="20"/>
              </w:rPr>
              <w:t>to ensure policies and processes are being adhered to and to identify any areas of weakness.</w:t>
            </w:r>
          </w:p>
          <w:p w14:paraId="2C8125D7" w14:textId="77777777" w:rsidR="00997A90" w:rsidRPr="005603DE" w:rsidRDefault="00997A90" w:rsidP="0008390D">
            <w:pPr>
              <w:pStyle w:val="ListParagraph"/>
              <w:numPr>
                <w:ilvl w:val="0"/>
                <w:numId w:val="21"/>
              </w:numPr>
              <w:spacing w:before="0" w:beforeAutospacing="0" w:after="0" w:afterAutospacing="0"/>
              <w:jc w:val="both"/>
              <w:rPr>
                <w:rFonts w:ascii="Arial" w:hAnsi="Arial" w:cs="Arial"/>
                <w:b/>
                <w:sz w:val="20"/>
                <w:szCs w:val="20"/>
              </w:rPr>
            </w:pPr>
            <w:r w:rsidRPr="00F41544">
              <w:rPr>
                <w:rFonts w:ascii="Arial" w:hAnsi="Arial" w:cs="Arial"/>
                <w:sz w:val="20"/>
                <w:szCs w:val="20"/>
              </w:rPr>
              <w:t>Work with Business Areas to ensure that deadlines are understood for</w:t>
            </w:r>
            <w:r w:rsidR="008B2E28">
              <w:rPr>
                <w:rFonts w:ascii="Arial" w:hAnsi="Arial" w:cs="Arial"/>
                <w:sz w:val="20"/>
                <w:szCs w:val="20"/>
              </w:rPr>
              <w:t xml:space="preserve"> business and legislative and/or regulatory</w:t>
            </w:r>
            <w:r w:rsidRPr="00F41544">
              <w:rPr>
                <w:rFonts w:ascii="Arial" w:hAnsi="Arial" w:cs="Arial"/>
                <w:sz w:val="20"/>
                <w:szCs w:val="20"/>
              </w:rPr>
              <w:t xml:space="preserve"> </w:t>
            </w:r>
            <w:r w:rsidR="001E6F0F">
              <w:rPr>
                <w:rFonts w:ascii="Arial" w:hAnsi="Arial" w:cs="Arial"/>
                <w:sz w:val="20"/>
                <w:szCs w:val="20"/>
              </w:rPr>
              <w:t>reporting</w:t>
            </w:r>
            <w:r w:rsidR="003A0C75">
              <w:rPr>
                <w:rFonts w:ascii="Arial" w:hAnsi="Arial" w:cs="Arial"/>
                <w:sz w:val="20"/>
                <w:szCs w:val="20"/>
              </w:rPr>
              <w:t xml:space="preserve"> obligations</w:t>
            </w:r>
            <w:r w:rsidR="001E6F0F">
              <w:rPr>
                <w:rFonts w:ascii="Arial" w:hAnsi="Arial" w:cs="Arial"/>
                <w:sz w:val="20"/>
                <w:szCs w:val="20"/>
              </w:rPr>
              <w:t>.</w:t>
            </w:r>
          </w:p>
          <w:p w14:paraId="71956485" w14:textId="77777777" w:rsidR="005603DE" w:rsidRPr="005603DE" w:rsidRDefault="005603DE" w:rsidP="0008390D">
            <w:pPr>
              <w:pStyle w:val="ListParagraph"/>
              <w:numPr>
                <w:ilvl w:val="0"/>
                <w:numId w:val="21"/>
              </w:numPr>
              <w:spacing w:before="0" w:beforeAutospacing="0" w:after="0" w:afterAutospacing="0"/>
              <w:jc w:val="both"/>
              <w:rPr>
                <w:rFonts w:ascii="Arial" w:hAnsi="Arial" w:cs="Arial"/>
                <w:sz w:val="20"/>
                <w:szCs w:val="20"/>
              </w:rPr>
            </w:pPr>
            <w:r>
              <w:rPr>
                <w:rFonts w:ascii="Arial" w:hAnsi="Arial" w:cs="Arial"/>
                <w:sz w:val="20"/>
                <w:szCs w:val="20"/>
              </w:rPr>
              <w:t>Continually monitor for regulatory developments and assist with implementation of any change required by Lloyds, the FCA or any other home state regulator.</w:t>
            </w:r>
          </w:p>
          <w:p w14:paraId="0B3E4419" w14:textId="77777777" w:rsidR="00757123" w:rsidRPr="005603DE" w:rsidRDefault="005603DE" w:rsidP="0008390D">
            <w:pPr>
              <w:pStyle w:val="ListParagraph"/>
              <w:numPr>
                <w:ilvl w:val="0"/>
                <w:numId w:val="21"/>
              </w:numPr>
              <w:spacing w:before="0" w:beforeAutospacing="0" w:after="0" w:afterAutospacing="0"/>
              <w:jc w:val="both"/>
              <w:rPr>
                <w:rFonts w:ascii="Arial" w:hAnsi="Arial" w:cs="Arial"/>
                <w:sz w:val="20"/>
                <w:szCs w:val="20"/>
              </w:rPr>
            </w:pPr>
            <w:r w:rsidRPr="005603DE">
              <w:rPr>
                <w:rFonts w:ascii="Arial" w:hAnsi="Arial" w:cs="Arial"/>
                <w:sz w:val="20"/>
                <w:szCs w:val="20"/>
              </w:rPr>
              <w:t>Maintain records to satisfy evidential requirements of compliance, including financial crime.</w:t>
            </w:r>
          </w:p>
        </w:tc>
        <w:tc>
          <w:tcPr>
            <w:tcW w:w="3291" w:type="dxa"/>
          </w:tcPr>
          <w:p w14:paraId="6EC71745" w14:textId="77777777" w:rsidR="005251C4" w:rsidRDefault="005251C4" w:rsidP="005251C4">
            <w:pPr>
              <w:pStyle w:val="ListParagraph"/>
              <w:spacing w:before="0" w:beforeAutospacing="0" w:after="0" w:afterAutospacing="0"/>
              <w:ind w:left="360"/>
              <w:jc w:val="both"/>
              <w:rPr>
                <w:rFonts w:ascii="Arial" w:eastAsia="Calibri" w:hAnsi="Arial" w:cs="Arial"/>
                <w:sz w:val="20"/>
                <w:szCs w:val="20"/>
              </w:rPr>
            </w:pPr>
          </w:p>
          <w:p w14:paraId="66D4A800" w14:textId="77777777" w:rsidR="009921A3" w:rsidRDefault="009921A3" w:rsidP="005B1CB2">
            <w:pPr>
              <w:pStyle w:val="ListParagraph"/>
              <w:numPr>
                <w:ilvl w:val="0"/>
                <w:numId w:val="5"/>
              </w:numPr>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Delivery of Group Compliance Monitoring Plan </w:t>
            </w:r>
          </w:p>
          <w:p w14:paraId="073E049C" w14:textId="59F84031" w:rsidR="005251C4" w:rsidRDefault="005251C4" w:rsidP="005B1CB2">
            <w:pPr>
              <w:pStyle w:val="ListParagraph"/>
              <w:numPr>
                <w:ilvl w:val="0"/>
                <w:numId w:val="5"/>
              </w:numPr>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Completion of planned </w:t>
            </w:r>
            <w:r w:rsidR="0008390D">
              <w:rPr>
                <w:rFonts w:ascii="Arial" w:eastAsia="Calibri" w:hAnsi="Arial" w:cs="Arial"/>
                <w:sz w:val="20"/>
                <w:szCs w:val="20"/>
              </w:rPr>
              <w:t xml:space="preserve">monitoring activities </w:t>
            </w:r>
            <w:r>
              <w:rPr>
                <w:rFonts w:ascii="Arial" w:eastAsia="Calibri" w:hAnsi="Arial" w:cs="Arial"/>
                <w:sz w:val="20"/>
                <w:szCs w:val="20"/>
              </w:rPr>
              <w:t>against plan</w:t>
            </w:r>
          </w:p>
          <w:p w14:paraId="71438AC4" w14:textId="77777777" w:rsidR="008E0FDB" w:rsidRDefault="009921A3" w:rsidP="005B1CB2">
            <w:pPr>
              <w:pStyle w:val="ListParagraph"/>
              <w:numPr>
                <w:ilvl w:val="0"/>
                <w:numId w:val="5"/>
              </w:numPr>
              <w:spacing w:before="0" w:beforeAutospacing="0" w:after="0" w:afterAutospacing="0"/>
              <w:jc w:val="both"/>
              <w:rPr>
                <w:rFonts w:ascii="Arial" w:eastAsia="Calibri" w:hAnsi="Arial" w:cs="Arial"/>
                <w:sz w:val="20"/>
                <w:szCs w:val="20"/>
              </w:rPr>
            </w:pPr>
            <w:r>
              <w:rPr>
                <w:rFonts w:ascii="Arial" w:eastAsia="Calibri" w:hAnsi="Arial" w:cs="Arial"/>
                <w:sz w:val="20"/>
                <w:szCs w:val="20"/>
              </w:rPr>
              <w:t>All regulatory reporting completed on time</w:t>
            </w:r>
          </w:p>
          <w:p w14:paraId="472F86F3" w14:textId="77777777" w:rsidR="009921A3" w:rsidRDefault="005251C4" w:rsidP="005B1CB2">
            <w:pPr>
              <w:pStyle w:val="ListParagraph"/>
              <w:numPr>
                <w:ilvl w:val="0"/>
                <w:numId w:val="5"/>
              </w:numPr>
              <w:spacing w:before="0" w:beforeAutospacing="0" w:after="0" w:afterAutospacing="0"/>
              <w:jc w:val="both"/>
              <w:rPr>
                <w:rFonts w:ascii="Arial" w:eastAsia="Calibri" w:hAnsi="Arial" w:cs="Arial"/>
                <w:sz w:val="20"/>
                <w:szCs w:val="20"/>
              </w:rPr>
            </w:pPr>
            <w:r>
              <w:rPr>
                <w:rFonts w:ascii="Arial" w:eastAsia="Calibri" w:hAnsi="Arial" w:cs="Arial"/>
                <w:sz w:val="20"/>
                <w:szCs w:val="20"/>
              </w:rPr>
              <w:t>All business areas kept up to date with upcoming change in regulation</w:t>
            </w:r>
          </w:p>
          <w:p w14:paraId="0558FAF6" w14:textId="77777777" w:rsidR="005251C4" w:rsidRPr="00B75089" w:rsidRDefault="005251C4" w:rsidP="005251C4">
            <w:pPr>
              <w:pStyle w:val="ListParagraph"/>
              <w:numPr>
                <w:ilvl w:val="0"/>
                <w:numId w:val="5"/>
              </w:numPr>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Successful audit from Internal audit or </w:t>
            </w:r>
            <w:proofErr w:type="gramStart"/>
            <w:r>
              <w:rPr>
                <w:rFonts w:ascii="Arial" w:eastAsia="Calibri" w:hAnsi="Arial" w:cs="Arial"/>
                <w:sz w:val="20"/>
                <w:szCs w:val="20"/>
              </w:rPr>
              <w:t>third party</w:t>
            </w:r>
            <w:proofErr w:type="gramEnd"/>
            <w:r>
              <w:rPr>
                <w:rFonts w:ascii="Arial" w:eastAsia="Calibri" w:hAnsi="Arial" w:cs="Arial"/>
                <w:sz w:val="20"/>
                <w:szCs w:val="20"/>
              </w:rPr>
              <w:t xml:space="preserve"> partners.</w:t>
            </w:r>
          </w:p>
        </w:tc>
      </w:tr>
      <w:tr w:rsidR="006E6D25" w:rsidRPr="00B75089" w14:paraId="3008F9BD" w14:textId="77777777" w:rsidTr="005B1CB2">
        <w:trPr>
          <w:trHeight w:val="591"/>
        </w:trPr>
        <w:tc>
          <w:tcPr>
            <w:tcW w:w="7196" w:type="dxa"/>
          </w:tcPr>
          <w:p w14:paraId="42419B87" w14:textId="77777777" w:rsidR="006E6D25" w:rsidRDefault="006E6D25" w:rsidP="005B1CB2">
            <w:pPr>
              <w:spacing w:after="0" w:line="240" w:lineRule="auto"/>
              <w:jc w:val="both"/>
              <w:rPr>
                <w:rFonts w:ascii="Arial" w:hAnsi="Arial" w:cs="Arial"/>
                <w:b/>
                <w:sz w:val="20"/>
                <w:szCs w:val="20"/>
              </w:rPr>
            </w:pPr>
            <w:r>
              <w:rPr>
                <w:rFonts w:ascii="Arial" w:hAnsi="Arial" w:cs="Arial"/>
                <w:b/>
                <w:sz w:val="20"/>
                <w:szCs w:val="20"/>
              </w:rPr>
              <w:t>Financial</w:t>
            </w:r>
          </w:p>
          <w:p w14:paraId="69F85E1C" w14:textId="77777777" w:rsidR="006E6D25" w:rsidRPr="00BC2A40" w:rsidRDefault="00DF7735" w:rsidP="005B1CB2">
            <w:pPr>
              <w:pStyle w:val="ListParagraph"/>
              <w:numPr>
                <w:ilvl w:val="0"/>
                <w:numId w:val="29"/>
              </w:numPr>
              <w:spacing w:before="0" w:beforeAutospacing="0" w:after="0" w:afterAutospacing="0"/>
              <w:jc w:val="both"/>
              <w:rPr>
                <w:rFonts w:ascii="Arial" w:hAnsi="Arial" w:cs="Arial"/>
                <w:b/>
                <w:sz w:val="20"/>
                <w:szCs w:val="20"/>
              </w:rPr>
            </w:pPr>
            <w:r w:rsidRPr="00DF7735">
              <w:rPr>
                <w:rFonts w:ascii="Arial" w:hAnsi="Arial" w:cs="Arial"/>
                <w:sz w:val="20"/>
                <w:szCs w:val="20"/>
              </w:rPr>
              <w:t xml:space="preserve">Ensure that all spend is managed within organisation policy reporting on variance to budget to the </w:t>
            </w:r>
            <w:r>
              <w:rPr>
                <w:rFonts w:ascii="Arial" w:hAnsi="Arial" w:cs="Arial"/>
                <w:sz w:val="20"/>
                <w:szCs w:val="20"/>
              </w:rPr>
              <w:t>Risk and Compliance</w:t>
            </w:r>
            <w:r w:rsidRPr="00DF7735">
              <w:rPr>
                <w:rFonts w:ascii="Arial" w:hAnsi="Arial" w:cs="Arial"/>
                <w:sz w:val="20"/>
                <w:szCs w:val="20"/>
              </w:rPr>
              <w:t xml:space="preserve"> </w:t>
            </w:r>
            <w:r>
              <w:rPr>
                <w:rFonts w:ascii="Arial" w:hAnsi="Arial" w:cs="Arial"/>
                <w:sz w:val="20"/>
                <w:szCs w:val="20"/>
              </w:rPr>
              <w:t>L</w:t>
            </w:r>
            <w:r w:rsidRPr="00DF7735">
              <w:rPr>
                <w:rFonts w:ascii="Arial" w:hAnsi="Arial" w:cs="Arial"/>
                <w:sz w:val="20"/>
                <w:szCs w:val="20"/>
              </w:rPr>
              <w:t>eadership team</w:t>
            </w:r>
          </w:p>
        </w:tc>
        <w:tc>
          <w:tcPr>
            <w:tcW w:w="3291" w:type="dxa"/>
          </w:tcPr>
          <w:p w14:paraId="783F50BA" w14:textId="77777777" w:rsidR="006E6D25" w:rsidRDefault="006E6D25" w:rsidP="005B1CB2">
            <w:pPr>
              <w:pStyle w:val="ListParagraph"/>
              <w:numPr>
                <w:ilvl w:val="0"/>
                <w:numId w:val="5"/>
              </w:numPr>
              <w:spacing w:before="0" w:beforeAutospacing="0" w:after="0" w:afterAutospacing="0"/>
              <w:jc w:val="both"/>
              <w:rPr>
                <w:rFonts w:ascii="Arial" w:eastAsia="Calibri" w:hAnsi="Arial" w:cs="Arial"/>
                <w:sz w:val="20"/>
                <w:szCs w:val="20"/>
              </w:rPr>
            </w:pPr>
            <w:r w:rsidRPr="00BC2A40">
              <w:rPr>
                <w:rFonts w:ascii="Arial" w:eastAsia="Calibri" w:hAnsi="Arial" w:cs="Arial"/>
                <w:sz w:val="20"/>
                <w:szCs w:val="20"/>
              </w:rPr>
              <w:t xml:space="preserve">Expenses and other costs managed within </w:t>
            </w:r>
            <w:proofErr w:type="gramStart"/>
            <w:r>
              <w:rPr>
                <w:rFonts w:ascii="Arial" w:eastAsia="Calibri" w:hAnsi="Arial" w:cs="Arial"/>
                <w:sz w:val="20"/>
                <w:szCs w:val="20"/>
              </w:rPr>
              <w:t>departmental  budget</w:t>
            </w:r>
            <w:proofErr w:type="gramEnd"/>
            <w:r>
              <w:rPr>
                <w:rFonts w:ascii="Arial" w:eastAsia="Calibri" w:hAnsi="Arial" w:cs="Arial"/>
                <w:sz w:val="20"/>
                <w:szCs w:val="20"/>
              </w:rPr>
              <w:t xml:space="preserve"> and Group Policy</w:t>
            </w:r>
          </w:p>
        </w:tc>
      </w:tr>
      <w:tr w:rsidR="006E6D25" w:rsidRPr="00B75089" w14:paraId="416C19DE" w14:textId="77777777" w:rsidTr="005B1CB2">
        <w:trPr>
          <w:trHeight w:val="591"/>
        </w:trPr>
        <w:tc>
          <w:tcPr>
            <w:tcW w:w="7196" w:type="dxa"/>
          </w:tcPr>
          <w:p w14:paraId="63619F66" w14:textId="14692C5B" w:rsidR="006E6D25" w:rsidRDefault="006E6D25" w:rsidP="005B1CB2">
            <w:pPr>
              <w:spacing w:after="0" w:line="240" w:lineRule="auto"/>
              <w:jc w:val="both"/>
              <w:rPr>
                <w:rFonts w:ascii="Arial" w:hAnsi="Arial" w:cs="Arial"/>
                <w:b/>
                <w:sz w:val="20"/>
                <w:szCs w:val="20"/>
              </w:rPr>
            </w:pPr>
            <w:r>
              <w:rPr>
                <w:rFonts w:ascii="Arial" w:hAnsi="Arial" w:cs="Arial"/>
                <w:b/>
                <w:sz w:val="20"/>
                <w:szCs w:val="20"/>
              </w:rPr>
              <w:t>Member</w:t>
            </w:r>
          </w:p>
          <w:p w14:paraId="2F9933B2" w14:textId="23C38FC3" w:rsidR="0008390D" w:rsidRPr="00B676D7" w:rsidRDefault="006E6D25" w:rsidP="0008390D">
            <w:pPr>
              <w:pStyle w:val="ListParagraph"/>
              <w:numPr>
                <w:ilvl w:val="0"/>
                <w:numId w:val="19"/>
              </w:numPr>
              <w:spacing w:before="0" w:beforeAutospacing="0" w:after="0" w:afterAutospacing="0"/>
              <w:jc w:val="both"/>
              <w:rPr>
                <w:rFonts w:ascii="Arial" w:hAnsi="Arial" w:cs="Arial"/>
                <w:sz w:val="20"/>
                <w:szCs w:val="20"/>
              </w:rPr>
            </w:pPr>
            <w:r w:rsidRPr="0008390D">
              <w:rPr>
                <w:rFonts w:ascii="Arial" w:hAnsi="Arial" w:cs="Arial"/>
                <w:sz w:val="20"/>
                <w:szCs w:val="20"/>
              </w:rPr>
              <w:t xml:space="preserve">Monitor for and provide robust challenge of </w:t>
            </w:r>
            <w:r w:rsidR="00904822" w:rsidRPr="0008390D">
              <w:rPr>
                <w:rFonts w:ascii="Arial" w:hAnsi="Arial" w:cs="Arial"/>
                <w:sz w:val="20"/>
                <w:szCs w:val="20"/>
              </w:rPr>
              <w:t xml:space="preserve">conduct and regulatory </w:t>
            </w:r>
            <w:r w:rsidRPr="0008390D">
              <w:rPr>
                <w:rFonts w:ascii="Arial" w:hAnsi="Arial" w:cs="Arial"/>
                <w:sz w:val="20"/>
                <w:szCs w:val="20"/>
              </w:rPr>
              <w:t xml:space="preserve">risks and issues arising from business </w:t>
            </w:r>
            <w:r w:rsidR="0008390D" w:rsidRPr="0008390D">
              <w:rPr>
                <w:rFonts w:ascii="Arial" w:hAnsi="Arial" w:cs="Arial"/>
                <w:sz w:val="20"/>
                <w:szCs w:val="20"/>
              </w:rPr>
              <w:t xml:space="preserve">systems, controls and </w:t>
            </w:r>
            <w:r w:rsidRPr="0008390D">
              <w:rPr>
                <w:rFonts w:ascii="Arial" w:hAnsi="Arial" w:cs="Arial"/>
                <w:sz w:val="20"/>
                <w:szCs w:val="20"/>
              </w:rPr>
              <w:t>activities which fail to deliver appropriate outcomes for members</w:t>
            </w:r>
            <w:r w:rsidR="0008390D" w:rsidRPr="0008390D">
              <w:rPr>
                <w:rFonts w:ascii="Arial" w:hAnsi="Arial" w:cs="Arial"/>
                <w:sz w:val="20"/>
                <w:szCs w:val="20"/>
              </w:rPr>
              <w:t>/customers</w:t>
            </w:r>
            <w:r w:rsidR="0008390D" w:rsidRPr="00B676D7">
              <w:rPr>
                <w:rFonts w:ascii="Arial" w:hAnsi="Arial" w:cs="Arial"/>
                <w:sz w:val="20"/>
                <w:szCs w:val="20"/>
              </w:rPr>
              <w:t>.</w:t>
            </w:r>
          </w:p>
          <w:p w14:paraId="61D3425D" w14:textId="206EFE43" w:rsidR="000433EF" w:rsidRPr="000433EF" w:rsidRDefault="000433EF" w:rsidP="000433EF">
            <w:pPr>
              <w:pStyle w:val="ListParagraph"/>
              <w:numPr>
                <w:ilvl w:val="0"/>
                <w:numId w:val="19"/>
              </w:numPr>
              <w:spacing w:before="0" w:beforeAutospacing="0" w:after="0" w:afterAutospacing="0"/>
              <w:rPr>
                <w:rFonts w:ascii="Arial" w:hAnsi="Arial" w:cs="Arial"/>
                <w:sz w:val="20"/>
                <w:szCs w:val="20"/>
              </w:rPr>
            </w:pPr>
            <w:r w:rsidRPr="000433EF">
              <w:rPr>
                <w:rFonts w:ascii="Arial" w:hAnsi="Arial" w:cs="Arial"/>
                <w:sz w:val="20"/>
                <w:szCs w:val="20"/>
              </w:rPr>
              <w:t>Seek opportunities to continuously improve ways of working and contribute to team, department and divisional continuous improvement projects aimed to drive operational efficiency and great member</w:t>
            </w:r>
            <w:r w:rsidR="0008390D">
              <w:rPr>
                <w:rFonts w:ascii="Arial" w:hAnsi="Arial" w:cs="Arial"/>
                <w:sz w:val="20"/>
                <w:szCs w:val="20"/>
              </w:rPr>
              <w:t>/customer</w:t>
            </w:r>
            <w:r w:rsidRPr="000433EF">
              <w:rPr>
                <w:rFonts w:ascii="Arial" w:hAnsi="Arial" w:cs="Arial"/>
                <w:sz w:val="20"/>
                <w:szCs w:val="20"/>
              </w:rPr>
              <w:t xml:space="preserve"> experiences and outcomes</w:t>
            </w:r>
            <w:r w:rsidR="00B676D7">
              <w:rPr>
                <w:rFonts w:ascii="Arial" w:hAnsi="Arial" w:cs="Arial"/>
                <w:sz w:val="20"/>
                <w:szCs w:val="20"/>
              </w:rPr>
              <w:t>.</w:t>
            </w:r>
          </w:p>
          <w:p w14:paraId="00A5D191" w14:textId="434A8428" w:rsidR="000433EF" w:rsidRPr="000433EF" w:rsidRDefault="000433EF" w:rsidP="000433EF">
            <w:pPr>
              <w:pStyle w:val="ListParagraph"/>
              <w:numPr>
                <w:ilvl w:val="0"/>
                <w:numId w:val="19"/>
              </w:numPr>
              <w:spacing w:before="0" w:beforeAutospacing="0" w:after="0" w:afterAutospacing="0"/>
              <w:rPr>
                <w:rFonts w:ascii="Arial" w:hAnsi="Arial" w:cs="Arial"/>
                <w:sz w:val="20"/>
                <w:szCs w:val="20"/>
              </w:rPr>
            </w:pPr>
            <w:r w:rsidRPr="000433EF">
              <w:rPr>
                <w:rFonts w:ascii="Arial" w:hAnsi="Arial" w:cs="Arial"/>
                <w:sz w:val="20"/>
                <w:szCs w:val="20"/>
              </w:rPr>
              <w:t>Always deliver fair treatment and outcomes for members</w:t>
            </w:r>
            <w:r w:rsidR="00B676D7">
              <w:rPr>
                <w:rFonts w:ascii="Arial" w:hAnsi="Arial" w:cs="Arial"/>
                <w:sz w:val="20"/>
                <w:szCs w:val="20"/>
              </w:rPr>
              <w:t>/customers</w:t>
            </w:r>
            <w:r w:rsidRPr="000433EF">
              <w:rPr>
                <w:rFonts w:ascii="Arial" w:hAnsi="Arial" w:cs="Arial"/>
                <w:sz w:val="20"/>
                <w:szCs w:val="20"/>
              </w:rPr>
              <w:t xml:space="preserve"> and compliance with associated policies and standards set out by Council, its </w:t>
            </w:r>
            <w:proofErr w:type="gramStart"/>
            <w:r w:rsidRPr="000433EF">
              <w:rPr>
                <w:rFonts w:ascii="Arial" w:hAnsi="Arial" w:cs="Arial"/>
                <w:sz w:val="20"/>
                <w:szCs w:val="20"/>
              </w:rPr>
              <w:t>committees</w:t>
            </w:r>
            <w:proofErr w:type="gramEnd"/>
            <w:r w:rsidRPr="000433EF">
              <w:rPr>
                <w:rFonts w:ascii="Arial" w:hAnsi="Arial" w:cs="Arial"/>
                <w:sz w:val="20"/>
                <w:szCs w:val="20"/>
              </w:rPr>
              <w:t xml:space="preserve"> and delegated authorities.</w:t>
            </w:r>
          </w:p>
          <w:p w14:paraId="332D00CB" w14:textId="46D839F2" w:rsidR="000433EF" w:rsidRPr="00F41544" w:rsidRDefault="000433EF" w:rsidP="000433EF">
            <w:pPr>
              <w:pStyle w:val="ListParagraph"/>
              <w:spacing w:before="0" w:beforeAutospacing="0" w:after="0" w:afterAutospacing="0"/>
              <w:jc w:val="both"/>
              <w:rPr>
                <w:rFonts w:ascii="Arial" w:hAnsi="Arial" w:cs="Arial"/>
                <w:sz w:val="20"/>
                <w:szCs w:val="20"/>
              </w:rPr>
            </w:pPr>
          </w:p>
        </w:tc>
        <w:tc>
          <w:tcPr>
            <w:tcW w:w="3291" w:type="dxa"/>
          </w:tcPr>
          <w:p w14:paraId="13A79547" w14:textId="77777777" w:rsidR="000433EF" w:rsidRPr="000433EF" w:rsidRDefault="000433EF" w:rsidP="000433EF">
            <w:pPr>
              <w:pStyle w:val="ListParagraph"/>
              <w:spacing w:before="0" w:beforeAutospacing="0" w:after="0" w:afterAutospacing="0"/>
              <w:ind w:left="360"/>
              <w:jc w:val="both"/>
              <w:rPr>
                <w:rFonts w:ascii="Arial" w:eastAsia="Calibri" w:hAnsi="Arial" w:cs="Arial"/>
                <w:sz w:val="20"/>
                <w:szCs w:val="20"/>
              </w:rPr>
            </w:pPr>
          </w:p>
          <w:p w14:paraId="6084456F" w14:textId="0406CB08" w:rsidR="006E6D25" w:rsidRDefault="006E6D25" w:rsidP="005B1CB2">
            <w:pPr>
              <w:pStyle w:val="ListParagraph"/>
              <w:numPr>
                <w:ilvl w:val="0"/>
                <w:numId w:val="5"/>
              </w:numPr>
              <w:spacing w:before="0" w:beforeAutospacing="0" w:after="0" w:afterAutospacing="0"/>
              <w:jc w:val="both"/>
              <w:rPr>
                <w:rFonts w:ascii="Arial" w:eastAsia="Calibri" w:hAnsi="Arial" w:cs="Arial"/>
                <w:sz w:val="20"/>
                <w:szCs w:val="20"/>
              </w:rPr>
            </w:pPr>
            <w:r>
              <w:rPr>
                <w:rFonts w:ascii="Arial" w:eastAsia="Calibri" w:hAnsi="Arial" w:cs="Arial"/>
                <w:sz w:val="20"/>
                <w:szCs w:val="20"/>
              </w:rPr>
              <w:t>Conduct Risk is being actively managed across MPS</w:t>
            </w:r>
          </w:p>
          <w:p w14:paraId="4D689D6C" w14:textId="77777777" w:rsidR="006E6D25" w:rsidRPr="00B75089" w:rsidRDefault="00DF7735" w:rsidP="005B1CB2">
            <w:pPr>
              <w:pStyle w:val="ListParagraph"/>
              <w:numPr>
                <w:ilvl w:val="0"/>
                <w:numId w:val="5"/>
              </w:numPr>
              <w:spacing w:before="0" w:beforeAutospacing="0" w:after="0" w:afterAutospacing="0"/>
              <w:jc w:val="both"/>
              <w:rPr>
                <w:rFonts w:ascii="Arial" w:eastAsia="Calibri" w:hAnsi="Arial" w:cs="Arial"/>
                <w:sz w:val="20"/>
                <w:szCs w:val="20"/>
              </w:rPr>
            </w:pPr>
            <w:r w:rsidRPr="00DF7735">
              <w:rPr>
                <w:rFonts w:ascii="Arial" w:eastAsia="Calibri" w:hAnsi="Arial" w:cs="Arial"/>
                <w:sz w:val="20"/>
                <w:szCs w:val="20"/>
              </w:rPr>
              <w:t>Net promoter score</w:t>
            </w:r>
          </w:p>
        </w:tc>
      </w:tr>
      <w:tr w:rsidR="006E6D25" w:rsidRPr="00B75089" w14:paraId="2AE09D56" w14:textId="77777777" w:rsidTr="005B1CB2">
        <w:trPr>
          <w:trHeight w:val="591"/>
        </w:trPr>
        <w:tc>
          <w:tcPr>
            <w:tcW w:w="7196" w:type="dxa"/>
          </w:tcPr>
          <w:p w14:paraId="6B29271F" w14:textId="77777777" w:rsidR="006E6D25" w:rsidRDefault="006E6D25" w:rsidP="005B1CB2">
            <w:pPr>
              <w:spacing w:after="0" w:line="240" w:lineRule="auto"/>
              <w:jc w:val="both"/>
              <w:rPr>
                <w:rFonts w:ascii="Arial" w:hAnsi="Arial" w:cs="Arial"/>
                <w:b/>
                <w:sz w:val="20"/>
                <w:szCs w:val="20"/>
              </w:rPr>
            </w:pPr>
            <w:r>
              <w:rPr>
                <w:rFonts w:ascii="Arial" w:hAnsi="Arial" w:cs="Arial"/>
                <w:b/>
                <w:sz w:val="20"/>
                <w:szCs w:val="20"/>
              </w:rPr>
              <w:lastRenderedPageBreak/>
              <w:t>People</w:t>
            </w:r>
          </w:p>
          <w:p w14:paraId="24CEC96C" w14:textId="7CDFE4A2" w:rsidR="006E6D25" w:rsidRDefault="005611A1" w:rsidP="005B1CB2">
            <w:pPr>
              <w:pStyle w:val="ListParagraph"/>
              <w:numPr>
                <w:ilvl w:val="0"/>
                <w:numId w:val="17"/>
              </w:numPr>
              <w:spacing w:before="0" w:beforeAutospacing="0" w:after="0" w:afterAutospacing="0"/>
              <w:jc w:val="both"/>
              <w:rPr>
                <w:rFonts w:ascii="Arial" w:hAnsi="Arial" w:cs="Arial"/>
                <w:sz w:val="20"/>
                <w:szCs w:val="20"/>
              </w:rPr>
            </w:pPr>
            <w:r w:rsidRPr="005611A1">
              <w:rPr>
                <w:rFonts w:ascii="Arial" w:hAnsi="Arial" w:cs="Arial"/>
                <w:sz w:val="20"/>
                <w:szCs w:val="20"/>
              </w:rPr>
              <w:t xml:space="preserve">Support the design and delivery of training for </w:t>
            </w:r>
            <w:r w:rsidR="00B676D7">
              <w:rPr>
                <w:rFonts w:ascii="Arial" w:hAnsi="Arial" w:cs="Arial"/>
                <w:sz w:val="20"/>
                <w:szCs w:val="20"/>
              </w:rPr>
              <w:t xml:space="preserve">relevant </w:t>
            </w:r>
            <w:r w:rsidRPr="005611A1">
              <w:rPr>
                <w:rFonts w:ascii="Arial" w:hAnsi="Arial" w:cs="Arial"/>
                <w:sz w:val="20"/>
                <w:szCs w:val="20"/>
              </w:rPr>
              <w:t>colleagues</w:t>
            </w:r>
            <w:r>
              <w:rPr>
                <w:rFonts w:ascii="Arial" w:hAnsi="Arial" w:cs="Arial"/>
                <w:sz w:val="20"/>
                <w:szCs w:val="20"/>
              </w:rPr>
              <w:t xml:space="preserve"> </w:t>
            </w:r>
            <w:r w:rsidR="000F5147">
              <w:rPr>
                <w:rFonts w:ascii="Arial" w:hAnsi="Arial" w:cs="Arial"/>
                <w:sz w:val="20"/>
                <w:szCs w:val="20"/>
              </w:rPr>
              <w:t>preparing for professional qualifications and perform ongoing monitoring of staff training to ensure a policy of continuous professional development is maintained</w:t>
            </w:r>
            <w:r w:rsidR="00C076B3">
              <w:rPr>
                <w:rFonts w:ascii="Arial" w:hAnsi="Arial" w:cs="Arial"/>
                <w:sz w:val="20"/>
                <w:szCs w:val="20"/>
              </w:rPr>
              <w:t xml:space="preserve"> as required</w:t>
            </w:r>
            <w:r w:rsidR="000F5147">
              <w:rPr>
                <w:rFonts w:ascii="Arial" w:hAnsi="Arial" w:cs="Arial"/>
                <w:sz w:val="20"/>
                <w:szCs w:val="20"/>
              </w:rPr>
              <w:t>.</w:t>
            </w:r>
          </w:p>
          <w:p w14:paraId="2C120323" w14:textId="77777777" w:rsidR="006E6D25" w:rsidRPr="00F41544" w:rsidRDefault="00DF7735" w:rsidP="005B1CB2">
            <w:pPr>
              <w:pStyle w:val="ListParagraph"/>
              <w:numPr>
                <w:ilvl w:val="0"/>
                <w:numId w:val="17"/>
              </w:numPr>
              <w:spacing w:before="0" w:beforeAutospacing="0" w:after="0" w:afterAutospacing="0"/>
              <w:jc w:val="both"/>
              <w:rPr>
                <w:rFonts w:ascii="Arial" w:hAnsi="Arial" w:cs="Arial"/>
                <w:sz w:val="20"/>
                <w:szCs w:val="20"/>
              </w:rPr>
            </w:pPr>
            <w:r w:rsidRPr="00DF7735">
              <w:rPr>
                <w:rFonts w:ascii="Arial" w:hAnsi="Arial" w:cs="Arial"/>
                <w:sz w:val="20"/>
                <w:szCs w:val="20"/>
              </w:rPr>
              <w:t>Take personal accountability for own training, competence, performance and engagement of self and colleagues ensuring clarity on own accountabilities and comply with all governance, policy standards and processes.</w:t>
            </w:r>
          </w:p>
        </w:tc>
        <w:tc>
          <w:tcPr>
            <w:tcW w:w="3291" w:type="dxa"/>
          </w:tcPr>
          <w:p w14:paraId="1008A88C" w14:textId="77777777" w:rsidR="000433EF" w:rsidRDefault="000433EF" w:rsidP="000433EF">
            <w:pPr>
              <w:pStyle w:val="ListParagraph"/>
              <w:spacing w:before="0" w:beforeAutospacing="0" w:after="0" w:afterAutospacing="0"/>
              <w:ind w:left="360"/>
              <w:jc w:val="both"/>
              <w:rPr>
                <w:rFonts w:ascii="Arial" w:eastAsia="Calibri" w:hAnsi="Arial" w:cs="Arial"/>
                <w:sz w:val="20"/>
                <w:szCs w:val="20"/>
              </w:rPr>
            </w:pPr>
          </w:p>
          <w:p w14:paraId="4A0F1375" w14:textId="5D012581" w:rsidR="006E6D25" w:rsidRDefault="00C076B3" w:rsidP="005B1CB2">
            <w:pPr>
              <w:pStyle w:val="ListParagraph"/>
              <w:numPr>
                <w:ilvl w:val="0"/>
                <w:numId w:val="5"/>
              </w:numPr>
              <w:spacing w:before="0" w:beforeAutospacing="0" w:after="0" w:afterAutospacing="0"/>
              <w:jc w:val="both"/>
              <w:rPr>
                <w:rFonts w:ascii="Arial" w:eastAsia="Calibri" w:hAnsi="Arial" w:cs="Arial"/>
                <w:sz w:val="20"/>
                <w:szCs w:val="20"/>
              </w:rPr>
            </w:pPr>
            <w:r>
              <w:rPr>
                <w:rFonts w:ascii="Arial" w:eastAsia="Calibri" w:hAnsi="Arial" w:cs="Arial"/>
                <w:sz w:val="20"/>
                <w:szCs w:val="20"/>
              </w:rPr>
              <w:t>Fit for purpose compliance/regulatory</w:t>
            </w:r>
            <w:r w:rsidR="005611A1">
              <w:rPr>
                <w:rFonts w:ascii="Arial" w:eastAsia="Calibri" w:hAnsi="Arial" w:cs="Arial"/>
                <w:sz w:val="20"/>
                <w:szCs w:val="20"/>
              </w:rPr>
              <w:t xml:space="preserve"> training programme in place and being delivered</w:t>
            </w:r>
          </w:p>
          <w:p w14:paraId="3F6A3CC1" w14:textId="77777777" w:rsidR="00DF7735" w:rsidRPr="00DF7735" w:rsidRDefault="00DF7735" w:rsidP="005B1CB2">
            <w:pPr>
              <w:pStyle w:val="ListParagraph"/>
              <w:numPr>
                <w:ilvl w:val="0"/>
                <w:numId w:val="5"/>
              </w:numPr>
              <w:spacing w:before="0" w:beforeAutospacing="0" w:after="0" w:afterAutospacing="0"/>
              <w:jc w:val="both"/>
              <w:rPr>
                <w:rFonts w:ascii="Arial" w:eastAsia="Calibri" w:hAnsi="Arial" w:cs="Arial"/>
                <w:sz w:val="20"/>
                <w:szCs w:val="20"/>
              </w:rPr>
            </w:pPr>
            <w:r w:rsidRPr="00DF7735">
              <w:rPr>
                <w:rFonts w:ascii="Arial" w:eastAsia="Calibri" w:hAnsi="Arial" w:cs="Arial"/>
                <w:sz w:val="20"/>
                <w:szCs w:val="20"/>
              </w:rPr>
              <w:t>Delivery of Personal Development Plan to plan</w:t>
            </w:r>
          </w:p>
          <w:p w14:paraId="69A99C5D" w14:textId="77777777" w:rsidR="00DF7735" w:rsidRPr="00456A5A" w:rsidRDefault="00DF7735" w:rsidP="005B1CB2">
            <w:pPr>
              <w:pStyle w:val="ListParagraph"/>
              <w:numPr>
                <w:ilvl w:val="0"/>
                <w:numId w:val="5"/>
              </w:numPr>
              <w:spacing w:before="0" w:beforeAutospacing="0" w:after="0" w:afterAutospacing="0"/>
              <w:jc w:val="both"/>
              <w:rPr>
                <w:rFonts w:ascii="Arial" w:eastAsia="Calibri" w:hAnsi="Arial" w:cs="Arial"/>
                <w:sz w:val="20"/>
                <w:szCs w:val="20"/>
              </w:rPr>
            </w:pPr>
            <w:r w:rsidRPr="00DF7735">
              <w:rPr>
                <w:rFonts w:ascii="Arial" w:eastAsia="Calibri" w:hAnsi="Arial" w:cs="Arial"/>
                <w:sz w:val="20"/>
                <w:szCs w:val="20"/>
              </w:rPr>
              <w:t>One to one / performance review meetings Vs Plan</w:t>
            </w:r>
          </w:p>
        </w:tc>
      </w:tr>
      <w:tr w:rsidR="006E6D25" w:rsidRPr="00B75089" w14:paraId="1B3E6793" w14:textId="77777777" w:rsidTr="005B1CB2">
        <w:trPr>
          <w:trHeight w:val="1141"/>
        </w:trPr>
        <w:tc>
          <w:tcPr>
            <w:tcW w:w="7196" w:type="dxa"/>
          </w:tcPr>
          <w:p w14:paraId="0600C842" w14:textId="77777777" w:rsidR="006E6D25" w:rsidRPr="00DF7735" w:rsidRDefault="006E6D25" w:rsidP="005B1CB2">
            <w:pPr>
              <w:spacing w:after="0" w:line="240" w:lineRule="auto"/>
              <w:jc w:val="both"/>
              <w:rPr>
                <w:rFonts w:ascii="Arial" w:hAnsi="Arial" w:cs="Arial"/>
                <w:b/>
                <w:sz w:val="20"/>
                <w:szCs w:val="20"/>
              </w:rPr>
            </w:pPr>
            <w:r w:rsidRPr="00DF7735">
              <w:rPr>
                <w:rFonts w:ascii="Arial" w:hAnsi="Arial" w:cs="Arial"/>
                <w:b/>
                <w:sz w:val="20"/>
                <w:szCs w:val="20"/>
              </w:rPr>
              <w:t>Risk</w:t>
            </w:r>
          </w:p>
          <w:p w14:paraId="670F418C" w14:textId="77777777" w:rsidR="005B1CB2" w:rsidRDefault="006E6D25" w:rsidP="005B1CB2">
            <w:pPr>
              <w:pStyle w:val="ListParagraph"/>
              <w:numPr>
                <w:ilvl w:val="0"/>
                <w:numId w:val="16"/>
              </w:numPr>
              <w:spacing w:before="0" w:beforeAutospacing="0" w:after="0" w:afterAutospacing="0"/>
              <w:jc w:val="both"/>
              <w:rPr>
                <w:rFonts w:ascii="Arial" w:hAnsi="Arial" w:cs="Arial"/>
                <w:sz w:val="20"/>
                <w:szCs w:val="20"/>
              </w:rPr>
            </w:pPr>
            <w:r w:rsidRPr="005B1CB2">
              <w:rPr>
                <w:rFonts w:ascii="Arial" w:hAnsi="Arial" w:cs="Arial"/>
                <w:sz w:val="20"/>
                <w:szCs w:val="20"/>
              </w:rPr>
              <w:t xml:space="preserve">Work with all business areas to provide support and challenge in their identification and management of </w:t>
            </w:r>
            <w:r w:rsidR="00086D38">
              <w:rPr>
                <w:rFonts w:ascii="Arial" w:hAnsi="Arial" w:cs="Arial"/>
                <w:sz w:val="20"/>
                <w:szCs w:val="20"/>
              </w:rPr>
              <w:t xml:space="preserve">their compliance and conduct </w:t>
            </w:r>
            <w:r w:rsidRPr="005B1CB2">
              <w:rPr>
                <w:rFonts w:ascii="Arial" w:hAnsi="Arial" w:cs="Arial"/>
                <w:sz w:val="20"/>
                <w:szCs w:val="20"/>
              </w:rPr>
              <w:t xml:space="preserve">risks </w:t>
            </w:r>
          </w:p>
          <w:p w14:paraId="4F529331" w14:textId="77777777" w:rsidR="006E6D25" w:rsidRPr="005B1CB2" w:rsidRDefault="005B1CB2" w:rsidP="005B1CB2">
            <w:pPr>
              <w:pStyle w:val="ListParagraph"/>
              <w:numPr>
                <w:ilvl w:val="0"/>
                <w:numId w:val="16"/>
              </w:numPr>
              <w:spacing w:before="0" w:beforeAutospacing="0" w:after="0" w:afterAutospacing="0"/>
              <w:jc w:val="both"/>
              <w:rPr>
                <w:rFonts w:ascii="Arial" w:hAnsi="Arial" w:cs="Arial"/>
                <w:sz w:val="20"/>
                <w:szCs w:val="20"/>
              </w:rPr>
            </w:pPr>
            <w:r w:rsidRPr="005B1CB2">
              <w:rPr>
                <w:rFonts w:ascii="Arial" w:hAnsi="Arial" w:cs="Arial"/>
                <w:sz w:val="20"/>
                <w:szCs w:val="20"/>
              </w:rPr>
              <w:t>Assist in the creation of an environment where all colleagues recognise the importance of</w:t>
            </w:r>
            <w:r w:rsidR="008B2E28">
              <w:rPr>
                <w:rFonts w:ascii="Arial" w:hAnsi="Arial" w:cs="Arial"/>
                <w:sz w:val="20"/>
                <w:szCs w:val="20"/>
              </w:rPr>
              <w:t xml:space="preserve"> identifying and managing compliance and conduct risk</w:t>
            </w:r>
            <w:r w:rsidRPr="005B1CB2">
              <w:rPr>
                <w:rFonts w:ascii="Arial" w:hAnsi="Arial" w:cs="Arial"/>
                <w:sz w:val="20"/>
                <w:szCs w:val="20"/>
              </w:rPr>
              <w:t xml:space="preserve"> </w:t>
            </w:r>
          </w:p>
          <w:p w14:paraId="2DE597E4" w14:textId="77777777" w:rsidR="006E6D25" w:rsidRPr="00F41544" w:rsidRDefault="006E6D25" w:rsidP="005B1CB2">
            <w:pPr>
              <w:pStyle w:val="ListParagraph"/>
              <w:numPr>
                <w:ilvl w:val="0"/>
                <w:numId w:val="16"/>
              </w:numPr>
              <w:spacing w:before="0" w:beforeAutospacing="0" w:after="0" w:afterAutospacing="0"/>
              <w:jc w:val="both"/>
              <w:rPr>
                <w:rFonts w:ascii="Arial" w:hAnsi="Arial" w:cs="Arial"/>
                <w:sz w:val="20"/>
                <w:szCs w:val="20"/>
              </w:rPr>
            </w:pPr>
            <w:r w:rsidRPr="00F41544">
              <w:rPr>
                <w:rFonts w:ascii="Arial" w:hAnsi="Arial" w:cs="Arial"/>
                <w:sz w:val="20"/>
                <w:szCs w:val="20"/>
              </w:rPr>
              <w:t xml:space="preserve">Oversight and challenge </w:t>
            </w:r>
            <w:r>
              <w:rPr>
                <w:rFonts w:ascii="Arial" w:hAnsi="Arial" w:cs="Arial"/>
                <w:sz w:val="20"/>
                <w:szCs w:val="20"/>
              </w:rPr>
              <w:t>MPS</w:t>
            </w:r>
            <w:r w:rsidRPr="00F41544">
              <w:rPr>
                <w:rFonts w:ascii="Arial" w:hAnsi="Arial" w:cs="Arial"/>
                <w:sz w:val="20"/>
                <w:szCs w:val="20"/>
              </w:rPr>
              <w:t xml:space="preserve"> systems and controls </w:t>
            </w:r>
            <w:r w:rsidR="008B2E28">
              <w:rPr>
                <w:rFonts w:ascii="Arial" w:hAnsi="Arial" w:cs="Arial"/>
                <w:sz w:val="20"/>
                <w:szCs w:val="20"/>
              </w:rPr>
              <w:t>to ensure they are fit for purpose and mitigate compliance and conduct risk</w:t>
            </w:r>
            <w:r w:rsidRPr="00F41544">
              <w:rPr>
                <w:rFonts w:ascii="Arial" w:hAnsi="Arial" w:cs="Arial"/>
                <w:sz w:val="20"/>
                <w:szCs w:val="20"/>
              </w:rPr>
              <w:t xml:space="preserve"> </w:t>
            </w:r>
          </w:p>
          <w:p w14:paraId="5C00DE8B" w14:textId="77777777" w:rsidR="006E6D25" w:rsidRDefault="00DF7735" w:rsidP="005B1CB2">
            <w:pPr>
              <w:pStyle w:val="ListParagraph"/>
              <w:numPr>
                <w:ilvl w:val="0"/>
                <w:numId w:val="16"/>
              </w:numPr>
              <w:spacing w:before="0" w:beforeAutospacing="0" w:after="0" w:afterAutospacing="0"/>
              <w:jc w:val="both"/>
              <w:rPr>
                <w:rFonts w:ascii="Arial" w:hAnsi="Arial" w:cs="Arial"/>
                <w:sz w:val="20"/>
                <w:szCs w:val="20"/>
              </w:rPr>
            </w:pPr>
            <w:r w:rsidRPr="00DF7735">
              <w:rPr>
                <w:rFonts w:ascii="Arial" w:hAnsi="Arial" w:cs="Arial"/>
                <w:sz w:val="20"/>
                <w:szCs w:val="20"/>
              </w:rPr>
              <w:t>Identify and report</w:t>
            </w:r>
            <w:r w:rsidR="008B2E28">
              <w:rPr>
                <w:rFonts w:ascii="Arial" w:hAnsi="Arial" w:cs="Arial"/>
                <w:sz w:val="20"/>
                <w:szCs w:val="20"/>
              </w:rPr>
              <w:t xml:space="preserve"> compliance and conduct</w:t>
            </w:r>
            <w:r w:rsidRPr="00DF7735">
              <w:rPr>
                <w:rFonts w:ascii="Arial" w:hAnsi="Arial" w:cs="Arial"/>
                <w:sz w:val="20"/>
                <w:szCs w:val="20"/>
              </w:rPr>
              <w:t xml:space="preserve"> risks and issues across MPS to enable resolution and mitigation of potential impact on MPS, members and colleagues.</w:t>
            </w:r>
          </w:p>
          <w:p w14:paraId="286656BC" w14:textId="77777777" w:rsidR="005251C4" w:rsidRPr="00DF7735" w:rsidRDefault="005251C4" w:rsidP="008B2E28">
            <w:pPr>
              <w:pStyle w:val="ListParagraph"/>
              <w:spacing w:before="0" w:beforeAutospacing="0" w:after="0" w:afterAutospacing="0"/>
              <w:jc w:val="both"/>
              <w:rPr>
                <w:rFonts w:ascii="Arial" w:hAnsi="Arial" w:cs="Arial"/>
                <w:sz w:val="20"/>
                <w:szCs w:val="20"/>
              </w:rPr>
            </w:pPr>
          </w:p>
        </w:tc>
        <w:tc>
          <w:tcPr>
            <w:tcW w:w="3291" w:type="dxa"/>
          </w:tcPr>
          <w:p w14:paraId="791A34C6" w14:textId="77777777" w:rsidR="008B2E28" w:rsidRDefault="008B2E28" w:rsidP="008B2E28">
            <w:pPr>
              <w:pStyle w:val="ListParagraph"/>
              <w:spacing w:before="0" w:beforeAutospacing="0" w:after="0" w:afterAutospacing="0"/>
              <w:ind w:left="360"/>
              <w:jc w:val="both"/>
              <w:rPr>
                <w:rFonts w:ascii="Arial" w:eastAsia="Calibri" w:hAnsi="Arial" w:cs="Arial"/>
                <w:sz w:val="20"/>
                <w:szCs w:val="20"/>
              </w:rPr>
            </w:pPr>
          </w:p>
          <w:p w14:paraId="7D677EE5" w14:textId="77777777" w:rsidR="005B1CB2" w:rsidRPr="005B1CB2" w:rsidRDefault="005B1CB2" w:rsidP="005B1CB2">
            <w:pPr>
              <w:pStyle w:val="ListParagraph"/>
              <w:numPr>
                <w:ilvl w:val="0"/>
                <w:numId w:val="5"/>
              </w:numPr>
              <w:spacing w:before="0" w:beforeAutospacing="0" w:after="0" w:afterAutospacing="0"/>
              <w:jc w:val="both"/>
              <w:rPr>
                <w:rFonts w:ascii="Arial" w:eastAsia="Calibri" w:hAnsi="Arial" w:cs="Arial"/>
                <w:sz w:val="20"/>
                <w:szCs w:val="20"/>
              </w:rPr>
            </w:pPr>
            <w:r w:rsidRPr="005B1CB2">
              <w:rPr>
                <w:rFonts w:ascii="Arial" w:eastAsia="Calibri" w:hAnsi="Arial" w:cs="Arial"/>
                <w:sz w:val="20"/>
                <w:szCs w:val="20"/>
              </w:rPr>
              <w:t>Audit Actions</w:t>
            </w:r>
          </w:p>
          <w:p w14:paraId="067C17D9" w14:textId="77777777" w:rsidR="005B1CB2" w:rsidRPr="005B1CB2" w:rsidRDefault="005B1CB2" w:rsidP="005B1CB2">
            <w:pPr>
              <w:pStyle w:val="ListParagraph"/>
              <w:numPr>
                <w:ilvl w:val="0"/>
                <w:numId w:val="5"/>
              </w:numPr>
              <w:spacing w:before="0" w:beforeAutospacing="0" w:after="0" w:afterAutospacing="0"/>
              <w:jc w:val="both"/>
              <w:rPr>
                <w:rFonts w:ascii="Arial" w:eastAsia="Calibri" w:hAnsi="Arial" w:cs="Arial"/>
                <w:sz w:val="20"/>
                <w:szCs w:val="20"/>
              </w:rPr>
            </w:pPr>
            <w:r w:rsidRPr="005B1CB2">
              <w:rPr>
                <w:rFonts w:ascii="Arial" w:eastAsia="Calibri" w:hAnsi="Arial" w:cs="Arial"/>
                <w:sz w:val="20"/>
                <w:szCs w:val="20"/>
              </w:rPr>
              <w:t xml:space="preserve">QA Outcomes </w:t>
            </w:r>
          </w:p>
          <w:p w14:paraId="61AB8EA9" w14:textId="77777777" w:rsidR="005B1CB2" w:rsidRPr="005B1CB2" w:rsidRDefault="005B1CB2" w:rsidP="005B1CB2">
            <w:pPr>
              <w:pStyle w:val="ListParagraph"/>
              <w:numPr>
                <w:ilvl w:val="0"/>
                <w:numId w:val="5"/>
              </w:numPr>
              <w:spacing w:before="0" w:beforeAutospacing="0" w:after="0" w:afterAutospacing="0"/>
              <w:jc w:val="both"/>
              <w:rPr>
                <w:rFonts w:ascii="Arial" w:eastAsia="Calibri" w:hAnsi="Arial" w:cs="Arial"/>
                <w:sz w:val="20"/>
                <w:szCs w:val="20"/>
              </w:rPr>
            </w:pPr>
            <w:r w:rsidRPr="005B1CB2">
              <w:rPr>
                <w:rFonts w:ascii="Arial" w:eastAsia="Calibri" w:hAnsi="Arial" w:cs="Arial"/>
                <w:sz w:val="20"/>
                <w:szCs w:val="20"/>
              </w:rPr>
              <w:t>Conduct risk management information</w:t>
            </w:r>
          </w:p>
          <w:p w14:paraId="0D8CD765" w14:textId="77777777" w:rsidR="005B1CB2" w:rsidRPr="005B1CB2" w:rsidRDefault="005B1CB2" w:rsidP="005B1CB2">
            <w:pPr>
              <w:pStyle w:val="ListParagraph"/>
              <w:numPr>
                <w:ilvl w:val="0"/>
                <w:numId w:val="5"/>
              </w:numPr>
              <w:spacing w:before="0" w:beforeAutospacing="0" w:after="0" w:afterAutospacing="0"/>
              <w:jc w:val="both"/>
              <w:rPr>
                <w:rFonts w:ascii="Arial" w:eastAsia="Calibri" w:hAnsi="Arial" w:cs="Arial"/>
                <w:sz w:val="20"/>
                <w:szCs w:val="20"/>
              </w:rPr>
            </w:pPr>
            <w:r w:rsidRPr="005B1CB2">
              <w:rPr>
                <w:rFonts w:ascii="Arial" w:eastAsia="Calibri" w:hAnsi="Arial" w:cs="Arial"/>
                <w:sz w:val="20"/>
                <w:szCs w:val="20"/>
              </w:rPr>
              <w:t>Reputation with regulators</w:t>
            </w:r>
          </w:p>
          <w:p w14:paraId="6F2FE3AD" w14:textId="77777777" w:rsidR="006E6D25" w:rsidRPr="00B75089" w:rsidRDefault="006E6D25" w:rsidP="005B1CB2">
            <w:pPr>
              <w:pStyle w:val="ListParagraph"/>
              <w:spacing w:before="0" w:beforeAutospacing="0" w:after="0" w:afterAutospacing="0"/>
              <w:jc w:val="both"/>
              <w:rPr>
                <w:rFonts w:ascii="Arial" w:hAnsi="Arial" w:cs="Arial"/>
                <w:sz w:val="20"/>
                <w:szCs w:val="20"/>
              </w:rPr>
            </w:pPr>
          </w:p>
        </w:tc>
      </w:tr>
    </w:tbl>
    <w:p w14:paraId="44183277" w14:textId="77777777" w:rsidR="00FB4711" w:rsidRPr="00B75089" w:rsidRDefault="00FB4711" w:rsidP="00DF7735">
      <w:pPr>
        <w:spacing w:after="0"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B75089" w14:paraId="76C56322" w14:textId="77777777" w:rsidTr="00FF16B8">
        <w:trPr>
          <w:trHeight w:val="456"/>
        </w:trPr>
        <w:tc>
          <w:tcPr>
            <w:tcW w:w="10490" w:type="dxa"/>
            <w:shd w:val="clear" w:color="auto" w:fill="D9D9D9" w:themeFill="background1" w:themeFillShade="D9"/>
          </w:tcPr>
          <w:p w14:paraId="6F54E4AE" w14:textId="77777777" w:rsidR="009E22D0" w:rsidRPr="00B75089" w:rsidRDefault="009E22D0" w:rsidP="00DF7735">
            <w:pPr>
              <w:widowControl w:val="0"/>
              <w:autoSpaceDE w:val="0"/>
              <w:autoSpaceDN w:val="0"/>
              <w:adjustRightInd w:val="0"/>
              <w:spacing w:after="0" w:line="240" w:lineRule="auto"/>
              <w:rPr>
                <w:rFonts w:ascii="Arial" w:hAnsi="Arial" w:cs="Arial"/>
                <w:b/>
                <w:sz w:val="20"/>
                <w:szCs w:val="20"/>
              </w:rPr>
            </w:pPr>
          </w:p>
          <w:p w14:paraId="26D5E52B" w14:textId="77777777" w:rsidR="009E22D0" w:rsidRPr="00B75089" w:rsidRDefault="009E22D0" w:rsidP="00DF7735">
            <w:pPr>
              <w:widowControl w:val="0"/>
              <w:autoSpaceDE w:val="0"/>
              <w:autoSpaceDN w:val="0"/>
              <w:adjustRightInd w:val="0"/>
              <w:spacing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16721D7C" w14:textId="77777777" w:rsidTr="00FF16B8">
        <w:trPr>
          <w:trHeight w:val="693"/>
        </w:trPr>
        <w:tc>
          <w:tcPr>
            <w:tcW w:w="10490" w:type="dxa"/>
          </w:tcPr>
          <w:p w14:paraId="0D78F841" w14:textId="77777777" w:rsidR="00444114" w:rsidRPr="00F41544" w:rsidRDefault="00444114" w:rsidP="00DF7735">
            <w:pPr>
              <w:pStyle w:val="ListParagraph"/>
              <w:numPr>
                <w:ilvl w:val="0"/>
                <w:numId w:val="18"/>
              </w:numPr>
              <w:autoSpaceDE w:val="0"/>
              <w:autoSpaceDN w:val="0"/>
              <w:adjustRightInd w:val="0"/>
              <w:spacing w:before="0" w:beforeAutospacing="0" w:after="0" w:afterAutospacing="0"/>
              <w:ind w:left="714" w:hanging="357"/>
              <w:rPr>
                <w:rFonts w:ascii="Arial" w:hAnsi="Arial" w:cs="Arial"/>
                <w:color w:val="000000"/>
                <w:sz w:val="20"/>
                <w:szCs w:val="20"/>
              </w:rPr>
            </w:pPr>
            <w:r w:rsidRPr="00F41544">
              <w:rPr>
                <w:rFonts w:ascii="Arial" w:hAnsi="Arial" w:cs="Arial"/>
                <w:color w:val="000000"/>
                <w:sz w:val="20"/>
                <w:szCs w:val="20"/>
              </w:rPr>
              <w:t>Support the</w:t>
            </w:r>
            <w:r w:rsidR="00C076B3">
              <w:rPr>
                <w:rFonts w:ascii="Arial" w:hAnsi="Arial" w:cs="Arial"/>
                <w:color w:val="000000"/>
                <w:sz w:val="20"/>
                <w:szCs w:val="20"/>
              </w:rPr>
              <w:t xml:space="preserve"> design and maintenance of compliance </w:t>
            </w:r>
            <w:r w:rsidRPr="00F41544">
              <w:rPr>
                <w:rFonts w:ascii="Arial" w:hAnsi="Arial" w:cs="Arial"/>
                <w:color w:val="000000"/>
                <w:sz w:val="20"/>
                <w:szCs w:val="20"/>
              </w:rPr>
              <w:t>policies and procedures which meet business and legislative and/or regulatory requirements.</w:t>
            </w:r>
          </w:p>
          <w:p w14:paraId="74D8947A" w14:textId="77777777" w:rsidR="00444114" w:rsidRPr="00F41544" w:rsidRDefault="00444114" w:rsidP="00DF7735">
            <w:pPr>
              <w:pStyle w:val="ListParagraph"/>
              <w:numPr>
                <w:ilvl w:val="0"/>
                <w:numId w:val="18"/>
              </w:numPr>
              <w:autoSpaceDE w:val="0"/>
              <w:autoSpaceDN w:val="0"/>
              <w:adjustRightInd w:val="0"/>
              <w:spacing w:before="0" w:beforeAutospacing="0" w:after="0" w:afterAutospacing="0"/>
              <w:ind w:left="714" w:hanging="357"/>
              <w:rPr>
                <w:rFonts w:ascii="Arial" w:hAnsi="Arial" w:cs="Arial"/>
                <w:color w:val="000000"/>
                <w:sz w:val="20"/>
                <w:szCs w:val="20"/>
              </w:rPr>
            </w:pPr>
            <w:r w:rsidRPr="00F41544">
              <w:rPr>
                <w:rFonts w:ascii="Arial" w:hAnsi="Arial" w:cs="Arial"/>
                <w:color w:val="000000"/>
                <w:sz w:val="20"/>
                <w:szCs w:val="20"/>
              </w:rPr>
              <w:t>De</w:t>
            </w:r>
            <w:r w:rsidR="00C076B3">
              <w:rPr>
                <w:rFonts w:ascii="Arial" w:hAnsi="Arial" w:cs="Arial"/>
                <w:color w:val="000000"/>
                <w:sz w:val="20"/>
                <w:szCs w:val="20"/>
              </w:rPr>
              <w:t xml:space="preserve">putise for the </w:t>
            </w:r>
            <w:r w:rsidR="00DA6DC1">
              <w:rPr>
                <w:rFonts w:ascii="Arial" w:hAnsi="Arial" w:cs="Arial"/>
                <w:color w:val="000000"/>
                <w:sz w:val="20"/>
                <w:szCs w:val="20"/>
              </w:rPr>
              <w:t>Senior Group</w:t>
            </w:r>
            <w:r w:rsidR="00C076B3">
              <w:rPr>
                <w:rFonts w:ascii="Arial" w:hAnsi="Arial" w:cs="Arial"/>
                <w:color w:val="000000"/>
                <w:sz w:val="20"/>
                <w:szCs w:val="20"/>
              </w:rPr>
              <w:t xml:space="preserve"> Compliance</w:t>
            </w:r>
            <w:r w:rsidR="00DA6DC1">
              <w:rPr>
                <w:rFonts w:ascii="Arial" w:hAnsi="Arial" w:cs="Arial"/>
                <w:color w:val="000000"/>
                <w:sz w:val="20"/>
                <w:szCs w:val="20"/>
              </w:rPr>
              <w:t xml:space="preserve"> Officer </w:t>
            </w:r>
            <w:r w:rsidRPr="00F41544">
              <w:rPr>
                <w:rFonts w:ascii="Arial" w:hAnsi="Arial" w:cs="Arial"/>
                <w:color w:val="000000"/>
                <w:sz w:val="20"/>
                <w:szCs w:val="20"/>
              </w:rPr>
              <w:t>for assigned areas of responsibility.</w:t>
            </w:r>
          </w:p>
          <w:p w14:paraId="253007D9" w14:textId="35B52437" w:rsidR="0008390D" w:rsidRPr="00F41544" w:rsidRDefault="005A1FA4" w:rsidP="00DF7735">
            <w:pPr>
              <w:pStyle w:val="ListParagraph"/>
              <w:numPr>
                <w:ilvl w:val="0"/>
                <w:numId w:val="18"/>
              </w:numPr>
              <w:spacing w:before="0" w:beforeAutospacing="0" w:after="0" w:afterAutospacing="0"/>
              <w:ind w:left="714" w:hanging="357"/>
              <w:rPr>
                <w:rFonts w:ascii="Arial" w:hAnsi="Arial" w:cs="Arial"/>
                <w:color w:val="000000"/>
                <w:sz w:val="20"/>
                <w:szCs w:val="20"/>
              </w:rPr>
            </w:pPr>
            <w:r w:rsidRPr="00F41544">
              <w:rPr>
                <w:rFonts w:ascii="Arial" w:hAnsi="Arial" w:cs="Arial"/>
                <w:color w:val="000000"/>
                <w:sz w:val="20"/>
                <w:szCs w:val="20"/>
              </w:rPr>
              <w:t xml:space="preserve">As the compliance and risk landscape continually changes, keep abreast of evolving legislation and best practice; identify and recommend opportunities for MPS to become more efficient and effective in </w:t>
            </w:r>
            <w:r w:rsidR="00C076B3">
              <w:rPr>
                <w:rFonts w:ascii="Arial" w:hAnsi="Arial" w:cs="Arial"/>
                <w:color w:val="000000"/>
                <w:sz w:val="20"/>
                <w:szCs w:val="20"/>
              </w:rPr>
              <w:t>managing compliance and conduct risk.</w:t>
            </w:r>
          </w:p>
          <w:p w14:paraId="26060A77" w14:textId="77777777" w:rsidR="00EF1DC3" w:rsidRPr="005251C4" w:rsidRDefault="004D18E8" w:rsidP="00DF7735">
            <w:pPr>
              <w:pStyle w:val="ListParagraph"/>
              <w:numPr>
                <w:ilvl w:val="0"/>
                <w:numId w:val="18"/>
              </w:numPr>
              <w:spacing w:before="0" w:beforeAutospacing="0" w:after="0" w:afterAutospacing="0"/>
              <w:ind w:left="714" w:hanging="357"/>
              <w:rPr>
                <w:rFonts w:ascii="Arial" w:hAnsi="Arial" w:cs="Arial"/>
                <w:sz w:val="20"/>
                <w:szCs w:val="20"/>
              </w:rPr>
            </w:pPr>
            <w:r w:rsidRPr="00F41544">
              <w:rPr>
                <w:rFonts w:ascii="Arial" w:hAnsi="Arial" w:cs="Arial"/>
                <w:color w:val="000000"/>
                <w:sz w:val="20"/>
                <w:szCs w:val="20"/>
              </w:rPr>
              <w:t>Undertaking other duties and tasks that from time to time may be allocated to the role holder that are appropriate to the level or role.</w:t>
            </w:r>
          </w:p>
          <w:p w14:paraId="50CC3F9C" w14:textId="77777777" w:rsidR="005251C4" w:rsidRPr="005B1CB2" w:rsidRDefault="005251C4" w:rsidP="008B2E28">
            <w:pPr>
              <w:pStyle w:val="ListParagraph"/>
              <w:spacing w:before="0" w:beforeAutospacing="0" w:after="0" w:afterAutospacing="0"/>
              <w:ind w:left="714"/>
              <w:rPr>
                <w:rFonts w:ascii="Arial" w:hAnsi="Arial" w:cs="Arial"/>
                <w:sz w:val="20"/>
                <w:szCs w:val="20"/>
              </w:rPr>
            </w:pPr>
          </w:p>
          <w:p w14:paraId="46B12F58" w14:textId="77777777" w:rsidR="005B1CB2" w:rsidRPr="00F41544" w:rsidRDefault="005B1CB2" w:rsidP="005B1CB2">
            <w:pPr>
              <w:pStyle w:val="ListParagraph"/>
              <w:spacing w:before="0" w:beforeAutospacing="0" w:after="0" w:afterAutospacing="0"/>
              <w:ind w:left="714"/>
              <w:rPr>
                <w:rFonts w:ascii="Arial" w:hAnsi="Arial" w:cs="Arial"/>
                <w:sz w:val="20"/>
                <w:szCs w:val="20"/>
              </w:rPr>
            </w:pPr>
          </w:p>
        </w:tc>
      </w:tr>
    </w:tbl>
    <w:p w14:paraId="32E1E1B5" w14:textId="77777777" w:rsidR="00EF1DC3" w:rsidRPr="00B75089" w:rsidRDefault="00EF1DC3" w:rsidP="00DF7735">
      <w:pPr>
        <w:spacing w:after="0"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5542D1" w:rsidRPr="00B75089" w14:paraId="7D355577" w14:textId="77777777" w:rsidTr="007F42E6">
        <w:trPr>
          <w:trHeight w:val="456"/>
        </w:trPr>
        <w:tc>
          <w:tcPr>
            <w:tcW w:w="10490" w:type="dxa"/>
            <w:shd w:val="clear" w:color="auto" w:fill="D9D9D9" w:themeFill="background1" w:themeFillShade="D9"/>
          </w:tcPr>
          <w:p w14:paraId="1E9CB76B" w14:textId="77777777" w:rsidR="005542D1" w:rsidRPr="00B75089" w:rsidRDefault="005542D1" w:rsidP="00DF7735">
            <w:pPr>
              <w:widowControl w:val="0"/>
              <w:autoSpaceDE w:val="0"/>
              <w:autoSpaceDN w:val="0"/>
              <w:adjustRightInd w:val="0"/>
              <w:spacing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1A3D96B3" w14:textId="77777777" w:rsidTr="00B6510D">
        <w:trPr>
          <w:trHeight w:val="423"/>
        </w:trPr>
        <w:tc>
          <w:tcPr>
            <w:tcW w:w="10490" w:type="dxa"/>
          </w:tcPr>
          <w:p w14:paraId="021CAF05" w14:textId="67A2C6B2" w:rsidR="00DF7735" w:rsidRDefault="00427E59" w:rsidP="00FB0199">
            <w:pPr>
              <w:pStyle w:val="ListParagraph"/>
              <w:numPr>
                <w:ilvl w:val="0"/>
                <w:numId w:val="12"/>
              </w:numPr>
              <w:spacing w:before="0" w:beforeAutospacing="0" w:after="0" w:afterAutospacing="0"/>
              <w:rPr>
                <w:rFonts w:ascii="Arial" w:hAnsi="Arial" w:cs="Arial"/>
                <w:sz w:val="20"/>
                <w:szCs w:val="20"/>
              </w:rPr>
            </w:pPr>
            <w:r>
              <w:rPr>
                <w:rFonts w:ascii="Arial" w:hAnsi="Arial" w:cs="Arial"/>
                <w:sz w:val="20"/>
                <w:szCs w:val="20"/>
              </w:rPr>
              <w:t xml:space="preserve">Facilitate </w:t>
            </w:r>
            <w:r w:rsidR="00B676D7">
              <w:rPr>
                <w:rFonts w:ascii="Arial" w:hAnsi="Arial" w:cs="Arial"/>
                <w:sz w:val="20"/>
                <w:szCs w:val="20"/>
              </w:rPr>
              <w:t xml:space="preserve">compliance / conduct type </w:t>
            </w:r>
            <w:r>
              <w:rPr>
                <w:rFonts w:ascii="Arial" w:hAnsi="Arial" w:cs="Arial"/>
                <w:sz w:val="20"/>
                <w:szCs w:val="20"/>
              </w:rPr>
              <w:t>reporting that will be utilised at the Executive and</w:t>
            </w:r>
            <w:r w:rsidR="00B676D7">
              <w:rPr>
                <w:rFonts w:ascii="Arial" w:hAnsi="Arial" w:cs="Arial"/>
                <w:sz w:val="20"/>
                <w:szCs w:val="20"/>
              </w:rPr>
              <w:t>/or</w:t>
            </w:r>
            <w:r>
              <w:rPr>
                <w:rFonts w:ascii="Arial" w:hAnsi="Arial" w:cs="Arial"/>
                <w:sz w:val="20"/>
                <w:szCs w:val="20"/>
              </w:rPr>
              <w:t xml:space="preserve"> the </w:t>
            </w:r>
            <w:r w:rsidR="00196684">
              <w:rPr>
                <w:rFonts w:ascii="Arial" w:hAnsi="Arial" w:cs="Arial"/>
                <w:sz w:val="20"/>
                <w:szCs w:val="20"/>
              </w:rPr>
              <w:t>Council</w:t>
            </w:r>
            <w:r>
              <w:rPr>
                <w:rFonts w:ascii="Arial" w:hAnsi="Arial" w:cs="Arial"/>
                <w:sz w:val="20"/>
                <w:szCs w:val="20"/>
              </w:rPr>
              <w:t xml:space="preserve">. </w:t>
            </w:r>
          </w:p>
          <w:p w14:paraId="2172FECD" w14:textId="77777777" w:rsidR="005B1CB2" w:rsidRDefault="005B1CB2" w:rsidP="005B1CB2">
            <w:pPr>
              <w:spacing w:after="0"/>
              <w:rPr>
                <w:rFonts w:ascii="Arial" w:hAnsi="Arial" w:cs="Arial"/>
                <w:sz w:val="20"/>
                <w:szCs w:val="20"/>
              </w:rPr>
            </w:pPr>
          </w:p>
          <w:p w14:paraId="53A5C9DA" w14:textId="77777777" w:rsidR="005251C4" w:rsidRPr="005B1CB2" w:rsidRDefault="005251C4" w:rsidP="005B1CB2">
            <w:pPr>
              <w:spacing w:after="0"/>
              <w:rPr>
                <w:rFonts w:ascii="Arial" w:hAnsi="Arial" w:cs="Arial"/>
                <w:sz w:val="20"/>
                <w:szCs w:val="20"/>
              </w:rPr>
            </w:pPr>
          </w:p>
        </w:tc>
      </w:tr>
    </w:tbl>
    <w:p w14:paraId="47CB1716" w14:textId="77777777" w:rsidR="005542D1" w:rsidRPr="00B75089" w:rsidRDefault="005542D1" w:rsidP="00DF7735">
      <w:pPr>
        <w:spacing w:after="0" w:line="240" w:lineRule="auto"/>
        <w:rPr>
          <w:rFonts w:ascii="Arial" w:hAnsi="Arial" w:cs="Arial"/>
        </w:rPr>
      </w:pPr>
    </w:p>
    <w:tbl>
      <w:tblPr>
        <w:tblStyle w:val="TableGrid"/>
        <w:tblW w:w="10490" w:type="dxa"/>
        <w:tblInd w:w="-743" w:type="dxa"/>
        <w:tblLook w:val="04A0" w:firstRow="1" w:lastRow="0" w:firstColumn="1" w:lastColumn="0" w:noHBand="0" w:noVBand="1"/>
      </w:tblPr>
      <w:tblGrid>
        <w:gridCol w:w="6008"/>
        <w:gridCol w:w="4482"/>
      </w:tblGrid>
      <w:tr w:rsidR="0056188D" w:rsidRPr="00B75089" w14:paraId="40538687" w14:textId="77777777" w:rsidTr="00FF16B8">
        <w:trPr>
          <w:trHeight w:val="310"/>
        </w:trPr>
        <w:tc>
          <w:tcPr>
            <w:tcW w:w="6008" w:type="dxa"/>
            <w:shd w:val="clear" w:color="auto" w:fill="D9D9D9" w:themeFill="background1" w:themeFillShade="D9"/>
          </w:tcPr>
          <w:p w14:paraId="55417A76" w14:textId="77777777" w:rsidR="0056188D" w:rsidRPr="00B75089" w:rsidRDefault="00C91CFA" w:rsidP="00DF7735">
            <w:pPr>
              <w:widowControl w:val="0"/>
              <w:autoSpaceDE w:val="0"/>
              <w:autoSpaceDN w:val="0"/>
              <w:adjustRightInd w:val="0"/>
              <w:spacing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tcPr>
          <w:p w14:paraId="4C03E80B" w14:textId="77777777" w:rsidR="0056188D" w:rsidRPr="00B75089" w:rsidRDefault="00C91CFA" w:rsidP="00DF7735">
            <w:pPr>
              <w:widowControl w:val="0"/>
              <w:autoSpaceDE w:val="0"/>
              <w:autoSpaceDN w:val="0"/>
              <w:adjustRightInd w:val="0"/>
              <w:spacing w:after="0" w:line="240" w:lineRule="auto"/>
              <w:rPr>
                <w:rFonts w:ascii="Arial" w:hAnsi="Arial" w:cs="Arial"/>
                <w:b/>
                <w:sz w:val="20"/>
                <w:szCs w:val="20"/>
              </w:rPr>
            </w:pPr>
            <w:r w:rsidRPr="00B75089">
              <w:rPr>
                <w:rFonts w:ascii="Arial" w:hAnsi="Arial" w:cs="Arial"/>
                <w:b/>
                <w:sz w:val="20"/>
                <w:szCs w:val="20"/>
              </w:rPr>
              <w:t>Level</w:t>
            </w:r>
          </w:p>
          <w:p w14:paraId="4CE9CC68" w14:textId="77777777" w:rsidR="0056188D" w:rsidRPr="00B75089" w:rsidRDefault="0056188D" w:rsidP="00DF7735">
            <w:pPr>
              <w:widowControl w:val="0"/>
              <w:autoSpaceDE w:val="0"/>
              <w:autoSpaceDN w:val="0"/>
              <w:adjustRightInd w:val="0"/>
              <w:spacing w:after="0" w:line="240" w:lineRule="auto"/>
              <w:rPr>
                <w:rFonts w:ascii="Arial" w:hAnsi="Arial" w:cs="Arial"/>
                <w:i/>
                <w:sz w:val="20"/>
                <w:szCs w:val="20"/>
              </w:rPr>
            </w:pPr>
          </w:p>
        </w:tc>
      </w:tr>
      <w:tr w:rsidR="0056188D" w:rsidRPr="00B75089" w14:paraId="04AADFEC" w14:textId="77777777" w:rsidTr="00FF16B8">
        <w:trPr>
          <w:trHeight w:val="211"/>
        </w:trPr>
        <w:tc>
          <w:tcPr>
            <w:tcW w:w="6008" w:type="dxa"/>
          </w:tcPr>
          <w:p w14:paraId="5F5CAD3A" w14:textId="77777777" w:rsidR="0056188D" w:rsidRPr="00B75089" w:rsidRDefault="0056188D" w:rsidP="00DF7735">
            <w:pPr>
              <w:spacing w:after="0" w:line="240" w:lineRule="auto"/>
              <w:rPr>
                <w:rFonts w:ascii="Arial" w:hAnsi="Arial" w:cs="Arial"/>
                <w:sz w:val="20"/>
                <w:szCs w:val="20"/>
              </w:rPr>
            </w:pPr>
            <w:r w:rsidRPr="00B75089">
              <w:rPr>
                <w:rFonts w:ascii="Arial" w:hAnsi="Arial" w:cs="Arial"/>
                <w:sz w:val="20"/>
                <w:szCs w:val="20"/>
              </w:rPr>
              <w:t>Fresh Thinking</w:t>
            </w:r>
          </w:p>
        </w:tc>
        <w:tc>
          <w:tcPr>
            <w:tcW w:w="4482" w:type="dxa"/>
          </w:tcPr>
          <w:p w14:paraId="016E6F27" w14:textId="77777777" w:rsidR="0056188D" w:rsidRPr="00B75089" w:rsidRDefault="000966C7" w:rsidP="00DF7735">
            <w:pPr>
              <w:spacing w:after="0" w:line="240" w:lineRule="auto"/>
              <w:rPr>
                <w:rFonts w:ascii="Arial" w:hAnsi="Arial" w:cs="Arial"/>
                <w:sz w:val="20"/>
                <w:szCs w:val="20"/>
              </w:rPr>
            </w:pPr>
            <w:r>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bookmarkStart w:id="0" w:name="Dropdown1"/>
            <w:r>
              <w:rPr>
                <w:rFonts w:ascii="Arial" w:hAnsi="Arial" w:cs="Arial"/>
                <w:sz w:val="20"/>
                <w:szCs w:val="20"/>
              </w:rPr>
              <w:instrText xml:space="preserve"> FORMDROPDOWN </w:instrText>
            </w:r>
            <w:r w:rsidR="00C807F7">
              <w:rPr>
                <w:rFonts w:ascii="Arial" w:hAnsi="Arial" w:cs="Arial"/>
                <w:sz w:val="20"/>
                <w:szCs w:val="20"/>
              </w:rPr>
            </w:r>
            <w:r w:rsidR="00C807F7">
              <w:rPr>
                <w:rFonts w:ascii="Arial" w:hAnsi="Arial" w:cs="Arial"/>
                <w:sz w:val="20"/>
                <w:szCs w:val="20"/>
              </w:rPr>
              <w:fldChar w:fldCharType="separate"/>
            </w:r>
            <w:r>
              <w:rPr>
                <w:rFonts w:ascii="Arial" w:hAnsi="Arial" w:cs="Arial"/>
                <w:sz w:val="20"/>
                <w:szCs w:val="20"/>
              </w:rPr>
              <w:fldChar w:fldCharType="end"/>
            </w:r>
            <w:bookmarkEnd w:id="0"/>
          </w:p>
        </w:tc>
      </w:tr>
      <w:tr w:rsidR="004D18E8" w:rsidRPr="00B75089" w14:paraId="633DDE69" w14:textId="77777777" w:rsidTr="00FF16B8">
        <w:trPr>
          <w:trHeight w:val="211"/>
        </w:trPr>
        <w:tc>
          <w:tcPr>
            <w:tcW w:w="6008" w:type="dxa"/>
          </w:tcPr>
          <w:p w14:paraId="2A5D0F6B" w14:textId="77777777" w:rsidR="004D18E8" w:rsidRPr="00B75089" w:rsidRDefault="004D18E8" w:rsidP="00DF7735">
            <w:pPr>
              <w:spacing w:after="0" w:line="240" w:lineRule="auto"/>
              <w:rPr>
                <w:rFonts w:ascii="Arial" w:hAnsi="Arial" w:cs="Arial"/>
                <w:sz w:val="20"/>
                <w:szCs w:val="20"/>
              </w:rPr>
            </w:pPr>
            <w:r w:rsidRPr="00B75089">
              <w:rPr>
                <w:rFonts w:ascii="Arial" w:hAnsi="Arial" w:cs="Arial"/>
                <w:sz w:val="20"/>
                <w:szCs w:val="20"/>
              </w:rPr>
              <w:t>Building Capability</w:t>
            </w:r>
          </w:p>
        </w:tc>
        <w:tc>
          <w:tcPr>
            <w:tcW w:w="4482" w:type="dxa"/>
          </w:tcPr>
          <w:p w14:paraId="4F254110" w14:textId="77777777" w:rsidR="004D18E8" w:rsidRPr="00B75089" w:rsidRDefault="004D18E8" w:rsidP="00DF7735">
            <w:pPr>
              <w:spacing w:after="0" w:line="240" w:lineRule="auto"/>
              <w:rPr>
                <w:rFonts w:ascii="Arial" w:hAnsi="Arial" w:cs="Arial"/>
              </w:rPr>
            </w:pPr>
            <w:r w:rsidRPr="00B75089">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B75089">
              <w:rPr>
                <w:rFonts w:ascii="Arial" w:hAnsi="Arial" w:cs="Arial"/>
                <w:sz w:val="20"/>
                <w:szCs w:val="20"/>
              </w:rPr>
              <w:instrText xml:space="preserve"> FORMDROPDOWN </w:instrText>
            </w:r>
            <w:r w:rsidR="00C807F7">
              <w:rPr>
                <w:rFonts w:ascii="Arial" w:hAnsi="Arial" w:cs="Arial"/>
                <w:sz w:val="20"/>
                <w:szCs w:val="20"/>
              </w:rPr>
            </w:r>
            <w:r w:rsidR="00C807F7">
              <w:rPr>
                <w:rFonts w:ascii="Arial" w:hAnsi="Arial" w:cs="Arial"/>
                <w:sz w:val="20"/>
                <w:szCs w:val="20"/>
              </w:rPr>
              <w:fldChar w:fldCharType="separate"/>
            </w:r>
            <w:r w:rsidRPr="00B75089">
              <w:rPr>
                <w:rFonts w:ascii="Arial" w:hAnsi="Arial" w:cs="Arial"/>
                <w:sz w:val="20"/>
                <w:szCs w:val="20"/>
              </w:rPr>
              <w:fldChar w:fldCharType="end"/>
            </w:r>
          </w:p>
        </w:tc>
      </w:tr>
      <w:tr w:rsidR="004D18E8" w:rsidRPr="00B75089" w14:paraId="110E9493" w14:textId="77777777" w:rsidTr="00FF16B8">
        <w:trPr>
          <w:trHeight w:val="211"/>
        </w:trPr>
        <w:tc>
          <w:tcPr>
            <w:tcW w:w="6008" w:type="dxa"/>
          </w:tcPr>
          <w:p w14:paraId="578A5156" w14:textId="77777777" w:rsidR="004D18E8" w:rsidRPr="00B75089" w:rsidRDefault="004D18E8" w:rsidP="00DF7735">
            <w:pPr>
              <w:spacing w:after="0" w:line="240" w:lineRule="auto"/>
              <w:rPr>
                <w:rFonts w:ascii="Arial" w:hAnsi="Arial" w:cs="Arial"/>
                <w:sz w:val="20"/>
                <w:szCs w:val="20"/>
              </w:rPr>
            </w:pPr>
            <w:r w:rsidRPr="00B75089">
              <w:rPr>
                <w:rFonts w:ascii="Arial" w:hAnsi="Arial" w:cs="Arial"/>
                <w:sz w:val="20"/>
                <w:szCs w:val="20"/>
              </w:rPr>
              <w:t>Influencing Others</w:t>
            </w:r>
          </w:p>
        </w:tc>
        <w:tc>
          <w:tcPr>
            <w:tcW w:w="4482" w:type="dxa"/>
          </w:tcPr>
          <w:p w14:paraId="705F3F5C" w14:textId="77777777" w:rsidR="004D18E8" w:rsidRPr="00B75089" w:rsidRDefault="004D18E8" w:rsidP="00DF7735">
            <w:pPr>
              <w:spacing w:after="0" w:line="240" w:lineRule="auto"/>
              <w:rPr>
                <w:rFonts w:ascii="Arial" w:hAnsi="Arial" w:cs="Arial"/>
              </w:rPr>
            </w:pPr>
            <w:r w:rsidRPr="00B75089">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B75089">
              <w:rPr>
                <w:rFonts w:ascii="Arial" w:hAnsi="Arial" w:cs="Arial"/>
                <w:sz w:val="20"/>
                <w:szCs w:val="20"/>
              </w:rPr>
              <w:instrText xml:space="preserve"> FORMDROPDOWN </w:instrText>
            </w:r>
            <w:r w:rsidR="00C807F7">
              <w:rPr>
                <w:rFonts w:ascii="Arial" w:hAnsi="Arial" w:cs="Arial"/>
                <w:sz w:val="20"/>
                <w:szCs w:val="20"/>
              </w:rPr>
            </w:r>
            <w:r w:rsidR="00C807F7">
              <w:rPr>
                <w:rFonts w:ascii="Arial" w:hAnsi="Arial" w:cs="Arial"/>
                <w:sz w:val="20"/>
                <w:szCs w:val="20"/>
              </w:rPr>
              <w:fldChar w:fldCharType="separate"/>
            </w:r>
            <w:r w:rsidRPr="00B75089">
              <w:rPr>
                <w:rFonts w:ascii="Arial" w:hAnsi="Arial" w:cs="Arial"/>
                <w:sz w:val="20"/>
                <w:szCs w:val="20"/>
              </w:rPr>
              <w:fldChar w:fldCharType="end"/>
            </w:r>
          </w:p>
        </w:tc>
      </w:tr>
      <w:tr w:rsidR="004D18E8" w:rsidRPr="00B75089" w14:paraId="240FDD92" w14:textId="77777777" w:rsidTr="00FF16B8">
        <w:trPr>
          <w:trHeight w:val="211"/>
        </w:trPr>
        <w:tc>
          <w:tcPr>
            <w:tcW w:w="6008" w:type="dxa"/>
          </w:tcPr>
          <w:p w14:paraId="77669175" w14:textId="77777777" w:rsidR="004D18E8" w:rsidRPr="00B75089" w:rsidRDefault="004D18E8" w:rsidP="00DF7735">
            <w:pPr>
              <w:spacing w:after="0" w:line="240" w:lineRule="auto"/>
              <w:rPr>
                <w:rFonts w:ascii="Arial" w:hAnsi="Arial" w:cs="Arial"/>
                <w:sz w:val="20"/>
                <w:szCs w:val="20"/>
              </w:rPr>
            </w:pPr>
            <w:r w:rsidRPr="00B75089">
              <w:rPr>
                <w:rFonts w:ascii="Arial" w:hAnsi="Arial" w:cs="Arial"/>
                <w:sz w:val="20"/>
                <w:szCs w:val="20"/>
              </w:rPr>
              <w:t>Collaborating</w:t>
            </w:r>
          </w:p>
        </w:tc>
        <w:tc>
          <w:tcPr>
            <w:tcW w:w="4482" w:type="dxa"/>
          </w:tcPr>
          <w:p w14:paraId="34E72F57" w14:textId="77777777" w:rsidR="004D18E8" w:rsidRPr="00B75089" w:rsidRDefault="004D18E8" w:rsidP="00DF7735">
            <w:pPr>
              <w:spacing w:after="0" w:line="240" w:lineRule="auto"/>
              <w:rPr>
                <w:rFonts w:ascii="Arial" w:hAnsi="Arial" w:cs="Arial"/>
              </w:rPr>
            </w:pPr>
            <w:r w:rsidRPr="00B75089">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B75089">
              <w:rPr>
                <w:rFonts w:ascii="Arial" w:hAnsi="Arial" w:cs="Arial"/>
                <w:sz w:val="20"/>
                <w:szCs w:val="20"/>
              </w:rPr>
              <w:instrText xml:space="preserve"> FORMDROPDOWN </w:instrText>
            </w:r>
            <w:r w:rsidR="00C807F7">
              <w:rPr>
                <w:rFonts w:ascii="Arial" w:hAnsi="Arial" w:cs="Arial"/>
                <w:sz w:val="20"/>
                <w:szCs w:val="20"/>
              </w:rPr>
            </w:r>
            <w:r w:rsidR="00C807F7">
              <w:rPr>
                <w:rFonts w:ascii="Arial" w:hAnsi="Arial" w:cs="Arial"/>
                <w:sz w:val="20"/>
                <w:szCs w:val="20"/>
              </w:rPr>
              <w:fldChar w:fldCharType="separate"/>
            </w:r>
            <w:r w:rsidRPr="00B75089">
              <w:rPr>
                <w:rFonts w:ascii="Arial" w:hAnsi="Arial" w:cs="Arial"/>
                <w:sz w:val="20"/>
                <w:szCs w:val="20"/>
              </w:rPr>
              <w:fldChar w:fldCharType="end"/>
            </w:r>
          </w:p>
        </w:tc>
      </w:tr>
      <w:tr w:rsidR="004D18E8" w:rsidRPr="00B75089" w14:paraId="34041882" w14:textId="77777777" w:rsidTr="00FF16B8">
        <w:trPr>
          <w:trHeight w:val="211"/>
        </w:trPr>
        <w:tc>
          <w:tcPr>
            <w:tcW w:w="6008" w:type="dxa"/>
          </w:tcPr>
          <w:p w14:paraId="0FB3F006" w14:textId="77777777" w:rsidR="004D18E8" w:rsidRPr="00B75089" w:rsidRDefault="004D18E8" w:rsidP="00DF7735">
            <w:pPr>
              <w:spacing w:after="0" w:line="240" w:lineRule="auto"/>
              <w:rPr>
                <w:rFonts w:ascii="Arial" w:hAnsi="Arial" w:cs="Arial"/>
                <w:sz w:val="20"/>
                <w:szCs w:val="20"/>
              </w:rPr>
            </w:pPr>
            <w:r w:rsidRPr="00B75089">
              <w:rPr>
                <w:rFonts w:ascii="Arial" w:hAnsi="Arial" w:cs="Arial"/>
                <w:sz w:val="20"/>
                <w:szCs w:val="20"/>
              </w:rPr>
              <w:t>Leading Self and Others</w:t>
            </w:r>
          </w:p>
        </w:tc>
        <w:tc>
          <w:tcPr>
            <w:tcW w:w="4482" w:type="dxa"/>
          </w:tcPr>
          <w:p w14:paraId="050BE2AF" w14:textId="77777777" w:rsidR="004D18E8" w:rsidRPr="00B75089" w:rsidRDefault="000966C7" w:rsidP="00DF7735">
            <w:pPr>
              <w:spacing w:after="0" w:line="240" w:lineRule="auto"/>
              <w:rPr>
                <w:rFonts w:ascii="Arial" w:hAnsi="Arial" w:cs="Arial"/>
              </w:rPr>
            </w:pPr>
            <w:r w:rsidRPr="00B75089">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B75089">
              <w:rPr>
                <w:rFonts w:ascii="Arial" w:hAnsi="Arial" w:cs="Arial"/>
                <w:sz w:val="20"/>
                <w:szCs w:val="20"/>
              </w:rPr>
              <w:instrText xml:space="preserve"> FORMDROPDOWN </w:instrText>
            </w:r>
            <w:r w:rsidR="00C807F7">
              <w:rPr>
                <w:rFonts w:ascii="Arial" w:hAnsi="Arial" w:cs="Arial"/>
                <w:sz w:val="20"/>
                <w:szCs w:val="20"/>
              </w:rPr>
            </w:r>
            <w:r w:rsidR="00C807F7">
              <w:rPr>
                <w:rFonts w:ascii="Arial" w:hAnsi="Arial" w:cs="Arial"/>
                <w:sz w:val="20"/>
                <w:szCs w:val="20"/>
              </w:rPr>
              <w:fldChar w:fldCharType="separate"/>
            </w:r>
            <w:r w:rsidRPr="00B75089">
              <w:rPr>
                <w:rFonts w:ascii="Arial" w:hAnsi="Arial" w:cs="Arial"/>
                <w:sz w:val="20"/>
                <w:szCs w:val="20"/>
              </w:rPr>
              <w:fldChar w:fldCharType="end"/>
            </w:r>
          </w:p>
        </w:tc>
      </w:tr>
      <w:tr w:rsidR="004D18E8" w:rsidRPr="00B75089" w14:paraId="6BEF8619" w14:textId="77777777" w:rsidTr="005251C4">
        <w:trPr>
          <w:trHeight w:val="211"/>
        </w:trPr>
        <w:tc>
          <w:tcPr>
            <w:tcW w:w="6008" w:type="dxa"/>
            <w:tcBorders>
              <w:bottom w:val="single" w:sz="4" w:space="0" w:color="auto"/>
            </w:tcBorders>
          </w:tcPr>
          <w:p w14:paraId="1C2D1144" w14:textId="77777777" w:rsidR="004D18E8" w:rsidRPr="00B75089" w:rsidRDefault="004D18E8" w:rsidP="00DF7735">
            <w:pPr>
              <w:spacing w:after="0" w:line="240" w:lineRule="auto"/>
              <w:rPr>
                <w:rFonts w:ascii="Arial" w:hAnsi="Arial" w:cs="Arial"/>
                <w:sz w:val="20"/>
                <w:szCs w:val="20"/>
              </w:rPr>
            </w:pPr>
            <w:r w:rsidRPr="00B75089">
              <w:rPr>
                <w:rFonts w:ascii="Arial" w:hAnsi="Arial" w:cs="Arial"/>
                <w:sz w:val="20"/>
                <w:szCs w:val="20"/>
              </w:rPr>
              <w:t>Commercial and Risk</w:t>
            </w:r>
          </w:p>
        </w:tc>
        <w:tc>
          <w:tcPr>
            <w:tcW w:w="4482" w:type="dxa"/>
            <w:tcBorders>
              <w:bottom w:val="single" w:sz="4" w:space="0" w:color="auto"/>
            </w:tcBorders>
          </w:tcPr>
          <w:p w14:paraId="07FC0F9C" w14:textId="77777777" w:rsidR="004D18E8" w:rsidRPr="00B75089" w:rsidRDefault="000966C7" w:rsidP="00DF7735">
            <w:pPr>
              <w:spacing w:after="0" w:line="240" w:lineRule="auto"/>
              <w:rPr>
                <w:rFonts w:ascii="Arial" w:hAnsi="Arial" w:cs="Arial"/>
              </w:rPr>
            </w:pPr>
            <w:r>
              <w:rPr>
                <w:rFonts w:ascii="Arial" w:hAnsi="Arial" w:cs="Arial"/>
                <w:sz w:val="20"/>
                <w:szCs w:val="20"/>
              </w:rPr>
              <w:t>Leading Others</w:t>
            </w:r>
          </w:p>
        </w:tc>
      </w:tr>
      <w:tr w:rsidR="005251C4" w:rsidRPr="00B75089" w14:paraId="0E811460" w14:textId="77777777" w:rsidTr="005251C4">
        <w:trPr>
          <w:trHeight w:val="211"/>
        </w:trPr>
        <w:tc>
          <w:tcPr>
            <w:tcW w:w="6008" w:type="dxa"/>
            <w:tcBorders>
              <w:left w:val="nil"/>
              <w:bottom w:val="nil"/>
              <w:right w:val="nil"/>
            </w:tcBorders>
          </w:tcPr>
          <w:p w14:paraId="5EF85049" w14:textId="77777777" w:rsidR="005251C4" w:rsidRDefault="005251C4" w:rsidP="00DF7735">
            <w:pPr>
              <w:spacing w:after="0" w:line="240" w:lineRule="auto"/>
              <w:rPr>
                <w:rFonts w:ascii="Arial" w:hAnsi="Arial" w:cs="Arial"/>
                <w:sz w:val="20"/>
                <w:szCs w:val="20"/>
              </w:rPr>
            </w:pPr>
          </w:p>
          <w:p w14:paraId="772CED3D" w14:textId="77777777" w:rsidR="005251C4" w:rsidRDefault="005251C4" w:rsidP="00DF7735">
            <w:pPr>
              <w:spacing w:after="0" w:line="240" w:lineRule="auto"/>
              <w:rPr>
                <w:rFonts w:ascii="Arial" w:hAnsi="Arial" w:cs="Arial"/>
                <w:sz w:val="20"/>
                <w:szCs w:val="20"/>
              </w:rPr>
            </w:pPr>
          </w:p>
          <w:p w14:paraId="11962C82" w14:textId="77777777" w:rsidR="005251C4" w:rsidRDefault="005251C4" w:rsidP="00DF7735">
            <w:pPr>
              <w:spacing w:after="0" w:line="240" w:lineRule="auto"/>
              <w:rPr>
                <w:rFonts w:ascii="Arial" w:hAnsi="Arial" w:cs="Arial"/>
                <w:sz w:val="20"/>
                <w:szCs w:val="20"/>
              </w:rPr>
            </w:pPr>
          </w:p>
          <w:p w14:paraId="493627B4" w14:textId="77777777" w:rsidR="005251C4" w:rsidRDefault="005251C4" w:rsidP="00DF7735">
            <w:pPr>
              <w:spacing w:after="0" w:line="240" w:lineRule="auto"/>
              <w:rPr>
                <w:rFonts w:ascii="Arial" w:hAnsi="Arial" w:cs="Arial"/>
                <w:sz w:val="20"/>
                <w:szCs w:val="20"/>
              </w:rPr>
            </w:pPr>
          </w:p>
          <w:p w14:paraId="3D9E123C" w14:textId="77777777" w:rsidR="005251C4" w:rsidRDefault="005251C4" w:rsidP="00DF7735">
            <w:pPr>
              <w:spacing w:after="0" w:line="240" w:lineRule="auto"/>
              <w:rPr>
                <w:rFonts w:ascii="Arial" w:hAnsi="Arial" w:cs="Arial"/>
                <w:sz w:val="20"/>
                <w:szCs w:val="20"/>
              </w:rPr>
            </w:pPr>
          </w:p>
          <w:p w14:paraId="742E6C93" w14:textId="77777777" w:rsidR="005251C4" w:rsidRDefault="005251C4" w:rsidP="00DF7735">
            <w:pPr>
              <w:spacing w:after="0" w:line="240" w:lineRule="auto"/>
              <w:rPr>
                <w:rFonts w:ascii="Arial" w:hAnsi="Arial" w:cs="Arial"/>
                <w:sz w:val="20"/>
                <w:szCs w:val="20"/>
              </w:rPr>
            </w:pPr>
          </w:p>
          <w:p w14:paraId="66DA4AE2" w14:textId="77777777" w:rsidR="005251C4" w:rsidRPr="00B75089" w:rsidRDefault="005251C4" w:rsidP="00DF7735">
            <w:pPr>
              <w:spacing w:after="0" w:line="240" w:lineRule="auto"/>
              <w:rPr>
                <w:rFonts w:ascii="Arial" w:hAnsi="Arial" w:cs="Arial"/>
                <w:sz w:val="20"/>
                <w:szCs w:val="20"/>
              </w:rPr>
            </w:pPr>
          </w:p>
        </w:tc>
        <w:tc>
          <w:tcPr>
            <w:tcW w:w="4482" w:type="dxa"/>
            <w:tcBorders>
              <w:left w:val="nil"/>
              <w:bottom w:val="nil"/>
              <w:right w:val="nil"/>
            </w:tcBorders>
          </w:tcPr>
          <w:p w14:paraId="5F77B5AA" w14:textId="77777777" w:rsidR="005251C4" w:rsidRDefault="005251C4" w:rsidP="00DF7735">
            <w:pPr>
              <w:spacing w:after="0" w:line="240" w:lineRule="auto"/>
              <w:rPr>
                <w:rFonts w:ascii="Arial" w:hAnsi="Arial" w:cs="Arial"/>
                <w:sz w:val="20"/>
                <w:szCs w:val="20"/>
              </w:rPr>
            </w:pP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2342"/>
        <w:gridCol w:w="4394"/>
        <w:gridCol w:w="3260"/>
      </w:tblGrid>
      <w:tr w:rsidR="00FF16B8" w:rsidRPr="00B75089" w14:paraId="15C799EF" w14:textId="77777777" w:rsidTr="005B1CB2">
        <w:trPr>
          <w:trHeight w:val="222"/>
        </w:trPr>
        <w:tc>
          <w:tcPr>
            <w:tcW w:w="460" w:type="dxa"/>
            <w:shd w:val="clear" w:color="auto" w:fill="D9D9D9" w:themeFill="background1" w:themeFillShade="D9"/>
          </w:tcPr>
          <w:p w14:paraId="08F763A5" w14:textId="77777777" w:rsidR="00E40AC5" w:rsidRPr="00B75089" w:rsidRDefault="00E40AC5" w:rsidP="00DF7735">
            <w:pPr>
              <w:spacing w:beforeAutospacing="0" w:after="0" w:afterAutospacing="0" w:line="240" w:lineRule="auto"/>
              <w:jc w:val="center"/>
              <w:rPr>
                <w:rFonts w:ascii="Arial" w:hAnsi="Arial" w:cs="Arial"/>
                <w:b/>
                <w:sz w:val="20"/>
                <w:szCs w:val="20"/>
              </w:rPr>
            </w:pPr>
            <w:r w:rsidRPr="00B75089">
              <w:rPr>
                <w:rFonts w:ascii="Arial" w:hAnsi="Arial" w:cs="Arial"/>
                <w:b/>
                <w:sz w:val="20"/>
                <w:szCs w:val="20"/>
              </w:rPr>
              <w:lastRenderedPageBreak/>
              <w:t xml:space="preserve"> </w:t>
            </w:r>
          </w:p>
        </w:tc>
        <w:tc>
          <w:tcPr>
            <w:tcW w:w="2342" w:type="dxa"/>
            <w:shd w:val="clear" w:color="auto" w:fill="D9D9D9" w:themeFill="background1" w:themeFillShade="D9"/>
          </w:tcPr>
          <w:p w14:paraId="15B67055" w14:textId="77777777" w:rsidR="00E40AC5" w:rsidRPr="00B75089" w:rsidRDefault="00E40AC5" w:rsidP="00DF7735">
            <w:pPr>
              <w:spacing w:beforeAutospacing="0" w:after="0" w:afterAutospacing="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4394" w:type="dxa"/>
            <w:shd w:val="clear" w:color="auto" w:fill="D9D9D9" w:themeFill="background1" w:themeFillShade="D9"/>
          </w:tcPr>
          <w:p w14:paraId="130039FC" w14:textId="77777777" w:rsidR="00E40AC5" w:rsidRPr="00B75089" w:rsidRDefault="00E40AC5" w:rsidP="00DF7735">
            <w:pPr>
              <w:spacing w:beforeAutospacing="0" w:after="0" w:afterAutospacing="0" w:line="240" w:lineRule="auto"/>
              <w:jc w:val="center"/>
              <w:rPr>
                <w:rFonts w:ascii="Arial" w:hAnsi="Arial" w:cs="Arial"/>
                <w:b/>
                <w:sz w:val="20"/>
                <w:szCs w:val="20"/>
              </w:rPr>
            </w:pPr>
            <w:r w:rsidRPr="00B75089">
              <w:rPr>
                <w:rFonts w:ascii="Arial" w:hAnsi="Arial" w:cs="Arial"/>
                <w:b/>
                <w:sz w:val="20"/>
                <w:szCs w:val="20"/>
              </w:rPr>
              <w:t>Skills</w:t>
            </w:r>
          </w:p>
        </w:tc>
        <w:tc>
          <w:tcPr>
            <w:tcW w:w="3260" w:type="dxa"/>
            <w:shd w:val="clear" w:color="auto" w:fill="D9D9D9" w:themeFill="background1" w:themeFillShade="D9"/>
          </w:tcPr>
          <w:p w14:paraId="0ABD2881" w14:textId="77777777" w:rsidR="00E40AC5" w:rsidRPr="00B75089" w:rsidRDefault="00E40AC5" w:rsidP="00DF7735">
            <w:pPr>
              <w:spacing w:beforeAutospacing="0" w:after="0" w:afterAutospacing="0" w:line="240" w:lineRule="auto"/>
              <w:jc w:val="center"/>
              <w:rPr>
                <w:rFonts w:ascii="Arial" w:hAnsi="Arial" w:cs="Arial"/>
                <w:b/>
                <w:sz w:val="20"/>
                <w:szCs w:val="20"/>
              </w:rPr>
            </w:pPr>
            <w:r w:rsidRPr="00B75089">
              <w:rPr>
                <w:rFonts w:ascii="Arial" w:hAnsi="Arial" w:cs="Arial"/>
                <w:b/>
                <w:sz w:val="20"/>
                <w:szCs w:val="20"/>
              </w:rPr>
              <w:t>Experience</w:t>
            </w:r>
          </w:p>
        </w:tc>
      </w:tr>
      <w:tr w:rsidR="00FF16B8" w:rsidRPr="00B75089" w14:paraId="155F2E29" w14:textId="77777777" w:rsidTr="005B1CB2">
        <w:trPr>
          <w:cantSplit/>
          <w:trHeight w:val="2063"/>
        </w:trPr>
        <w:tc>
          <w:tcPr>
            <w:tcW w:w="460" w:type="dxa"/>
            <w:shd w:val="clear" w:color="auto" w:fill="D9D9D9" w:themeFill="background1" w:themeFillShade="D9"/>
            <w:textDirection w:val="btLr"/>
          </w:tcPr>
          <w:p w14:paraId="25691ABA" w14:textId="77777777" w:rsidR="00E40AC5" w:rsidRPr="00B75089" w:rsidRDefault="00E40AC5" w:rsidP="00DF7735">
            <w:pPr>
              <w:spacing w:beforeAutospacing="0" w:after="0" w:afterAutospacing="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2342" w:type="dxa"/>
          </w:tcPr>
          <w:p w14:paraId="4C330E30" w14:textId="64E7E922" w:rsidR="00E40AC5" w:rsidRPr="00B75089" w:rsidRDefault="00CC72B0" w:rsidP="00DF7735">
            <w:pPr>
              <w:pStyle w:val="ListParagraph"/>
              <w:numPr>
                <w:ilvl w:val="0"/>
                <w:numId w:val="5"/>
              </w:numPr>
              <w:spacing w:before="0" w:beforeAutospacing="0" w:after="0" w:afterAutospacing="0"/>
              <w:rPr>
                <w:rFonts w:ascii="Arial" w:eastAsia="Calibri" w:hAnsi="Arial" w:cs="Arial"/>
                <w:b/>
                <w:sz w:val="20"/>
                <w:szCs w:val="20"/>
              </w:rPr>
            </w:pPr>
            <w:r>
              <w:rPr>
                <w:rFonts w:ascii="Arial" w:hAnsi="Arial" w:cs="Arial"/>
                <w:sz w:val="20"/>
                <w:szCs w:val="20"/>
              </w:rPr>
              <w:t xml:space="preserve">Educated to </w:t>
            </w:r>
            <w:r w:rsidR="00B676D7">
              <w:rPr>
                <w:rFonts w:ascii="Arial" w:hAnsi="Arial" w:cs="Arial"/>
                <w:sz w:val="20"/>
                <w:szCs w:val="20"/>
              </w:rPr>
              <w:t xml:space="preserve">A </w:t>
            </w:r>
            <w:r>
              <w:rPr>
                <w:rFonts w:ascii="Arial" w:hAnsi="Arial" w:cs="Arial"/>
                <w:sz w:val="20"/>
                <w:szCs w:val="20"/>
              </w:rPr>
              <w:t>level or equivalent</w:t>
            </w:r>
          </w:p>
        </w:tc>
        <w:tc>
          <w:tcPr>
            <w:tcW w:w="4394" w:type="dxa"/>
          </w:tcPr>
          <w:p w14:paraId="5DB41F41" w14:textId="77777777" w:rsidR="00CC72B0" w:rsidRPr="005B3BF5" w:rsidRDefault="00CC72B0" w:rsidP="00DF7735">
            <w:pPr>
              <w:numPr>
                <w:ilvl w:val="0"/>
                <w:numId w:val="5"/>
              </w:numPr>
              <w:spacing w:beforeAutospacing="0" w:after="0" w:afterAutospacing="0" w:line="240" w:lineRule="auto"/>
              <w:rPr>
                <w:rFonts w:ascii="Arial" w:hAnsi="Arial" w:cs="Arial"/>
                <w:sz w:val="20"/>
                <w:szCs w:val="20"/>
              </w:rPr>
            </w:pPr>
            <w:r>
              <w:rPr>
                <w:rFonts w:ascii="Arial" w:hAnsi="Arial" w:cs="Arial"/>
                <w:sz w:val="20"/>
                <w:szCs w:val="20"/>
              </w:rPr>
              <w:t>Ability to work with business areas at all levels to constructively challenge where appropriate and add value by working with them to enhance business controls</w:t>
            </w:r>
            <w:r w:rsidRPr="005B3BF5">
              <w:rPr>
                <w:rFonts w:ascii="Arial" w:hAnsi="Arial" w:cs="Arial"/>
                <w:sz w:val="20"/>
                <w:szCs w:val="20"/>
              </w:rPr>
              <w:t xml:space="preserve">. </w:t>
            </w:r>
          </w:p>
          <w:p w14:paraId="621FD5F4" w14:textId="77777777" w:rsidR="00E40AC5" w:rsidRDefault="00CC72B0" w:rsidP="00DF7735">
            <w:pPr>
              <w:numPr>
                <w:ilvl w:val="0"/>
                <w:numId w:val="5"/>
              </w:numPr>
              <w:spacing w:beforeAutospacing="0" w:after="0" w:afterAutospacing="0" w:line="240" w:lineRule="auto"/>
              <w:rPr>
                <w:rFonts w:ascii="Arial" w:hAnsi="Arial" w:cs="Arial"/>
                <w:sz w:val="20"/>
                <w:szCs w:val="20"/>
              </w:rPr>
            </w:pPr>
            <w:r>
              <w:rPr>
                <w:rFonts w:ascii="Arial" w:hAnsi="Arial" w:cs="Arial"/>
                <w:sz w:val="20"/>
                <w:szCs w:val="20"/>
              </w:rPr>
              <w:t xml:space="preserve">Ability to assess risks that may arise and the impacts upon the </w:t>
            </w:r>
            <w:proofErr w:type="gramStart"/>
            <w:r>
              <w:rPr>
                <w:rFonts w:ascii="Arial" w:hAnsi="Arial" w:cs="Arial"/>
                <w:sz w:val="20"/>
                <w:szCs w:val="20"/>
              </w:rPr>
              <w:t>Organisation, and</w:t>
            </w:r>
            <w:proofErr w:type="gramEnd"/>
            <w:r>
              <w:rPr>
                <w:rFonts w:ascii="Arial" w:hAnsi="Arial" w:cs="Arial"/>
                <w:sz w:val="20"/>
                <w:szCs w:val="20"/>
              </w:rPr>
              <w:t xml:space="preserve"> find solutions that will work with Business </w:t>
            </w:r>
            <w:r w:rsidR="00DF7735">
              <w:rPr>
                <w:rFonts w:ascii="Arial" w:hAnsi="Arial" w:cs="Arial"/>
                <w:sz w:val="20"/>
                <w:szCs w:val="20"/>
              </w:rPr>
              <w:t>s</w:t>
            </w:r>
            <w:r>
              <w:rPr>
                <w:rFonts w:ascii="Arial" w:hAnsi="Arial" w:cs="Arial"/>
                <w:sz w:val="20"/>
                <w:szCs w:val="20"/>
              </w:rPr>
              <w:t>takeholders.</w:t>
            </w:r>
          </w:p>
          <w:p w14:paraId="7A5FED92" w14:textId="77777777" w:rsidR="00CC72B0" w:rsidRDefault="00CC72B0" w:rsidP="00DF7735">
            <w:pPr>
              <w:numPr>
                <w:ilvl w:val="0"/>
                <w:numId w:val="5"/>
              </w:numPr>
              <w:spacing w:beforeAutospacing="0" w:after="0" w:afterAutospacing="0" w:line="240" w:lineRule="auto"/>
              <w:rPr>
                <w:rFonts w:ascii="Arial" w:hAnsi="Arial" w:cs="Arial"/>
                <w:sz w:val="20"/>
                <w:szCs w:val="20"/>
              </w:rPr>
            </w:pPr>
            <w:r>
              <w:rPr>
                <w:rFonts w:ascii="Arial" w:hAnsi="Arial" w:cs="Arial"/>
                <w:sz w:val="20"/>
                <w:szCs w:val="20"/>
              </w:rPr>
              <w:t>Highly numerate</w:t>
            </w:r>
          </w:p>
          <w:p w14:paraId="4D29E483" w14:textId="77777777" w:rsidR="00CC72B0" w:rsidRDefault="00CC72B0" w:rsidP="00DF7735">
            <w:pPr>
              <w:numPr>
                <w:ilvl w:val="0"/>
                <w:numId w:val="5"/>
              </w:numPr>
              <w:spacing w:beforeAutospacing="0" w:after="0" w:afterAutospacing="0" w:line="240" w:lineRule="auto"/>
              <w:rPr>
                <w:rFonts w:ascii="Arial" w:hAnsi="Arial" w:cs="Arial"/>
                <w:sz w:val="20"/>
                <w:szCs w:val="20"/>
              </w:rPr>
            </w:pPr>
            <w:r>
              <w:rPr>
                <w:rFonts w:ascii="Arial" w:hAnsi="Arial" w:cs="Arial"/>
                <w:sz w:val="20"/>
                <w:szCs w:val="20"/>
              </w:rPr>
              <w:t>Excellent attention to detail</w:t>
            </w:r>
          </w:p>
          <w:p w14:paraId="5B3053C6" w14:textId="77777777" w:rsidR="00CC72B0" w:rsidRDefault="00CC72B0" w:rsidP="00DF7735">
            <w:pPr>
              <w:numPr>
                <w:ilvl w:val="0"/>
                <w:numId w:val="5"/>
              </w:numPr>
              <w:spacing w:beforeAutospacing="0" w:after="0" w:afterAutospacing="0" w:line="240" w:lineRule="auto"/>
              <w:rPr>
                <w:rFonts w:ascii="Arial" w:hAnsi="Arial" w:cs="Arial"/>
                <w:sz w:val="20"/>
                <w:szCs w:val="20"/>
              </w:rPr>
            </w:pPr>
            <w:r w:rsidRPr="005B3BF5">
              <w:rPr>
                <w:rFonts w:ascii="Arial" w:hAnsi="Arial" w:cs="Arial"/>
                <w:sz w:val="20"/>
                <w:szCs w:val="20"/>
              </w:rPr>
              <w:t xml:space="preserve">Excellent oral and written communication skills, including ability to influence and persuade. </w:t>
            </w:r>
          </w:p>
          <w:p w14:paraId="680AB921" w14:textId="77777777" w:rsidR="00CC72B0" w:rsidRPr="002308F3" w:rsidRDefault="00CC72B0" w:rsidP="00DF7735">
            <w:pPr>
              <w:numPr>
                <w:ilvl w:val="0"/>
                <w:numId w:val="5"/>
              </w:numPr>
              <w:spacing w:beforeAutospacing="0" w:after="0" w:afterAutospacing="0" w:line="240" w:lineRule="auto"/>
              <w:rPr>
                <w:rFonts w:ascii="Arial" w:hAnsi="Arial" w:cs="Arial"/>
                <w:sz w:val="20"/>
                <w:szCs w:val="20"/>
              </w:rPr>
            </w:pPr>
            <w:r w:rsidRPr="002308F3">
              <w:rPr>
                <w:rFonts w:ascii="Arial" w:hAnsi="Arial" w:cs="Arial"/>
                <w:sz w:val="20"/>
                <w:szCs w:val="20"/>
              </w:rPr>
              <w:t>Excellent interpersonal skills to establish positive relationships with a wide variety of people</w:t>
            </w:r>
            <w:r>
              <w:rPr>
                <w:rFonts w:ascii="Arial" w:hAnsi="Arial" w:cs="Arial"/>
                <w:sz w:val="20"/>
                <w:szCs w:val="20"/>
              </w:rPr>
              <w:t>.</w:t>
            </w:r>
          </w:p>
          <w:p w14:paraId="7E6D1DE5" w14:textId="77777777" w:rsidR="00CC72B0" w:rsidRPr="00CC72B0" w:rsidRDefault="00CC72B0" w:rsidP="00DF7735">
            <w:pPr>
              <w:numPr>
                <w:ilvl w:val="0"/>
                <w:numId w:val="5"/>
              </w:numPr>
              <w:spacing w:beforeAutospacing="0" w:after="0" w:afterAutospacing="0" w:line="240" w:lineRule="auto"/>
              <w:rPr>
                <w:rFonts w:ascii="Arial" w:hAnsi="Arial" w:cs="Arial"/>
                <w:sz w:val="20"/>
                <w:szCs w:val="20"/>
              </w:rPr>
            </w:pPr>
            <w:r>
              <w:rPr>
                <w:rFonts w:ascii="Arial" w:hAnsi="Arial" w:cs="Arial"/>
                <w:sz w:val="20"/>
                <w:szCs w:val="20"/>
              </w:rPr>
              <w:t>I</w:t>
            </w:r>
            <w:r w:rsidRPr="005B3BF5">
              <w:rPr>
                <w:rFonts w:ascii="Arial" w:hAnsi="Arial" w:cs="Arial"/>
                <w:sz w:val="20"/>
                <w:szCs w:val="20"/>
              </w:rPr>
              <w:t>ntegrity and ability to gain trust and respect of colleagues and external contacts</w:t>
            </w:r>
            <w:r>
              <w:rPr>
                <w:rFonts w:ascii="Arial" w:hAnsi="Arial" w:cs="Arial"/>
                <w:sz w:val="20"/>
                <w:szCs w:val="20"/>
              </w:rPr>
              <w:t>.</w:t>
            </w:r>
          </w:p>
        </w:tc>
        <w:tc>
          <w:tcPr>
            <w:tcW w:w="3260" w:type="dxa"/>
          </w:tcPr>
          <w:p w14:paraId="3B20E482" w14:textId="15AF8C4B" w:rsidR="00CC72B0" w:rsidRDefault="00706C31" w:rsidP="00DF7735">
            <w:pPr>
              <w:numPr>
                <w:ilvl w:val="0"/>
                <w:numId w:val="5"/>
              </w:numPr>
              <w:spacing w:beforeAutospacing="0" w:after="0" w:afterAutospacing="0" w:line="240" w:lineRule="auto"/>
              <w:rPr>
                <w:rFonts w:ascii="Arial" w:hAnsi="Arial" w:cs="Arial"/>
                <w:sz w:val="20"/>
                <w:szCs w:val="20"/>
              </w:rPr>
            </w:pPr>
            <w:r>
              <w:rPr>
                <w:rFonts w:ascii="Arial" w:hAnsi="Arial" w:cs="Arial"/>
                <w:sz w:val="20"/>
                <w:szCs w:val="20"/>
              </w:rPr>
              <w:t>Compliance</w:t>
            </w:r>
            <w:r w:rsidR="00CC72B0">
              <w:rPr>
                <w:rFonts w:ascii="Arial" w:hAnsi="Arial" w:cs="Arial"/>
                <w:sz w:val="20"/>
                <w:szCs w:val="20"/>
              </w:rPr>
              <w:t xml:space="preserve"> experience within the regulated financial services industry (preferably </w:t>
            </w:r>
            <w:r w:rsidR="00B676D7">
              <w:rPr>
                <w:rFonts w:ascii="Arial" w:hAnsi="Arial" w:cs="Arial"/>
                <w:sz w:val="20"/>
                <w:szCs w:val="20"/>
              </w:rPr>
              <w:t xml:space="preserve">commercial </w:t>
            </w:r>
            <w:r w:rsidR="00CC72B0">
              <w:rPr>
                <w:rFonts w:ascii="Arial" w:hAnsi="Arial" w:cs="Arial"/>
                <w:sz w:val="20"/>
                <w:szCs w:val="20"/>
              </w:rPr>
              <w:t>insurance) with a strong leaning towards operational, conduct and compliance risk.</w:t>
            </w:r>
          </w:p>
          <w:p w14:paraId="77EB350D" w14:textId="42769328" w:rsidR="00E40AC5" w:rsidRPr="00706C31" w:rsidRDefault="00706C31" w:rsidP="00706C31">
            <w:pPr>
              <w:numPr>
                <w:ilvl w:val="0"/>
                <w:numId w:val="5"/>
              </w:numPr>
              <w:spacing w:after="0" w:line="240" w:lineRule="auto"/>
              <w:rPr>
                <w:rFonts w:ascii="Arial" w:hAnsi="Arial" w:cs="Arial"/>
                <w:sz w:val="20"/>
                <w:szCs w:val="20"/>
              </w:rPr>
            </w:pPr>
            <w:r w:rsidRPr="00706C31">
              <w:rPr>
                <w:rFonts w:ascii="Arial" w:hAnsi="Arial" w:cs="Arial"/>
                <w:sz w:val="20"/>
                <w:szCs w:val="20"/>
              </w:rPr>
              <w:t>Detailed knowledge of the FCA Handbook and Lloyds Minimum Standards</w:t>
            </w:r>
            <w:r w:rsidR="00B676D7">
              <w:rPr>
                <w:rFonts w:ascii="Arial" w:hAnsi="Arial" w:cs="Arial"/>
                <w:sz w:val="20"/>
                <w:szCs w:val="20"/>
              </w:rPr>
              <w:t>/Principles for Business.</w:t>
            </w:r>
          </w:p>
        </w:tc>
      </w:tr>
      <w:tr w:rsidR="00FF16B8" w:rsidRPr="00B75089" w14:paraId="2BC37624" w14:textId="77777777" w:rsidTr="005B1CB2">
        <w:trPr>
          <w:cantSplit/>
          <w:trHeight w:val="1272"/>
        </w:trPr>
        <w:tc>
          <w:tcPr>
            <w:tcW w:w="460" w:type="dxa"/>
            <w:shd w:val="clear" w:color="auto" w:fill="D9D9D9" w:themeFill="background1" w:themeFillShade="D9"/>
            <w:textDirection w:val="btLr"/>
          </w:tcPr>
          <w:p w14:paraId="7F7A86E0" w14:textId="77777777" w:rsidR="00E40AC5" w:rsidRPr="00B75089" w:rsidRDefault="00E40AC5" w:rsidP="00DF7735">
            <w:pPr>
              <w:spacing w:beforeAutospacing="0" w:after="0" w:afterAutospacing="0" w:line="240" w:lineRule="auto"/>
              <w:ind w:left="113" w:right="113"/>
              <w:jc w:val="center"/>
              <w:rPr>
                <w:rFonts w:ascii="Arial" w:hAnsi="Arial" w:cs="Arial"/>
                <w:b/>
                <w:sz w:val="20"/>
                <w:szCs w:val="20"/>
              </w:rPr>
            </w:pPr>
            <w:r w:rsidRPr="00B75089">
              <w:rPr>
                <w:rFonts w:ascii="Arial" w:hAnsi="Arial" w:cs="Arial"/>
                <w:b/>
                <w:sz w:val="20"/>
                <w:szCs w:val="20"/>
              </w:rPr>
              <w:t>Desirable</w:t>
            </w:r>
          </w:p>
        </w:tc>
        <w:tc>
          <w:tcPr>
            <w:tcW w:w="2342" w:type="dxa"/>
          </w:tcPr>
          <w:p w14:paraId="1A95311E" w14:textId="77777777" w:rsidR="00E40AC5" w:rsidRPr="00B75089" w:rsidRDefault="00C076B3" w:rsidP="00C076B3">
            <w:pPr>
              <w:pStyle w:val="ListParagraph"/>
              <w:numPr>
                <w:ilvl w:val="0"/>
                <w:numId w:val="5"/>
              </w:numPr>
              <w:spacing w:before="0" w:beforeAutospacing="0" w:after="0" w:afterAutospacing="0"/>
              <w:rPr>
                <w:rFonts w:ascii="Arial" w:eastAsia="Calibri" w:hAnsi="Arial" w:cs="Arial"/>
                <w:b/>
                <w:sz w:val="20"/>
                <w:szCs w:val="20"/>
              </w:rPr>
            </w:pPr>
            <w:r>
              <w:rPr>
                <w:rFonts w:ascii="Arial" w:hAnsi="Arial" w:cs="Arial"/>
                <w:sz w:val="20"/>
                <w:szCs w:val="20"/>
              </w:rPr>
              <w:t>Recognised compliance qualification</w:t>
            </w:r>
            <w:r w:rsidR="00CC72B0">
              <w:rPr>
                <w:rFonts w:ascii="Arial" w:hAnsi="Arial" w:cs="Arial"/>
                <w:sz w:val="20"/>
                <w:szCs w:val="20"/>
              </w:rPr>
              <w:t xml:space="preserve"> would be beneficial</w:t>
            </w:r>
          </w:p>
        </w:tc>
        <w:tc>
          <w:tcPr>
            <w:tcW w:w="4394" w:type="dxa"/>
          </w:tcPr>
          <w:p w14:paraId="688A1B8C" w14:textId="77777777" w:rsidR="00E40AC5" w:rsidRPr="00B6510D" w:rsidRDefault="00E40AC5" w:rsidP="00B6510D">
            <w:pPr>
              <w:spacing w:beforeAutospacing="0" w:after="0" w:afterAutospacing="0"/>
              <w:jc w:val="both"/>
              <w:rPr>
                <w:rFonts w:ascii="Arial" w:hAnsi="Arial" w:cs="Arial"/>
                <w:sz w:val="20"/>
                <w:szCs w:val="20"/>
              </w:rPr>
            </w:pPr>
          </w:p>
        </w:tc>
        <w:tc>
          <w:tcPr>
            <w:tcW w:w="3260" w:type="dxa"/>
          </w:tcPr>
          <w:p w14:paraId="154FA6EC" w14:textId="77777777" w:rsidR="00E40AC5" w:rsidRPr="00B75089" w:rsidRDefault="00E42D6C" w:rsidP="00C076B3">
            <w:pPr>
              <w:pStyle w:val="ListParagraph"/>
              <w:numPr>
                <w:ilvl w:val="0"/>
                <w:numId w:val="5"/>
              </w:numPr>
              <w:spacing w:before="0" w:beforeAutospacing="0" w:after="0" w:afterAutospacing="0"/>
              <w:rPr>
                <w:rFonts w:ascii="Arial" w:eastAsia="Calibri" w:hAnsi="Arial" w:cs="Arial"/>
                <w:b/>
                <w:sz w:val="20"/>
                <w:szCs w:val="20"/>
              </w:rPr>
            </w:pPr>
            <w:r>
              <w:rPr>
                <w:rFonts w:ascii="Arial" w:eastAsia="Calibri" w:hAnsi="Arial" w:cs="Arial"/>
                <w:sz w:val="20"/>
                <w:szCs w:val="20"/>
              </w:rPr>
              <w:t xml:space="preserve">Experience of working to embed </w:t>
            </w:r>
            <w:r w:rsidR="00C076B3">
              <w:rPr>
                <w:rFonts w:ascii="Arial" w:eastAsia="Calibri" w:hAnsi="Arial" w:cs="Arial"/>
                <w:sz w:val="20"/>
                <w:szCs w:val="20"/>
              </w:rPr>
              <w:t>Compliance Framework</w:t>
            </w:r>
            <w:r>
              <w:rPr>
                <w:rFonts w:ascii="Arial" w:eastAsia="Calibri" w:hAnsi="Arial" w:cs="Arial"/>
                <w:sz w:val="20"/>
                <w:szCs w:val="20"/>
              </w:rPr>
              <w:t xml:space="preserve"> across an organisation</w:t>
            </w:r>
          </w:p>
        </w:tc>
      </w:tr>
    </w:tbl>
    <w:p w14:paraId="049804B8" w14:textId="77777777" w:rsidR="0056188D" w:rsidRDefault="0056188D" w:rsidP="00DF7735">
      <w:pPr>
        <w:spacing w:after="0" w:line="240" w:lineRule="auto"/>
        <w:rPr>
          <w:rFonts w:ascii="Arial" w:hAnsi="Arial" w:cs="Arial"/>
        </w:rPr>
      </w:pPr>
    </w:p>
    <w:p w14:paraId="56F9BED0" w14:textId="77777777" w:rsidR="005251C4" w:rsidRDefault="005251C4" w:rsidP="00DF7735">
      <w:pPr>
        <w:spacing w:after="0" w:line="240" w:lineRule="auto"/>
        <w:rPr>
          <w:rFonts w:ascii="Arial" w:hAnsi="Arial" w:cs="Arial"/>
        </w:rPr>
      </w:pPr>
    </w:p>
    <w:p w14:paraId="461A25B4" w14:textId="77777777" w:rsidR="005251C4" w:rsidRPr="00B75089" w:rsidRDefault="005251C4" w:rsidP="00DF7735">
      <w:pPr>
        <w:spacing w:after="0" w:line="240" w:lineRule="auto"/>
        <w:rPr>
          <w:rFonts w:ascii="Arial" w:hAnsi="Arial" w:cs="Arial"/>
        </w:rPr>
      </w:pPr>
    </w:p>
    <w:sectPr w:rsidR="005251C4" w:rsidRPr="00B75089" w:rsidSect="00B6510D">
      <w:headerReference w:type="default" r:id="rId8"/>
      <w:footerReference w:type="default" r:id="rId9"/>
      <w:pgSz w:w="11909" w:h="16834" w:code="9"/>
      <w:pgMar w:top="1440" w:right="1797" w:bottom="624" w:left="179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0D909" w14:textId="77777777" w:rsidR="00416FD1" w:rsidRDefault="00416FD1" w:rsidP="009E22D0">
      <w:pPr>
        <w:spacing w:after="0" w:line="240" w:lineRule="auto"/>
      </w:pPr>
      <w:r>
        <w:separator/>
      </w:r>
    </w:p>
  </w:endnote>
  <w:endnote w:type="continuationSeparator" w:id="0">
    <w:p w14:paraId="5332E9B8" w14:textId="77777777" w:rsidR="00416FD1" w:rsidRDefault="00416FD1"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53CCD" w14:textId="77777777" w:rsidR="005B0FE9" w:rsidRPr="00AD458B" w:rsidRDefault="005B0FE9" w:rsidP="005B0FE9">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Developed:          </w:t>
    </w:r>
    <w:r w:rsidR="001E6F0F">
      <w:rPr>
        <w:rFonts w:ascii="Arial" w:eastAsiaTheme="minorHAnsi" w:hAnsi="Arial" w:cs="Arial"/>
        <w:sz w:val="16"/>
        <w:lang w:eastAsia="en-US"/>
      </w:rPr>
      <w:t>July 2019</w:t>
    </w:r>
  </w:p>
  <w:p w14:paraId="4FCA6401" w14:textId="34CFB88D" w:rsidR="005B0FE9" w:rsidRPr="00AD458B" w:rsidRDefault="005B0FE9" w:rsidP="005B0FE9">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of last review:      </w:t>
    </w:r>
    <w:r w:rsidR="00B676D7">
      <w:rPr>
        <w:rFonts w:ascii="Arial" w:eastAsiaTheme="minorHAnsi" w:hAnsi="Arial" w:cs="Arial"/>
        <w:sz w:val="16"/>
        <w:lang w:eastAsia="en-US"/>
      </w:rPr>
      <w:t xml:space="preserve">October </w:t>
    </w:r>
    <w:r w:rsidR="000433EF">
      <w:rPr>
        <w:rFonts w:ascii="Arial" w:eastAsiaTheme="minorHAnsi" w:hAnsi="Arial" w:cs="Arial"/>
        <w:sz w:val="16"/>
        <w:lang w:eastAsia="en-US"/>
      </w:rPr>
      <w:t>202</w:t>
    </w:r>
    <w:r w:rsidR="00B676D7">
      <w:rPr>
        <w:rFonts w:ascii="Arial" w:eastAsiaTheme="minorHAnsi" w:hAnsi="Arial" w:cs="Arial"/>
        <w:sz w:val="16"/>
        <w:lang w:eastAsia="en-US"/>
      </w:rPr>
      <w:t>2</w:t>
    </w:r>
  </w:p>
  <w:p w14:paraId="226B6AE8" w14:textId="1FE7CFC4" w:rsidR="005B0FE9" w:rsidRPr="00AD458B" w:rsidRDefault="005B0FE9" w:rsidP="005B0FE9">
    <w:pPr>
      <w:tabs>
        <w:tab w:val="center" w:pos="2268"/>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Date o</w:t>
    </w:r>
    <w:r>
      <w:rPr>
        <w:rFonts w:ascii="Arial" w:eastAsiaTheme="minorHAnsi" w:hAnsi="Arial" w:cs="Arial"/>
        <w:sz w:val="16"/>
        <w:lang w:eastAsia="en-US"/>
      </w:rPr>
      <w:t xml:space="preserve">f next review:     </w:t>
    </w:r>
    <w:r w:rsidR="001E6F0F">
      <w:rPr>
        <w:rFonts w:ascii="Arial" w:eastAsiaTheme="minorHAnsi" w:hAnsi="Arial" w:cs="Arial"/>
        <w:sz w:val="16"/>
        <w:lang w:eastAsia="en-US"/>
      </w:rPr>
      <w:t xml:space="preserve">July </w:t>
    </w:r>
    <w:r w:rsidR="000433EF">
      <w:rPr>
        <w:rFonts w:ascii="Arial" w:eastAsiaTheme="minorHAnsi" w:hAnsi="Arial" w:cs="Arial"/>
        <w:sz w:val="16"/>
        <w:lang w:eastAsia="en-US"/>
      </w:rPr>
      <w:t>202</w:t>
    </w:r>
    <w:r w:rsidR="00B676D7">
      <w:rPr>
        <w:rFonts w:ascii="Arial" w:eastAsiaTheme="minorHAnsi" w:hAnsi="Arial" w:cs="Arial"/>
        <w:sz w:val="16"/>
        <w:lang w:eastAsia="en-US"/>
      </w:rPr>
      <w:t>3</w:t>
    </w:r>
  </w:p>
  <w:p w14:paraId="0DF11961" w14:textId="77777777" w:rsidR="005B0FE9" w:rsidRDefault="005B0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C733B" w14:textId="77777777" w:rsidR="00416FD1" w:rsidRDefault="00416FD1" w:rsidP="009E22D0">
      <w:pPr>
        <w:spacing w:after="0" w:line="240" w:lineRule="auto"/>
      </w:pPr>
      <w:r>
        <w:separator/>
      </w:r>
    </w:p>
  </w:footnote>
  <w:footnote w:type="continuationSeparator" w:id="0">
    <w:p w14:paraId="1BE1CC47" w14:textId="77777777" w:rsidR="00416FD1" w:rsidRDefault="00416FD1"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848B6" w14:textId="77777777" w:rsidR="00C91CFA" w:rsidRPr="000E4361" w:rsidRDefault="000E4361" w:rsidP="000E4361">
    <w:pPr>
      <w:pStyle w:val="Header"/>
    </w:pPr>
    <w:r w:rsidRPr="000E4361">
      <w:rPr>
        <w:b/>
        <w:sz w:val="44"/>
        <w:szCs w:val="48"/>
      </w:rPr>
      <w:t>ROLE PROFILE</w:t>
    </w:r>
    <w:r>
      <w:tab/>
    </w:r>
    <w:r>
      <w:tab/>
    </w:r>
    <w:r>
      <w:rPr>
        <w:noProof/>
      </w:rPr>
      <w:drawing>
        <wp:inline distT="0" distB="0" distL="0" distR="0" wp14:anchorId="41B3E208" wp14:editId="2CF329AB">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35A3F"/>
    <w:multiLevelType w:val="hybridMultilevel"/>
    <w:tmpl w:val="C0287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E7C4D"/>
    <w:multiLevelType w:val="hybridMultilevel"/>
    <w:tmpl w:val="CB2CC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07E8B"/>
    <w:multiLevelType w:val="hybridMultilevel"/>
    <w:tmpl w:val="D5CEEED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 w15:restartNumberingAfterBreak="0">
    <w:nsid w:val="11D84447"/>
    <w:multiLevelType w:val="hybridMultilevel"/>
    <w:tmpl w:val="1604F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6311D08"/>
    <w:multiLevelType w:val="hybridMultilevel"/>
    <w:tmpl w:val="7180D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D97988"/>
    <w:multiLevelType w:val="hybridMultilevel"/>
    <w:tmpl w:val="602CF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821853"/>
    <w:multiLevelType w:val="hybridMultilevel"/>
    <w:tmpl w:val="D6341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2CD1529"/>
    <w:multiLevelType w:val="hybridMultilevel"/>
    <w:tmpl w:val="10722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763A5D"/>
    <w:multiLevelType w:val="hybridMultilevel"/>
    <w:tmpl w:val="BD88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BD57F3"/>
    <w:multiLevelType w:val="hybridMultilevel"/>
    <w:tmpl w:val="B724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917802"/>
    <w:multiLevelType w:val="hybridMultilevel"/>
    <w:tmpl w:val="87A689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510C2F"/>
    <w:multiLevelType w:val="hybridMultilevel"/>
    <w:tmpl w:val="411655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CD13AC5"/>
    <w:multiLevelType w:val="hybridMultilevel"/>
    <w:tmpl w:val="D06AFA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EC34CD2"/>
    <w:multiLevelType w:val="hybridMultilevel"/>
    <w:tmpl w:val="CDEEBA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6E0265"/>
    <w:multiLevelType w:val="hybridMultilevel"/>
    <w:tmpl w:val="2488C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8E65E7"/>
    <w:multiLevelType w:val="hybridMultilevel"/>
    <w:tmpl w:val="265AC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4F716F"/>
    <w:multiLevelType w:val="hybridMultilevel"/>
    <w:tmpl w:val="0178C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8042EB"/>
    <w:multiLevelType w:val="hybridMultilevel"/>
    <w:tmpl w:val="0390F0C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467079"/>
    <w:multiLevelType w:val="hybridMultilevel"/>
    <w:tmpl w:val="2B0E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FF51DFB"/>
    <w:multiLevelType w:val="hybridMultilevel"/>
    <w:tmpl w:val="76F05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2"/>
  </w:num>
  <w:num w:numId="4">
    <w:abstractNumId w:val="11"/>
  </w:num>
  <w:num w:numId="5">
    <w:abstractNumId w:val="14"/>
  </w:num>
  <w:num w:numId="6">
    <w:abstractNumId w:val="6"/>
  </w:num>
  <w:num w:numId="7">
    <w:abstractNumId w:val="16"/>
  </w:num>
  <w:num w:numId="8">
    <w:abstractNumId w:val="24"/>
  </w:num>
  <w:num w:numId="9">
    <w:abstractNumId w:val="27"/>
  </w:num>
  <w:num w:numId="10">
    <w:abstractNumId w:val="21"/>
  </w:num>
  <w:num w:numId="11">
    <w:abstractNumId w:val="9"/>
  </w:num>
  <w:num w:numId="12">
    <w:abstractNumId w:val="22"/>
  </w:num>
  <w:num w:numId="13">
    <w:abstractNumId w:val="1"/>
  </w:num>
  <w:num w:numId="14">
    <w:abstractNumId w:val="28"/>
  </w:num>
  <w:num w:numId="15">
    <w:abstractNumId w:val="19"/>
  </w:num>
  <w:num w:numId="16">
    <w:abstractNumId w:val="5"/>
  </w:num>
  <w:num w:numId="17">
    <w:abstractNumId w:val="10"/>
  </w:num>
  <w:num w:numId="18">
    <w:abstractNumId w:val="26"/>
  </w:num>
  <w:num w:numId="19">
    <w:abstractNumId w:val="0"/>
  </w:num>
  <w:num w:numId="20">
    <w:abstractNumId w:val="23"/>
  </w:num>
  <w:num w:numId="21">
    <w:abstractNumId w:val="29"/>
  </w:num>
  <w:num w:numId="22">
    <w:abstractNumId w:val="18"/>
  </w:num>
  <w:num w:numId="23">
    <w:abstractNumId w:val="3"/>
  </w:num>
  <w:num w:numId="24">
    <w:abstractNumId w:val="8"/>
  </w:num>
  <w:num w:numId="25">
    <w:abstractNumId w:val="25"/>
  </w:num>
  <w:num w:numId="26">
    <w:abstractNumId w:val="13"/>
  </w:num>
  <w:num w:numId="27">
    <w:abstractNumId w:val="17"/>
  </w:num>
  <w:num w:numId="28">
    <w:abstractNumId w:val="2"/>
  </w:num>
  <w:num w:numId="29">
    <w:abstractNumId w:val="7"/>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12031"/>
    <w:rsid w:val="000433EF"/>
    <w:rsid w:val="00082F60"/>
    <w:rsid w:val="0008390D"/>
    <w:rsid w:val="00086D38"/>
    <w:rsid w:val="000966C7"/>
    <w:rsid w:val="000E4361"/>
    <w:rsid w:val="000F5147"/>
    <w:rsid w:val="0010113B"/>
    <w:rsid w:val="001362EB"/>
    <w:rsid w:val="001676A1"/>
    <w:rsid w:val="00167730"/>
    <w:rsid w:val="00181DEB"/>
    <w:rsid w:val="00196684"/>
    <w:rsid w:val="001E6F0F"/>
    <w:rsid w:val="00261562"/>
    <w:rsid w:val="002B557F"/>
    <w:rsid w:val="003A0C75"/>
    <w:rsid w:val="003A5AD3"/>
    <w:rsid w:val="003D2D22"/>
    <w:rsid w:val="003D5583"/>
    <w:rsid w:val="003E2048"/>
    <w:rsid w:val="003F46F8"/>
    <w:rsid w:val="00416FD1"/>
    <w:rsid w:val="00427E59"/>
    <w:rsid w:val="0043204D"/>
    <w:rsid w:val="00437607"/>
    <w:rsid w:val="00444114"/>
    <w:rsid w:val="00452B2B"/>
    <w:rsid w:val="00456A5A"/>
    <w:rsid w:val="004816E4"/>
    <w:rsid w:val="004C35F8"/>
    <w:rsid w:val="004D18E8"/>
    <w:rsid w:val="004D4791"/>
    <w:rsid w:val="005251C4"/>
    <w:rsid w:val="005542D1"/>
    <w:rsid w:val="005603DE"/>
    <w:rsid w:val="005611A1"/>
    <w:rsid w:val="0056188D"/>
    <w:rsid w:val="005A1FA4"/>
    <w:rsid w:val="005B0FE9"/>
    <w:rsid w:val="005B1CB2"/>
    <w:rsid w:val="0060265A"/>
    <w:rsid w:val="006219B1"/>
    <w:rsid w:val="00652119"/>
    <w:rsid w:val="00666EB3"/>
    <w:rsid w:val="00666FD5"/>
    <w:rsid w:val="00673998"/>
    <w:rsid w:val="006D04F7"/>
    <w:rsid w:val="006E6D25"/>
    <w:rsid w:val="006F0DA0"/>
    <w:rsid w:val="00706C31"/>
    <w:rsid w:val="00717094"/>
    <w:rsid w:val="0072674B"/>
    <w:rsid w:val="00757123"/>
    <w:rsid w:val="007636E8"/>
    <w:rsid w:val="00776260"/>
    <w:rsid w:val="00787A2A"/>
    <w:rsid w:val="007B5947"/>
    <w:rsid w:val="007E7CA1"/>
    <w:rsid w:val="00813AEB"/>
    <w:rsid w:val="00827C9C"/>
    <w:rsid w:val="00852E1D"/>
    <w:rsid w:val="0087373D"/>
    <w:rsid w:val="008B1251"/>
    <w:rsid w:val="008B2E28"/>
    <w:rsid w:val="008E0FDB"/>
    <w:rsid w:val="00904822"/>
    <w:rsid w:val="00922686"/>
    <w:rsid w:val="009921A3"/>
    <w:rsid w:val="00997A90"/>
    <w:rsid w:val="009E22D0"/>
    <w:rsid w:val="00A4414A"/>
    <w:rsid w:val="00A57059"/>
    <w:rsid w:val="00A73318"/>
    <w:rsid w:val="00AB2C80"/>
    <w:rsid w:val="00AD4C89"/>
    <w:rsid w:val="00AE2117"/>
    <w:rsid w:val="00B145C2"/>
    <w:rsid w:val="00B21C55"/>
    <w:rsid w:val="00B34249"/>
    <w:rsid w:val="00B6510D"/>
    <w:rsid w:val="00B676D7"/>
    <w:rsid w:val="00B71652"/>
    <w:rsid w:val="00B75089"/>
    <w:rsid w:val="00BB203E"/>
    <w:rsid w:val="00BD6B06"/>
    <w:rsid w:val="00C076B3"/>
    <w:rsid w:val="00C217F4"/>
    <w:rsid w:val="00C807F7"/>
    <w:rsid w:val="00C91CFA"/>
    <w:rsid w:val="00CC72B0"/>
    <w:rsid w:val="00CD1F66"/>
    <w:rsid w:val="00CF65EC"/>
    <w:rsid w:val="00D20ECB"/>
    <w:rsid w:val="00DA6DC1"/>
    <w:rsid w:val="00DD6081"/>
    <w:rsid w:val="00DF7735"/>
    <w:rsid w:val="00E32DA7"/>
    <w:rsid w:val="00E40AC5"/>
    <w:rsid w:val="00E42D6C"/>
    <w:rsid w:val="00E87C2E"/>
    <w:rsid w:val="00E95C4B"/>
    <w:rsid w:val="00EC1E01"/>
    <w:rsid w:val="00EF046E"/>
    <w:rsid w:val="00EF1DC3"/>
    <w:rsid w:val="00EF77D4"/>
    <w:rsid w:val="00F33E69"/>
    <w:rsid w:val="00F41544"/>
    <w:rsid w:val="00F46CD4"/>
    <w:rsid w:val="00F5319A"/>
    <w:rsid w:val="00F90431"/>
    <w:rsid w:val="00FB0199"/>
    <w:rsid w:val="00FB4711"/>
    <w:rsid w:val="00FB6504"/>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941D94"/>
  <w15:docId w15:val="{8FFA86C9-B17F-4452-96F9-BF64C580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1CB2"/>
    <w:rPr>
      <w:sz w:val="16"/>
      <w:szCs w:val="16"/>
    </w:rPr>
  </w:style>
  <w:style w:type="paragraph" w:styleId="CommentText">
    <w:name w:val="annotation text"/>
    <w:basedOn w:val="Normal"/>
    <w:link w:val="CommentTextChar"/>
    <w:uiPriority w:val="99"/>
    <w:semiHidden/>
    <w:unhideWhenUsed/>
    <w:rsid w:val="005B1CB2"/>
    <w:pPr>
      <w:spacing w:line="240" w:lineRule="auto"/>
    </w:pPr>
    <w:rPr>
      <w:sz w:val="20"/>
      <w:szCs w:val="20"/>
    </w:rPr>
  </w:style>
  <w:style w:type="character" w:customStyle="1" w:styleId="CommentTextChar">
    <w:name w:val="Comment Text Char"/>
    <w:basedOn w:val="DefaultParagraphFont"/>
    <w:link w:val="CommentText"/>
    <w:uiPriority w:val="99"/>
    <w:semiHidden/>
    <w:rsid w:val="005B1CB2"/>
    <w:rPr>
      <w:rFonts w:ascii="Calibri" w:hAnsi="Calibri"/>
    </w:rPr>
  </w:style>
  <w:style w:type="paragraph" w:styleId="CommentSubject">
    <w:name w:val="annotation subject"/>
    <w:basedOn w:val="CommentText"/>
    <w:next w:val="CommentText"/>
    <w:link w:val="CommentSubjectChar"/>
    <w:uiPriority w:val="99"/>
    <w:semiHidden/>
    <w:unhideWhenUsed/>
    <w:rsid w:val="005B1CB2"/>
    <w:rPr>
      <w:b/>
      <w:bCs/>
    </w:rPr>
  </w:style>
  <w:style w:type="character" w:customStyle="1" w:styleId="CommentSubjectChar">
    <w:name w:val="Comment Subject Char"/>
    <w:basedOn w:val="CommentTextChar"/>
    <w:link w:val="CommentSubject"/>
    <w:uiPriority w:val="99"/>
    <w:semiHidden/>
    <w:rsid w:val="005B1CB2"/>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1C6A82A7-704A-45DA-AB10-074BA58AA56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869</Words>
  <Characters>5495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dc:description>MPS Internal Only</dc:description>
  <cp:lastModifiedBy>Hannah Workman</cp:lastModifiedBy>
  <cp:revision>2</cp:revision>
  <cp:lastPrinted>2019-07-05T14:39:00Z</cp:lastPrinted>
  <dcterms:created xsi:type="dcterms:W3CDTF">2022-11-15T18:40:00Z</dcterms:created>
  <dcterms:modified xsi:type="dcterms:W3CDTF">2022-11-15T18:40:00Z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635fbc8e-6c18-4db3-8ee8-3bb2ce0de691</vt:lpwstr>
  </property>
  <property fmtid="{D5CDD505-2E9C-101B-9397-08002B2CF9AE}" pid="3" name="bjSaver">
    <vt:lpwstr>oXOUEi8iiERP3cXc1x7LjTzutPDbjxzu</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