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2693"/>
        <w:gridCol w:w="1872"/>
        <w:gridCol w:w="3798"/>
      </w:tblGrid>
      <w:tr w:rsidR="00F5319A" w:rsidRPr="00B75089" w14:paraId="502E019E" w14:textId="77777777" w:rsidTr="006D5EA8">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2EB8157B" w:rsidR="00F5319A" w:rsidRPr="00B75089" w:rsidRDefault="0078412F" w:rsidP="00E272ED">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laims Manager</w:t>
            </w:r>
            <w:r w:rsidR="00E272ED">
              <w:rPr>
                <w:rFonts w:ascii="Arial" w:hAnsi="Arial" w:cs="Arial"/>
                <w:sz w:val="20"/>
                <w:szCs w:val="20"/>
              </w:rPr>
              <w:t xml:space="preserve"> </w:t>
            </w:r>
          </w:p>
        </w:tc>
        <w:tc>
          <w:tcPr>
            <w:tcW w:w="1872"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798" w:type="dxa"/>
          </w:tcPr>
          <w:p w14:paraId="716F26BC" w14:textId="7037C911"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 xml:space="preserve">laims </w:t>
            </w:r>
            <w:r w:rsidR="00FD33C8">
              <w:rPr>
                <w:rFonts w:ascii="Arial" w:hAnsi="Arial" w:cs="Arial"/>
                <w:sz w:val="20"/>
                <w:szCs w:val="20"/>
              </w:rPr>
              <w:t>Handling</w:t>
            </w:r>
            <w:r w:rsidR="0043632C">
              <w:rPr>
                <w:rFonts w:ascii="Arial" w:hAnsi="Arial" w:cs="Arial"/>
                <w:sz w:val="20"/>
                <w:szCs w:val="20"/>
              </w:rPr>
              <w:t>/Triage</w:t>
            </w:r>
            <w:r w:rsidR="00FD33C8">
              <w:rPr>
                <w:rFonts w:ascii="Arial" w:hAnsi="Arial" w:cs="Arial"/>
                <w:sz w:val="20"/>
                <w:szCs w:val="20"/>
              </w:rPr>
              <w:t xml:space="preserve"> Team Lead</w:t>
            </w:r>
          </w:p>
        </w:tc>
      </w:tr>
      <w:tr w:rsidR="00F5319A" w:rsidRPr="00B75089" w14:paraId="0A17605C" w14:textId="77777777" w:rsidTr="006D5EA8">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1872"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798" w:type="dxa"/>
          </w:tcPr>
          <w:p w14:paraId="21EFDDA9" w14:textId="0D063AEC"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r w:rsidR="0043632C">
              <w:rPr>
                <w:rFonts w:ascii="Arial" w:hAnsi="Arial" w:cs="Arial"/>
                <w:sz w:val="20"/>
                <w:szCs w:val="20"/>
              </w:rPr>
              <w:t>/Triage</w:t>
            </w:r>
          </w:p>
        </w:tc>
      </w:tr>
      <w:tr w:rsidR="00DB1E98" w:rsidRPr="00B75089" w14:paraId="27778311" w14:textId="77777777" w:rsidTr="006D5EA8">
        <w:trPr>
          <w:trHeight w:val="314"/>
        </w:trPr>
        <w:tc>
          <w:tcPr>
            <w:tcW w:w="2127" w:type="dxa"/>
            <w:vMerge w:val="restart"/>
            <w:shd w:val="clear" w:color="auto" w:fill="D9D9D9" w:themeFill="background1" w:themeFillShade="D9"/>
          </w:tcPr>
          <w:p w14:paraId="3DD8533B" w14:textId="77777777" w:rsidR="00DB1E98" w:rsidRPr="00B75089" w:rsidRDefault="00DB1E98" w:rsidP="00DB1E9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DB1E98" w:rsidRPr="00B75089" w:rsidRDefault="00DB1E98" w:rsidP="00DB1E98">
            <w:pPr>
              <w:pStyle w:val="Header"/>
              <w:spacing w:after="0"/>
              <w:jc w:val="both"/>
              <w:rPr>
                <w:rFonts w:ascii="Arial" w:hAnsi="Arial" w:cs="Arial"/>
                <w:i/>
                <w:sz w:val="20"/>
                <w:szCs w:val="20"/>
              </w:rPr>
            </w:pPr>
            <w:r>
              <w:rPr>
                <w:rFonts w:ascii="Arial" w:hAnsi="Arial" w:cs="Arial"/>
                <w:sz w:val="20"/>
                <w:szCs w:val="20"/>
              </w:rPr>
              <w:t>None</w:t>
            </w:r>
          </w:p>
          <w:p w14:paraId="5D69EF90" w14:textId="77777777" w:rsidR="00DB1E98" w:rsidRPr="00B75089" w:rsidRDefault="00DB1E98" w:rsidP="00DB1E98">
            <w:pPr>
              <w:pStyle w:val="Header"/>
              <w:spacing w:after="0"/>
              <w:jc w:val="both"/>
              <w:rPr>
                <w:rFonts w:ascii="Arial" w:hAnsi="Arial" w:cs="Arial"/>
                <w:i/>
                <w:sz w:val="20"/>
                <w:szCs w:val="20"/>
              </w:rPr>
            </w:pPr>
          </w:p>
          <w:p w14:paraId="441851EF"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40C29DE"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Scope:</w:t>
            </w:r>
          </w:p>
        </w:tc>
        <w:tc>
          <w:tcPr>
            <w:tcW w:w="3798" w:type="dxa"/>
          </w:tcPr>
          <w:p w14:paraId="077826DC" w14:textId="21516A19"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Global C</w:t>
            </w:r>
            <w:r w:rsidR="0043632C">
              <w:rPr>
                <w:rFonts w:ascii="Arial" w:hAnsi="Arial" w:cs="Arial"/>
                <w:sz w:val="20"/>
                <w:szCs w:val="20"/>
              </w:rPr>
              <w:t>laims</w:t>
            </w:r>
            <w:r>
              <w:rPr>
                <w:rFonts w:ascii="Arial" w:hAnsi="Arial" w:cs="Arial"/>
                <w:sz w:val="20"/>
                <w:szCs w:val="20"/>
              </w:rPr>
              <w:t xml:space="preserve"> Handling although defined jurisdictions.</w:t>
            </w:r>
          </w:p>
        </w:tc>
      </w:tr>
      <w:tr w:rsidR="00DB1E98" w:rsidRPr="00B75089" w14:paraId="78939721" w14:textId="77777777" w:rsidTr="006D5EA8">
        <w:trPr>
          <w:trHeight w:val="398"/>
        </w:trPr>
        <w:tc>
          <w:tcPr>
            <w:tcW w:w="2127" w:type="dxa"/>
            <w:vMerge/>
            <w:shd w:val="clear" w:color="auto" w:fill="D9D9D9" w:themeFill="background1" w:themeFillShade="D9"/>
          </w:tcPr>
          <w:p w14:paraId="2EEBDF0B"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29D887DB"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2E0B4BF" w14:textId="77777777" w:rsidR="00DB1E98" w:rsidRPr="006372A5" w:rsidRDefault="00DB1E98" w:rsidP="00DB1E98">
            <w:pPr>
              <w:pStyle w:val="Header"/>
              <w:spacing w:after="0"/>
              <w:jc w:val="both"/>
              <w:rPr>
                <w:rFonts w:ascii="Arial" w:hAnsi="Arial" w:cs="Arial"/>
                <w:b/>
                <w:sz w:val="20"/>
                <w:szCs w:val="20"/>
              </w:rPr>
            </w:pPr>
            <w:r w:rsidRPr="006372A5">
              <w:rPr>
                <w:rFonts w:ascii="Arial" w:hAnsi="Arial" w:cs="Arial"/>
                <w:b/>
                <w:sz w:val="20"/>
                <w:szCs w:val="20"/>
              </w:rPr>
              <w:t>Scale:</w:t>
            </w:r>
          </w:p>
        </w:tc>
        <w:tc>
          <w:tcPr>
            <w:tcW w:w="3798" w:type="dxa"/>
          </w:tcPr>
          <w:p w14:paraId="3182FB93"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People</w:t>
            </w:r>
          </w:p>
          <w:p w14:paraId="08F9F75E"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Budget</w:t>
            </w:r>
          </w:p>
        </w:tc>
      </w:tr>
      <w:tr w:rsidR="00DB1E98" w:rsidRPr="00B75089" w14:paraId="760A1B4C" w14:textId="77777777" w:rsidTr="006D5EA8">
        <w:trPr>
          <w:trHeight w:val="381"/>
        </w:trPr>
        <w:tc>
          <w:tcPr>
            <w:tcW w:w="2127" w:type="dxa"/>
            <w:vMerge/>
            <w:shd w:val="clear" w:color="auto" w:fill="D9D9D9" w:themeFill="background1" w:themeFillShade="D9"/>
          </w:tcPr>
          <w:p w14:paraId="5119BFDA"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63E1F991"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6F3014AD" w14:textId="77777777" w:rsidR="00DB1E98" w:rsidRPr="00B75089" w:rsidRDefault="00DB1E98" w:rsidP="00DB1E9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Pr>
                <w:rFonts w:ascii="Arial" w:hAnsi="Arial" w:cs="Arial"/>
                <w:b/>
                <w:sz w:val="20"/>
                <w:szCs w:val="20"/>
              </w:rPr>
              <w:t>:</w:t>
            </w:r>
          </w:p>
        </w:tc>
        <w:tc>
          <w:tcPr>
            <w:tcW w:w="3798" w:type="dxa"/>
          </w:tcPr>
          <w:p w14:paraId="22962B5C" w14:textId="77777777" w:rsidR="00DB1E98" w:rsidRPr="00B75089" w:rsidRDefault="00DB1E98" w:rsidP="00DB1E98">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DB1E98" w:rsidRPr="00B75089" w14:paraId="1F35A3FB" w14:textId="77777777" w:rsidTr="006D5EA8">
        <w:trPr>
          <w:trHeight w:val="301"/>
        </w:trPr>
        <w:tc>
          <w:tcPr>
            <w:tcW w:w="2127" w:type="dxa"/>
            <w:shd w:val="clear" w:color="auto" w:fill="D9D9D9" w:themeFill="background1" w:themeFillShade="D9"/>
          </w:tcPr>
          <w:p w14:paraId="7CC61942" w14:textId="77777777" w:rsidR="00DB1E98" w:rsidRPr="00B75089" w:rsidRDefault="00DB1E98" w:rsidP="00DB1E9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04EA77A4"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 xml:space="preserve">Implement </w:t>
            </w:r>
          </w:p>
        </w:tc>
        <w:tc>
          <w:tcPr>
            <w:tcW w:w="1872" w:type="dxa"/>
            <w:shd w:val="clear" w:color="auto" w:fill="D9D9D9" w:themeFill="background1" w:themeFillShade="D9"/>
          </w:tcPr>
          <w:p w14:paraId="3660B54A"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798" w:type="dxa"/>
          </w:tcPr>
          <w:p w14:paraId="3717982C" w14:textId="5568978A" w:rsidR="00DB1E98" w:rsidRPr="00B75089" w:rsidRDefault="00437DD4" w:rsidP="00DB1E9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 Level 2</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6D5EA8">
        <w:trPr>
          <w:trHeight w:val="305"/>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rsidTr="006D5EA8">
              <w:trPr>
                <w:trHeight w:val="708"/>
              </w:trPr>
              <w:tc>
                <w:tcPr>
                  <w:tcW w:w="0" w:type="auto"/>
                </w:tcPr>
                <w:p w14:paraId="19563A2E" w14:textId="437F9415"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w:t>
                  </w:r>
                  <w:r w:rsidR="00CD2B9D">
                    <w:rPr>
                      <w:sz w:val="20"/>
                      <w:szCs w:val="20"/>
                    </w:rPr>
                    <w:t>to provide</w:t>
                  </w:r>
                  <w:r w:rsidR="008F0FA5">
                    <w:rPr>
                      <w:sz w:val="20"/>
                      <w:szCs w:val="20"/>
                    </w:rPr>
                    <w:t xml:space="preserve"> </w:t>
                  </w:r>
                  <w:r w:rsidR="00E12AD4">
                    <w:rPr>
                      <w:sz w:val="20"/>
                      <w:szCs w:val="20"/>
                    </w:rPr>
                    <w:t xml:space="preserve">an operationally efficient </w:t>
                  </w:r>
                  <w:r>
                    <w:rPr>
                      <w:sz w:val="20"/>
                      <w:szCs w:val="20"/>
                    </w:rPr>
                    <w:t>c</w:t>
                  </w:r>
                  <w:r w:rsidR="00C87A88">
                    <w:rPr>
                      <w:sz w:val="20"/>
                      <w:szCs w:val="20"/>
                    </w:rPr>
                    <w:t xml:space="preserve">laims </w:t>
                  </w:r>
                  <w:r>
                    <w:rPr>
                      <w:sz w:val="20"/>
                      <w:szCs w:val="20"/>
                    </w:rPr>
                    <w:t xml:space="preserve">handling service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6D5EA8" w:rsidRDefault="009E22D0" w:rsidP="00B75089">
      <w:pPr>
        <w:spacing w:line="240" w:lineRule="auto"/>
        <w:rPr>
          <w:rFonts w:ascii="Arial" w:hAnsi="Arial" w:cs="Arial"/>
          <w:sz w:val="2"/>
          <w:szCs w:val="2"/>
        </w:rPr>
      </w:pPr>
    </w:p>
    <w:tbl>
      <w:tblPr>
        <w:tblStyle w:val="TableGrid"/>
        <w:tblW w:w="10487" w:type="dxa"/>
        <w:tblInd w:w="-709" w:type="dxa"/>
        <w:tblLayout w:type="fixed"/>
        <w:tblLook w:val="04A0" w:firstRow="1" w:lastRow="0" w:firstColumn="1" w:lastColumn="0" w:noHBand="0" w:noVBand="1"/>
      </w:tblPr>
      <w:tblGrid>
        <w:gridCol w:w="7225"/>
        <w:gridCol w:w="3262"/>
      </w:tblGrid>
      <w:tr w:rsidR="009E22D0" w:rsidRPr="00B75089" w14:paraId="7E6D9C98" w14:textId="77777777" w:rsidTr="006D5EA8">
        <w:trPr>
          <w:trHeight w:val="269"/>
        </w:trPr>
        <w:tc>
          <w:tcPr>
            <w:tcW w:w="7225"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62"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6D5EA8">
        <w:trPr>
          <w:trHeight w:val="310"/>
        </w:trPr>
        <w:tc>
          <w:tcPr>
            <w:tcW w:w="7225"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3D68FD86" w:rsidR="005F404A" w:rsidRDefault="000C1280" w:rsidP="006D5EA8">
            <w:pPr>
              <w:pStyle w:val="ListParagraph"/>
              <w:numPr>
                <w:ilvl w:val="0"/>
                <w:numId w:val="19"/>
              </w:numPr>
              <w:spacing w:before="0" w:beforeAutospacing="0" w:after="0" w:afterAutospacing="0"/>
              <w:ind w:left="316"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w:t>
            </w:r>
            <w:r w:rsidR="0043632C">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190E93EF" w14:textId="59CFC276" w:rsidR="00352506" w:rsidRDefault="00E12AD4" w:rsidP="006D5EA8">
            <w:pPr>
              <w:pStyle w:val="ListParagraph"/>
              <w:numPr>
                <w:ilvl w:val="0"/>
                <w:numId w:val="19"/>
              </w:numPr>
              <w:ind w:left="316" w:hanging="283"/>
              <w:jc w:val="both"/>
              <w:rPr>
                <w:rFonts w:ascii="Arial" w:hAnsi="Arial" w:cs="Arial"/>
              </w:rPr>
            </w:pPr>
            <w:bookmarkStart w:id="0" w:name="_Hlk38003901"/>
            <w:r>
              <w:rPr>
                <w:rFonts w:ascii="Arial" w:hAnsi="Arial" w:cs="Arial"/>
                <w:sz w:val="20"/>
                <w:szCs w:val="20"/>
              </w:rPr>
              <w:t xml:space="preserve">Where applicable, deliver </w:t>
            </w:r>
            <w:r w:rsidR="00352506">
              <w:rPr>
                <w:rFonts w:ascii="Arial" w:hAnsi="Arial" w:cs="Arial"/>
                <w:sz w:val="20"/>
                <w:szCs w:val="20"/>
              </w:rPr>
              <w:t>regulated claims activities</w:t>
            </w:r>
            <w:r>
              <w:rPr>
                <w:rFonts w:ascii="Arial" w:hAnsi="Arial" w:cs="Arial"/>
                <w:sz w:val="20"/>
                <w:szCs w:val="20"/>
              </w:rPr>
              <w:t xml:space="preserve"> wh</w:t>
            </w:r>
            <w:r w:rsidR="00EC37E4">
              <w:rPr>
                <w:rFonts w:ascii="Arial" w:hAnsi="Arial" w:cs="Arial"/>
                <w:sz w:val="20"/>
                <w:szCs w:val="20"/>
              </w:rPr>
              <w:t>i</w:t>
            </w:r>
            <w:r>
              <w:rPr>
                <w:rFonts w:ascii="Arial" w:hAnsi="Arial" w:cs="Arial"/>
                <w:sz w:val="20"/>
                <w:szCs w:val="20"/>
              </w:rPr>
              <w:t xml:space="preserve">ch complies </w:t>
            </w:r>
            <w:r w:rsidR="00352506">
              <w:rPr>
                <w:rFonts w:ascii="Arial" w:hAnsi="Arial" w:cs="Arial"/>
                <w:sz w:val="20"/>
                <w:szCs w:val="20"/>
              </w:rPr>
              <w:t>with the necessary regulatory standards for operating in Lloyd’s markets.</w:t>
            </w:r>
          </w:p>
          <w:bookmarkEnd w:id="0"/>
          <w:p w14:paraId="04E70B48" w14:textId="370CA699" w:rsidR="00443039" w:rsidRPr="00D564D2" w:rsidRDefault="005F404A" w:rsidP="006D5EA8">
            <w:pPr>
              <w:pStyle w:val="ListParagraph"/>
              <w:numPr>
                <w:ilvl w:val="0"/>
                <w:numId w:val="19"/>
              </w:numPr>
              <w:spacing w:after="0" w:afterAutospacing="0"/>
              <w:ind w:left="316" w:hanging="283"/>
              <w:jc w:val="both"/>
              <w:rPr>
                <w:rFonts w:ascii="Arial" w:hAnsi="Arial" w:cs="Arial"/>
                <w:sz w:val="20"/>
                <w:szCs w:val="20"/>
              </w:rPr>
            </w:pPr>
            <w:r w:rsidRPr="00443039">
              <w:rPr>
                <w:rFonts w:ascii="Arial" w:hAnsi="Arial" w:cs="Arial"/>
                <w:sz w:val="20"/>
                <w:szCs w:val="20"/>
              </w:rPr>
              <w:t>Proactively manage assigned c</w:t>
            </w:r>
            <w:r w:rsidR="0043632C">
              <w:rPr>
                <w:rFonts w:ascii="Arial" w:hAnsi="Arial" w:cs="Arial"/>
                <w:sz w:val="20"/>
                <w:szCs w:val="20"/>
              </w:rPr>
              <w:t>laims</w:t>
            </w:r>
            <w:r w:rsidRPr="00443039">
              <w:rPr>
                <w:rFonts w:ascii="Arial" w:hAnsi="Arial" w:cs="Arial"/>
                <w:sz w:val="20"/>
                <w:szCs w:val="20"/>
              </w:rPr>
              <w:t xml:space="preserv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7312CC9D" w14:textId="6230482A" w:rsidR="00C85420" w:rsidRPr="00C85420" w:rsidRDefault="0043632C"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Pr>
                <w:rFonts w:ascii="Arial" w:eastAsia="Calibri" w:hAnsi="Arial" w:cs="Arial"/>
                <w:sz w:val="20"/>
                <w:szCs w:val="20"/>
              </w:rPr>
              <w:t>Use technical expertise</w:t>
            </w:r>
            <w:r w:rsidR="00CD2B9D">
              <w:rPr>
                <w:rFonts w:ascii="Arial" w:eastAsia="Calibri" w:hAnsi="Arial" w:cs="Arial"/>
                <w:sz w:val="20"/>
                <w:szCs w:val="20"/>
              </w:rPr>
              <w:t xml:space="preserve"> and commercial judgement</w:t>
            </w:r>
            <w:r>
              <w:rPr>
                <w:rFonts w:ascii="Arial" w:eastAsia="Calibri" w:hAnsi="Arial" w:cs="Arial"/>
                <w:sz w:val="20"/>
                <w:szCs w:val="20"/>
              </w:rPr>
              <w:t xml:space="preserve"> to adopt a strategic approach to claims resolution whilst providing </w:t>
            </w:r>
            <w:r w:rsidR="00C85420" w:rsidRPr="00C85420">
              <w:rPr>
                <w:rFonts w:ascii="Arial" w:eastAsia="Calibri" w:hAnsi="Arial" w:cs="Arial"/>
                <w:sz w:val="20"/>
                <w:szCs w:val="20"/>
              </w:rPr>
              <w:t xml:space="preserve">outstanding levels of service to the MPS membership </w:t>
            </w:r>
          </w:p>
          <w:p w14:paraId="11DBD7DA" w14:textId="6DF42107" w:rsidR="00EA741C" w:rsidRPr="00BD233E" w:rsidRDefault="00DB68D3"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43632C">
              <w:rPr>
                <w:rFonts w:ascii="Arial" w:eastAsia="Calibri" w:hAnsi="Arial" w:cs="Arial"/>
                <w:sz w:val="20"/>
                <w:szCs w:val="20"/>
              </w:rPr>
              <w:t xml:space="preserve">laims </w:t>
            </w:r>
            <w:r>
              <w:rPr>
                <w:rFonts w:ascii="Arial" w:eastAsia="Calibri" w:hAnsi="Arial" w:cs="Arial"/>
                <w:sz w:val="20"/>
                <w:szCs w:val="20"/>
              </w:rPr>
              <w:t>Handling</w:t>
            </w:r>
            <w:r w:rsidR="0043632C">
              <w:rPr>
                <w:rFonts w:ascii="Arial" w:eastAsia="Calibri" w:hAnsi="Arial" w:cs="Arial"/>
                <w:sz w:val="20"/>
                <w:szCs w:val="20"/>
              </w:rPr>
              <w:t>/Triage</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w:t>
            </w:r>
            <w:r w:rsidR="00CD2B9D">
              <w:rPr>
                <w:rFonts w:ascii="Arial" w:eastAsia="Calibri" w:hAnsi="Arial" w:cs="Arial"/>
                <w:sz w:val="20"/>
                <w:szCs w:val="20"/>
              </w:rPr>
              <w:t>- delivering</w:t>
            </w:r>
            <w:r w:rsidRPr="00D84FA2">
              <w:rPr>
                <w:rFonts w:ascii="Arial" w:eastAsia="Calibri" w:hAnsi="Arial" w:cs="Arial"/>
                <w:sz w:val="20"/>
                <w:szCs w:val="20"/>
              </w:rPr>
              <w:t xml:space="preserve"> a return on investment</w:t>
            </w:r>
          </w:p>
        </w:tc>
        <w:tc>
          <w:tcPr>
            <w:tcW w:w="3262"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6D5EA8">
        <w:trPr>
          <w:trHeight w:val="578"/>
        </w:trPr>
        <w:tc>
          <w:tcPr>
            <w:tcW w:w="7225"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5F66DEB6"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w:t>
            </w:r>
            <w:r w:rsidR="00C85420">
              <w:rPr>
                <w:rFonts w:ascii="Arial" w:eastAsia="Calibri" w:hAnsi="Arial" w:cs="Arial"/>
                <w:sz w:val="20"/>
                <w:szCs w:val="20"/>
              </w:rPr>
              <w:t>laims</w:t>
            </w:r>
            <w:r w:rsidR="005F404A">
              <w:rPr>
                <w:rFonts w:ascii="Arial" w:eastAsia="Calibri" w:hAnsi="Arial" w:cs="Arial"/>
                <w:sz w:val="20"/>
                <w:szCs w:val="20"/>
              </w:rPr>
              <w:t xml:space="preserve"> costs </w:t>
            </w:r>
            <w:r w:rsidR="00CD2B9D">
              <w:rPr>
                <w:rFonts w:ascii="Arial" w:eastAsia="Calibri" w:hAnsi="Arial" w:cs="Arial"/>
                <w:sz w:val="20"/>
                <w:szCs w:val="20"/>
              </w:rPr>
              <w:t xml:space="preserve">by </w:t>
            </w:r>
            <w:r w:rsidR="00C85420">
              <w:rPr>
                <w:rFonts w:ascii="Arial" w:eastAsia="Calibri" w:hAnsi="Arial" w:cs="Arial"/>
                <w:sz w:val="20"/>
                <w:szCs w:val="20"/>
              </w:rPr>
              <w:t>setting accurate claims estimates and</w:t>
            </w:r>
            <w:r w:rsidR="005F404A" w:rsidRPr="008F4BBC">
              <w:rPr>
                <w:rFonts w:ascii="Arial" w:hAnsi="Arial" w:cs="Arial"/>
                <w:sz w:val="20"/>
                <w:szCs w:val="20"/>
              </w:rPr>
              <w:t xml:space="preserve"> proactively managing estimates, challenging costs and invoices from all third </w:t>
            </w:r>
            <w:r w:rsidR="005F404A" w:rsidRPr="00C87A88">
              <w:rPr>
                <w:rFonts w:ascii="Arial" w:hAnsi="Arial" w:cs="Arial"/>
                <w:sz w:val="20"/>
                <w:szCs w:val="20"/>
              </w:rPr>
              <w:t>par</w:t>
            </w:r>
            <w:r w:rsidR="00FF52F5" w:rsidRPr="00C87A88">
              <w:rPr>
                <w:rFonts w:ascii="Arial" w:hAnsi="Arial" w:cs="Arial"/>
                <w:sz w:val="20"/>
                <w:szCs w:val="20"/>
              </w:rPr>
              <w:t>ties</w:t>
            </w:r>
            <w:r w:rsidR="005F404A" w:rsidRPr="00C87A88">
              <w:rPr>
                <w:rFonts w:ascii="Arial" w:hAnsi="Arial" w:cs="Arial"/>
                <w:sz w:val="20"/>
                <w:szCs w:val="20"/>
              </w:rPr>
              <w:t xml:space="preserve"> </w:t>
            </w:r>
          </w:p>
          <w:p w14:paraId="51ED30C1" w14:textId="32DAA179" w:rsidR="00EA741C" w:rsidRPr="009246B8" w:rsidRDefault="00443039" w:rsidP="009246B8">
            <w:pPr>
              <w:pStyle w:val="ListParagraph"/>
              <w:numPr>
                <w:ilvl w:val="0"/>
                <w:numId w:val="19"/>
              </w:numPr>
              <w:ind w:left="283" w:hanging="283"/>
              <w:jc w:val="both"/>
              <w:rPr>
                <w:rFonts w:ascii="Arial" w:hAnsi="Arial" w:cs="Arial"/>
                <w:sz w:val="20"/>
                <w:szCs w:val="20"/>
              </w:rPr>
            </w:pPr>
            <w:r w:rsidRPr="00C85420">
              <w:rPr>
                <w:rFonts w:ascii="Arial" w:hAnsi="Arial" w:cs="Arial"/>
                <w:sz w:val="20"/>
                <w:szCs w:val="20"/>
              </w:rPr>
              <w:t xml:space="preserve">Determine </w:t>
            </w:r>
            <w:r w:rsidR="00693299" w:rsidRPr="00C85420">
              <w:rPr>
                <w:rFonts w:ascii="Arial" w:hAnsi="Arial" w:cs="Arial"/>
                <w:sz w:val="20"/>
                <w:szCs w:val="20"/>
              </w:rPr>
              <w:t xml:space="preserve">the level of member </w:t>
            </w:r>
            <w:r w:rsidRPr="00C85420">
              <w:rPr>
                <w:rFonts w:ascii="Arial" w:hAnsi="Arial" w:cs="Arial"/>
                <w:sz w:val="20"/>
                <w:szCs w:val="20"/>
              </w:rPr>
              <w:t>assistance</w:t>
            </w:r>
            <w:r w:rsidR="00693299" w:rsidRPr="00C85420">
              <w:rPr>
                <w:rFonts w:ascii="Arial" w:hAnsi="Arial" w:cs="Arial"/>
                <w:sz w:val="20"/>
                <w:szCs w:val="20"/>
              </w:rPr>
              <w:t xml:space="preserve"> to be granted </w:t>
            </w:r>
            <w:r w:rsidRPr="00C85420">
              <w:rPr>
                <w:rFonts w:ascii="Arial" w:hAnsi="Arial" w:cs="Arial"/>
                <w:sz w:val="20"/>
                <w:szCs w:val="20"/>
              </w:rPr>
              <w:t xml:space="preserve">in accordance with </w:t>
            </w:r>
            <w:r w:rsidR="00693299" w:rsidRPr="00C85420">
              <w:rPr>
                <w:rFonts w:ascii="Arial" w:hAnsi="Arial" w:cs="Arial"/>
                <w:sz w:val="20"/>
                <w:szCs w:val="20"/>
              </w:rPr>
              <w:t xml:space="preserve">the </w:t>
            </w:r>
            <w:r w:rsidRPr="00C85420">
              <w:rPr>
                <w:rFonts w:ascii="Arial" w:hAnsi="Arial" w:cs="Arial"/>
                <w:sz w:val="20"/>
                <w:szCs w:val="20"/>
              </w:rPr>
              <w:t>membership policy a</w:t>
            </w:r>
            <w:r w:rsidR="0077487F" w:rsidRPr="00C85420">
              <w:rPr>
                <w:rFonts w:ascii="Arial" w:hAnsi="Arial" w:cs="Arial"/>
                <w:sz w:val="20"/>
                <w:szCs w:val="20"/>
              </w:rPr>
              <w:t>nd</w:t>
            </w:r>
            <w:r w:rsidR="009246B8">
              <w:rPr>
                <w:rFonts w:ascii="Arial" w:hAnsi="Arial" w:cs="Arial"/>
                <w:sz w:val="20"/>
                <w:szCs w:val="20"/>
              </w:rPr>
              <w:t xml:space="preserve"> </w:t>
            </w:r>
            <w:r w:rsidR="0077487F" w:rsidRPr="009246B8">
              <w:rPr>
                <w:rFonts w:ascii="Arial" w:hAnsi="Arial" w:cs="Arial"/>
                <w:sz w:val="20"/>
                <w:szCs w:val="20"/>
              </w:rPr>
              <w:t xml:space="preserve">escalate </w:t>
            </w:r>
            <w:r w:rsidR="009246B8">
              <w:rPr>
                <w:rFonts w:ascii="Arial" w:hAnsi="Arial" w:cs="Arial"/>
                <w:sz w:val="20"/>
                <w:szCs w:val="20"/>
              </w:rPr>
              <w:t xml:space="preserve">claims </w:t>
            </w:r>
            <w:r w:rsidR="0077487F" w:rsidRPr="009246B8">
              <w:rPr>
                <w:rFonts w:ascii="Arial" w:hAnsi="Arial" w:cs="Arial"/>
                <w:sz w:val="20"/>
                <w:szCs w:val="20"/>
              </w:rPr>
              <w:t>cases where out of policy discretion requires consideration.</w:t>
            </w:r>
          </w:p>
        </w:tc>
        <w:tc>
          <w:tcPr>
            <w:tcW w:w="3262"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6D5EA8">
        <w:trPr>
          <w:trHeight w:val="578"/>
        </w:trPr>
        <w:tc>
          <w:tcPr>
            <w:tcW w:w="7225"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262"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6D5EA8">
        <w:trPr>
          <w:trHeight w:val="2432"/>
        </w:trPr>
        <w:tc>
          <w:tcPr>
            <w:tcW w:w="7225"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6D5EA8">
            <w:pPr>
              <w:pStyle w:val="ListParagraph"/>
              <w:numPr>
                <w:ilvl w:val="0"/>
                <w:numId w:val="23"/>
              </w:numPr>
              <w:spacing w:after="0" w:afterAutospacing="0"/>
              <w:ind w:left="316" w:hanging="316"/>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54A14424"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Build key relationships with internal and external stakeholders as necessary, liaising on c</w:t>
            </w:r>
            <w:r w:rsidR="009246B8">
              <w:rPr>
                <w:rFonts w:ascii="Arial" w:hAnsi="Arial" w:cs="Arial"/>
                <w:sz w:val="20"/>
                <w:szCs w:val="20"/>
              </w:rPr>
              <w:t>laims</w:t>
            </w:r>
            <w:r>
              <w:rPr>
                <w:rFonts w:ascii="Arial" w:hAnsi="Arial" w:cs="Arial"/>
                <w:sz w:val="20"/>
                <w:szCs w:val="20"/>
              </w:rPr>
              <w:t xml:space="preserve">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262"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6D5EA8">
        <w:trPr>
          <w:trHeight w:val="2809"/>
        </w:trPr>
        <w:tc>
          <w:tcPr>
            <w:tcW w:w="7225" w:type="dxa"/>
          </w:tcPr>
          <w:p w14:paraId="270ED569" w14:textId="77777777" w:rsidR="009E22D0" w:rsidRPr="00B75089" w:rsidRDefault="009E22D0" w:rsidP="006D5EA8">
            <w:pPr>
              <w:spacing w:after="0" w:line="240" w:lineRule="auto"/>
              <w:ind w:left="316" w:hanging="316"/>
              <w:rPr>
                <w:rFonts w:ascii="Arial" w:hAnsi="Arial" w:cs="Arial"/>
                <w:b/>
                <w:sz w:val="20"/>
                <w:szCs w:val="20"/>
              </w:rPr>
            </w:pPr>
            <w:r w:rsidRPr="00B75089">
              <w:rPr>
                <w:rFonts w:ascii="Arial" w:hAnsi="Arial" w:cs="Arial"/>
                <w:b/>
                <w:sz w:val="20"/>
                <w:szCs w:val="20"/>
              </w:rPr>
              <w:t>Risk</w:t>
            </w:r>
          </w:p>
          <w:p w14:paraId="7F1DE286" w14:textId="2D51B124" w:rsidR="009E22D0" w:rsidRDefault="007E2750" w:rsidP="006D5EA8">
            <w:pPr>
              <w:pStyle w:val="ListParagraph"/>
              <w:numPr>
                <w:ilvl w:val="0"/>
                <w:numId w:val="25"/>
              </w:numPr>
              <w:spacing w:before="0" w:beforeAutospacing="0" w:after="0" w:afterAutospacing="0"/>
              <w:ind w:left="316" w:hanging="316"/>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9246B8">
              <w:rPr>
                <w:rFonts w:ascii="Arial" w:eastAsia="Calibri" w:hAnsi="Arial" w:cs="Arial"/>
                <w:sz w:val="20"/>
                <w:szCs w:val="20"/>
              </w:rPr>
              <w:t>laims</w:t>
            </w:r>
            <w:r>
              <w:rPr>
                <w:rFonts w:ascii="Arial" w:eastAsia="Calibri" w:hAnsi="Arial" w:cs="Arial"/>
                <w:sz w:val="20"/>
                <w:szCs w:val="20"/>
              </w:rPr>
              <w:t xml:space="preserve"> Handling</w:t>
            </w:r>
            <w:r w:rsidR="009246B8">
              <w:rPr>
                <w:rFonts w:ascii="Arial" w:eastAsia="Calibri" w:hAnsi="Arial" w:cs="Arial"/>
                <w:sz w:val="20"/>
                <w:szCs w:val="20"/>
              </w:rPr>
              <w:t>/Triage</w:t>
            </w:r>
            <w:r w:rsidRPr="00644BB2">
              <w:rPr>
                <w:rFonts w:ascii="Arial" w:hAnsi="Arial" w:cs="Arial"/>
                <w:sz w:val="20"/>
                <w:szCs w:val="20"/>
              </w:rPr>
              <w:t xml:space="preserve"> and across MPS to enable resolution and mitigation of potential impact on MPS, members and colleagues.</w:t>
            </w:r>
          </w:p>
          <w:p w14:paraId="38883687" w14:textId="72BE1B8C" w:rsidR="001F3CD5" w:rsidRDefault="001F3CD5" w:rsidP="006D5EA8">
            <w:pPr>
              <w:pStyle w:val="ListParagraph"/>
              <w:numPr>
                <w:ilvl w:val="0"/>
                <w:numId w:val="25"/>
              </w:numPr>
              <w:ind w:left="316" w:hanging="316"/>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w:t>
            </w:r>
            <w:r w:rsidR="009246B8">
              <w:rPr>
                <w:rFonts w:ascii="Arial" w:hAnsi="Arial" w:cs="Arial"/>
                <w:sz w:val="20"/>
                <w:szCs w:val="20"/>
              </w:rPr>
              <w:t xml:space="preserve">laims </w:t>
            </w:r>
            <w:r w:rsidRPr="008F4BBC">
              <w:rPr>
                <w:rFonts w:ascii="Arial" w:hAnsi="Arial" w:cs="Arial"/>
                <w:sz w:val="20"/>
                <w:szCs w:val="20"/>
              </w:rPr>
              <w:t>handling within ris</w:t>
            </w:r>
            <w:r>
              <w:rPr>
                <w:rFonts w:ascii="Arial" w:hAnsi="Arial" w:cs="Arial"/>
                <w:sz w:val="20"/>
                <w:szCs w:val="20"/>
              </w:rPr>
              <w:t>k appetite</w:t>
            </w:r>
          </w:p>
          <w:p w14:paraId="5CA098A8" w14:textId="35FD8FB3" w:rsidR="007E2750" w:rsidRDefault="00443039" w:rsidP="00EC37E4">
            <w:pPr>
              <w:pStyle w:val="ListParagraph"/>
              <w:numPr>
                <w:ilvl w:val="0"/>
                <w:numId w:val="25"/>
              </w:numPr>
              <w:ind w:left="316" w:hanging="316"/>
              <w:jc w:val="both"/>
              <w:rPr>
                <w:rFonts w:ascii="Arial" w:hAnsi="Arial" w:cs="Arial"/>
                <w:sz w:val="20"/>
                <w:szCs w:val="20"/>
              </w:rPr>
            </w:pPr>
            <w:r w:rsidRPr="00BD233E">
              <w:rPr>
                <w:rFonts w:ascii="Arial" w:hAnsi="Arial" w:cs="Arial"/>
                <w:sz w:val="20"/>
                <w:szCs w:val="20"/>
              </w:rPr>
              <w:t xml:space="preserve">Make key </w:t>
            </w:r>
            <w:r w:rsidR="009246B8">
              <w:rPr>
                <w:rFonts w:ascii="Arial" w:hAnsi="Arial" w:cs="Arial"/>
                <w:sz w:val="20"/>
                <w:szCs w:val="20"/>
              </w:rPr>
              <w:t xml:space="preserve">claims handling </w:t>
            </w:r>
            <w:r w:rsidRPr="00BD233E">
              <w:rPr>
                <w:rFonts w:ascii="Arial" w:hAnsi="Arial" w:cs="Arial"/>
                <w:sz w:val="20"/>
                <w:szCs w:val="20"/>
              </w:rPr>
              <w:t>decisions and use own judgement on when to escalate to the appropriate teams, considering the requirements of the individual case and member</w:t>
            </w:r>
          </w:p>
          <w:p w14:paraId="5B7E9154" w14:textId="75AAE5C1" w:rsidR="003E4DD8" w:rsidRDefault="003E4DD8" w:rsidP="00EC37E4">
            <w:pPr>
              <w:pStyle w:val="ListParagraph"/>
              <w:numPr>
                <w:ilvl w:val="0"/>
                <w:numId w:val="25"/>
              </w:numPr>
              <w:ind w:left="316" w:hanging="316"/>
              <w:jc w:val="both"/>
              <w:rPr>
                <w:rFonts w:ascii="Arial" w:hAnsi="Arial" w:cs="Arial"/>
                <w:sz w:val="20"/>
                <w:szCs w:val="20"/>
              </w:rPr>
            </w:pPr>
            <w:r>
              <w:rPr>
                <w:rFonts w:ascii="Arial" w:hAnsi="Arial" w:cs="Arial"/>
                <w:sz w:val="20"/>
                <w:szCs w:val="20"/>
              </w:rPr>
              <w:t xml:space="preserve">Comply </w:t>
            </w:r>
            <w:r w:rsidRPr="00AE4195">
              <w:rPr>
                <w:rFonts w:ascii="Arial" w:hAnsi="Arial" w:cs="Arial"/>
                <w:sz w:val="20"/>
                <w:szCs w:val="20"/>
              </w:rPr>
              <w:t>with applicable professional ethical guidance and all relevant internal policy and procedures, including those relating to health and safety, data protection, IT security and all those contained within the staff handbook</w:t>
            </w:r>
          </w:p>
          <w:p w14:paraId="506B1496" w14:textId="11F0A509" w:rsidR="00E0317E" w:rsidRPr="00EC37E4" w:rsidRDefault="00EC37E4" w:rsidP="006D5EA8">
            <w:pPr>
              <w:pStyle w:val="ListParagraph"/>
              <w:ind w:left="316"/>
            </w:pPr>
            <w:r>
              <w:rPr>
                <w:rFonts w:ascii="Arial" w:hAnsi="Arial" w:cs="Arial"/>
                <w:sz w:val="20"/>
                <w:szCs w:val="20"/>
              </w:rPr>
              <w:t>.</w:t>
            </w:r>
          </w:p>
        </w:tc>
        <w:tc>
          <w:tcPr>
            <w:tcW w:w="3262"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10557F63" w14:textId="1060B3BC" w:rsidR="00735C16"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7A08F49" w14:textId="77777777" w:rsidTr="006D5EA8">
        <w:trPr>
          <w:trHeight w:val="2381"/>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E346A48"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9246B8">
              <w:rPr>
                <w:rFonts w:ascii="Arial" w:hAnsi="Arial" w:cs="Arial"/>
                <w:sz w:val="20"/>
                <w:szCs w:val="20"/>
              </w:rPr>
              <w:t xml:space="preserve"> and support Claims Assistants in their development.</w:t>
            </w:r>
          </w:p>
          <w:p w14:paraId="31E9FB63" w14:textId="77777777" w:rsidR="00BD233E" w:rsidRDefault="00BD233E" w:rsidP="006D5EA8">
            <w:pPr>
              <w:pStyle w:val="ListParagraph"/>
              <w:numPr>
                <w:ilvl w:val="0"/>
                <w:numId w:val="20"/>
              </w:numPr>
              <w:spacing w:before="0" w:beforeAutospacing="0" w:after="0" w:afterAutospacing="0"/>
              <w:ind w:left="318" w:hanging="284"/>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2CB2B7C7" w14:textId="68DBFF6C" w:rsidR="003E4DD8" w:rsidRDefault="00A26D5E" w:rsidP="006D5EA8">
            <w:pPr>
              <w:pStyle w:val="ListParagraph"/>
              <w:numPr>
                <w:ilvl w:val="0"/>
                <w:numId w:val="20"/>
              </w:numPr>
              <w:spacing w:before="0" w:beforeAutospacing="0" w:after="0" w:afterAutospacing="0"/>
              <w:ind w:left="318" w:hanging="284"/>
              <w:rPr>
                <w:rFonts w:ascii="Arial" w:hAnsi="Arial" w:cs="Arial"/>
                <w:sz w:val="20"/>
                <w:szCs w:val="20"/>
              </w:rPr>
            </w:pPr>
            <w:r w:rsidRPr="00A26D5E">
              <w:rPr>
                <w:rFonts w:ascii="Arial" w:eastAsia="Times New Roman" w:hAnsi="Arial" w:cs="Arial"/>
                <w:sz w:val="20"/>
                <w:szCs w:val="20"/>
              </w:rPr>
              <w:t>Engages</w:t>
            </w:r>
            <w:r w:rsidR="00EC37E4">
              <w:rPr>
                <w:rFonts w:ascii="Arial" w:eastAsia="Times New Roman" w:hAnsi="Arial" w:cs="Arial"/>
                <w:sz w:val="20"/>
                <w:szCs w:val="20"/>
              </w:rPr>
              <w:t xml:space="preserve"> c</w:t>
            </w:r>
            <w:r w:rsidRPr="00A26D5E">
              <w:rPr>
                <w:rFonts w:ascii="Arial" w:eastAsia="Times New Roman" w:hAnsi="Arial" w:cs="Arial"/>
                <w:sz w:val="20"/>
                <w:szCs w:val="20"/>
              </w:rPr>
              <w:t>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r w:rsidR="00EC37E4">
              <w:rPr>
                <w:rFonts w:ascii="Arial" w:eastAsia="Times New Roman" w:hAnsi="Arial" w:cs="Arial"/>
                <w:sz w:val="20"/>
                <w:szCs w:val="20"/>
              </w:rPr>
              <w:t>.</w:t>
            </w:r>
          </w:p>
          <w:p w14:paraId="4042A429" w14:textId="77777777" w:rsidR="00E272ED" w:rsidRPr="00DE09EA" w:rsidRDefault="00E272ED" w:rsidP="006D5EA8">
            <w:pPr>
              <w:pStyle w:val="ListParagraph"/>
              <w:spacing w:before="0" w:beforeAutospacing="0" w:after="0" w:afterAutospacing="0"/>
              <w:ind w:left="318"/>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6A0F0B35" w14:textId="5AE2C10D" w:rsidR="00735C16"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C8061F5" w14:textId="77777777" w:rsidTr="00BD233E">
        <w:trPr>
          <w:trHeight w:val="281"/>
        </w:trPr>
        <w:tc>
          <w:tcPr>
            <w:tcW w:w="10490" w:type="dxa"/>
          </w:tcPr>
          <w:p w14:paraId="1493285E" w14:textId="4815025D" w:rsidR="00735C16" w:rsidRPr="00B75089" w:rsidRDefault="00735C16">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437DD4">
        <w:trPr>
          <w:trHeight w:val="115"/>
        </w:trPr>
        <w:tc>
          <w:tcPr>
            <w:tcW w:w="5939" w:type="dxa"/>
            <w:shd w:val="clear" w:color="auto" w:fill="D9D9D9" w:themeFill="background1" w:themeFillShade="D9"/>
          </w:tcPr>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3E78A28B" w14:textId="6908802D"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20201DE3"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4194D">
              <w:rPr>
                <w:rFonts w:ascii="Arial" w:hAnsi="Arial" w:cs="Arial"/>
                <w:sz w:val="20"/>
                <w:szCs w:val="20"/>
              </w:rPr>
              <w:t>Others</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61F14D00"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37DD4">
              <w:rPr>
                <w:rFonts w:ascii="Arial" w:hAnsi="Arial" w:cs="Arial"/>
                <w:sz w:val="20"/>
                <w:szCs w:val="20"/>
              </w:rPr>
              <w:t>Self</w:t>
            </w:r>
          </w:p>
        </w:tc>
      </w:tr>
    </w:tbl>
    <w:p w14:paraId="6A510810" w14:textId="123A1C23" w:rsidR="003E4DD8" w:rsidRDefault="003E4DD8">
      <w:pPr>
        <w:spacing w:line="240" w:lineRule="auto"/>
        <w:rPr>
          <w:rFonts w:ascii="Arial" w:hAnsi="Arial" w:cs="Arial"/>
        </w:rPr>
      </w:pPr>
    </w:p>
    <w:p w14:paraId="5A5620E3" w14:textId="77777777" w:rsidR="00437DD4" w:rsidRDefault="00437DD4">
      <w:pPr>
        <w:spacing w:line="240" w:lineRule="auto"/>
        <w:rPr>
          <w:rFonts w:ascii="Arial" w:hAnsi="Arial" w:cs="Arial"/>
        </w:rPr>
      </w:pPr>
    </w:p>
    <w:p w14:paraId="6F5DE81D" w14:textId="009E8E89" w:rsidR="00437DD4" w:rsidRDefault="00437DD4">
      <w:pPr>
        <w:spacing w:line="240" w:lineRule="auto"/>
        <w:rPr>
          <w:rFonts w:ascii="Arial" w:hAnsi="Arial" w:cs="Arial"/>
        </w:rPr>
      </w:pPr>
    </w:p>
    <w:tbl>
      <w:tblPr>
        <w:tblStyle w:val="TableGrid"/>
        <w:tblW w:w="10348" w:type="dxa"/>
        <w:tblInd w:w="-714" w:type="dxa"/>
        <w:tblLook w:val="04A0" w:firstRow="1" w:lastRow="0" w:firstColumn="1" w:lastColumn="0" w:noHBand="0" w:noVBand="1"/>
      </w:tblPr>
      <w:tblGrid>
        <w:gridCol w:w="659"/>
        <w:gridCol w:w="2749"/>
        <w:gridCol w:w="4247"/>
        <w:gridCol w:w="2693"/>
      </w:tblGrid>
      <w:tr w:rsidR="00437DD4" w14:paraId="67672C0B" w14:textId="77777777" w:rsidTr="00437DD4">
        <w:tc>
          <w:tcPr>
            <w:tcW w:w="659" w:type="dxa"/>
            <w:shd w:val="clear" w:color="auto" w:fill="D9D9D9" w:themeFill="background1" w:themeFillShade="D9"/>
          </w:tcPr>
          <w:p w14:paraId="0AC29F20" w14:textId="77777777" w:rsidR="00437DD4" w:rsidRDefault="00437DD4" w:rsidP="00437DD4">
            <w:pPr>
              <w:spacing w:line="240" w:lineRule="auto"/>
              <w:rPr>
                <w:rFonts w:ascii="Arial" w:hAnsi="Arial" w:cs="Arial"/>
              </w:rPr>
            </w:pPr>
          </w:p>
        </w:tc>
        <w:tc>
          <w:tcPr>
            <w:tcW w:w="2749" w:type="dxa"/>
            <w:shd w:val="clear" w:color="auto" w:fill="D9D9D9" w:themeFill="background1" w:themeFillShade="D9"/>
          </w:tcPr>
          <w:p w14:paraId="675F5608" w14:textId="443B6BF4" w:rsidR="00437DD4" w:rsidRDefault="00437DD4" w:rsidP="00437DD4">
            <w:pPr>
              <w:spacing w:line="240" w:lineRule="auto"/>
              <w:jc w:val="center"/>
              <w:rPr>
                <w:rFonts w:ascii="Arial" w:hAnsi="Arial" w:cs="Arial"/>
              </w:rPr>
            </w:pPr>
            <w:r w:rsidRPr="00B75089">
              <w:rPr>
                <w:rFonts w:ascii="Arial" w:hAnsi="Arial" w:cs="Arial"/>
                <w:b/>
                <w:sz w:val="20"/>
                <w:szCs w:val="20"/>
              </w:rPr>
              <w:t>Knowledge and Qualifications</w:t>
            </w:r>
          </w:p>
        </w:tc>
        <w:tc>
          <w:tcPr>
            <w:tcW w:w="4247" w:type="dxa"/>
            <w:shd w:val="clear" w:color="auto" w:fill="D9D9D9" w:themeFill="background1" w:themeFillShade="D9"/>
          </w:tcPr>
          <w:p w14:paraId="4F744EB7" w14:textId="36A95A7D" w:rsidR="00437DD4" w:rsidRDefault="00437DD4" w:rsidP="00437DD4">
            <w:pPr>
              <w:spacing w:line="240" w:lineRule="auto"/>
              <w:jc w:val="center"/>
              <w:rPr>
                <w:rFonts w:ascii="Arial" w:hAnsi="Arial" w:cs="Arial"/>
              </w:rPr>
            </w:pPr>
            <w:r w:rsidRPr="00B75089">
              <w:rPr>
                <w:rFonts w:ascii="Arial" w:hAnsi="Arial" w:cs="Arial"/>
                <w:b/>
                <w:sz w:val="20"/>
                <w:szCs w:val="20"/>
              </w:rPr>
              <w:t>Skills</w:t>
            </w:r>
          </w:p>
        </w:tc>
        <w:tc>
          <w:tcPr>
            <w:tcW w:w="2693" w:type="dxa"/>
            <w:shd w:val="clear" w:color="auto" w:fill="D9D9D9" w:themeFill="background1" w:themeFillShade="D9"/>
          </w:tcPr>
          <w:p w14:paraId="3BFCAC34" w14:textId="1A014800" w:rsidR="00437DD4" w:rsidRDefault="00437DD4" w:rsidP="00437DD4">
            <w:pPr>
              <w:spacing w:line="240" w:lineRule="auto"/>
              <w:jc w:val="center"/>
              <w:rPr>
                <w:rFonts w:ascii="Arial" w:hAnsi="Arial" w:cs="Arial"/>
              </w:rPr>
            </w:pPr>
            <w:r w:rsidRPr="00B75089">
              <w:rPr>
                <w:rFonts w:ascii="Arial" w:hAnsi="Arial" w:cs="Arial"/>
                <w:b/>
                <w:sz w:val="20"/>
                <w:szCs w:val="20"/>
              </w:rPr>
              <w:t>Experience</w:t>
            </w:r>
          </w:p>
        </w:tc>
      </w:tr>
      <w:tr w:rsidR="00437DD4" w14:paraId="424A0D00" w14:textId="77777777" w:rsidTr="00437DD4">
        <w:tc>
          <w:tcPr>
            <w:tcW w:w="659" w:type="dxa"/>
            <w:shd w:val="clear" w:color="auto" w:fill="D9D9D9" w:themeFill="background1" w:themeFillShade="D9"/>
            <w:textDirection w:val="btLr"/>
          </w:tcPr>
          <w:p w14:paraId="7C118413" w14:textId="3D7C9D5A" w:rsidR="00437DD4" w:rsidRDefault="00437DD4" w:rsidP="00437DD4">
            <w:pPr>
              <w:spacing w:line="240" w:lineRule="auto"/>
              <w:jc w:val="center"/>
              <w:rPr>
                <w:rFonts w:ascii="Arial" w:hAnsi="Arial" w:cs="Arial"/>
              </w:rPr>
            </w:pPr>
            <w:r w:rsidRPr="00B75089">
              <w:rPr>
                <w:rFonts w:ascii="Arial" w:hAnsi="Arial" w:cs="Arial"/>
                <w:b/>
                <w:sz w:val="20"/>
                <w:szCs w:val="20"/>
              </w:rPr>
              <w:t>Essential</w:t>
            </w:r>
          </w:p>
        </w:tc>
        <w:tc>
          <w:tcPr>
            <w:tcW w:w="2749" w:type="dxa"/>
          </w:tcPr>
          <w:p w14:paraId="1ECEA985" w14:textId="77777777" w:rsidR="00437DD4" w:rsidRDefault="00437DD4" w:rsidP="00437DD4">
            <w:pPr>
              <w:pStyle w:val="ListParagraph"/>
              <w:numPr>
                <w:ilvl w:val="0"/>
                <w:numId w:val="5"/>
              </w:numPr>
              <w:spacing w:after="0"/>
              <w:ind w:left="140" w:hanging="140"/>
              <w:rPr>
                <w:rFonts w:ascii="Arial" w:eastAsia="Calibri" w:hAnsi="Arial" w:cs="Arial"/>
                <w:sz w:val="20"/>
                <w:szCs w:val="20"/>
              </w:rPr>
            </w:pPr>
            <w:r w:rsidRPr="001C72D3">
              <w:rPr>
                <w:rFonts w:ascii="Arial" w:eastAsia="Calibri" w:hAnsi="Arial" w:cs="Arial"/>
                <w:sz w:val="20"/>
                <w:szCs w:val="20"/>
              </w:rPr>
              <w:t xml:space="preserve">Educated to degree level </w:t>
            </w:r>
            <w:r>
              <w:rPr>
                <w:rFonts w:ascii="Arial" w:eastAsia="Calibri" w:hAnsi="Arial" w:cs="Arial"/>
                <w:sz w:val="20"/>
                <w:szCs w:val="20"/>
              </w:rPr>
              <w:t xml:space="preserve">or equivalent in legal, insurance or other professional qualification </w:t>
            </w:r>
          </w:p>
          <w:p w14:paraId="794A2762" w14:textId="77777777" w:rsidR="00437DD4" w:rsidRPr="001C72D3" w:rsidRDefault="00437DD4" w:rsidP="00437DD4">
            <w:pPr>
              <w:pStyle w:val="ListParagraph"/>
              <w:numPr>
                <w:ilvl w:val="0"/>
                <w:numId w:val="5"/>
              </w:numPr>
              <w:spacing w:after="0"/>
              <w:ind w:left="140" w:hanging="140"/>
              <w:rPr>
                <w:rFonts w:ascii="Arial" w:eastAsia="Calibri" w:hAnsi="Arial" w:cs="Arial"/>
                <w:sz w:val="20"/>
                <w:szCs w:val="20"/>
              </w:rPr>
            </w:pPr>
            <w:r>
              <w:rPr>
                <w:rFonts w:ascii="Arial" w:eastAsia="Calibri" w:hAnsi="Arial" w:cs="Arial"/>
                <w:sz w:val="20"/>
                <w:szCs w:val="20"/>
              </w:rPr>
              <w:t>E</w:t>
            </w:r>
            <w:r w:rsidRPr="001C72D3">
              <w:rPr>
                <w:rFonts w:ascii="Arial" w:eastAsia="Calibri" w:hAnsi="Arial" w:cs="Arial"/>
                <w:sz w:val="20"/>
                <w:szCs w:val="20"/>
              </w:rPr>
              <w:t>xperience in similar field / role</w:t>
            </w:r>
          </w:p>
          <w:p w14:paraId="4704C430" w14:textId="77777777" w:rsidR="00437DD4" w:rsidRDefault="00437DD4" w:rsidP="00437DD4">
            <w:pPr>
              <w:spacing w:line="240" w:lineRule="auto"/>
              <w:rPr>
                <w:rFonts w:ascii="Arial" w:hAnsi="Arial" w:cs="Arial"/>
              </w:rPr>
            </w:pPr>
          </w:p>
        </w:tc>
        <w:tc>
          <w:tcPr>
            <w:tcW w:w="4247" w:type="dxa"/>
          </w:tcPr>
          <w:p w14:paraId="2AD14D86"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oral and written communication</w:t>
            </w:r>
          </w:p>
          <w:p w14:paraId="3A97E8B8"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interpersonal skills and the ability to demonstrate empathy</w:t>
            </w:r>
            <w:r>
              <w:rPr>
                <w:rFonts w:ascii="Arial" w:eastAsia="Calibri" w:hAnsi="Arial" w:cs="Arial"/>
                <w:sz w:val="20"/>
                <w:szCs w:val="20"/>
              </w:rPr>
              <w:t xml:space="preserve"> and manage difficult conversations</w:t>
            </w:r>
          </w:p>
          <w:p w14:paraId="70C7A8EB"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 xml:space="preserve">Investigative and analytical skills to </w:t>
            </w:r>
            <w:r w:rsidRPr="00DC5E71">
              <w:rPr>
                <w:rFonts w:ascii="Arial" w:eastAsia="Calibri" w:hAnsi="Arial" w:cs="Arial"/>
                <w:sz w:val="20"/>
                <w:szCs w:val="20"/>
              </w:rPr>
              <w:t>provide a pragmatic approach to problem solving</w:t>
            </w:r>
          </w:p>
          <w:p w14:paraId="36A8238D" w14:textId="77777777" w:rsidR="00437DD4" w:rsidRPr="00C46F89"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To</w:t>
            </w:r>
            <w:r w:rsidRPr="00C46F89">
              <w:rPr>
                <w:rFonts w:ascii="Arial" w:eastAsia="Calibri" w:hAnsi="Arial" w:cs="Arial"/>
                <w:sz w:val="20"/>
                <w:szCs w:val="20"/>
              </w:rPr>
              <w:t xml:space="preserve"> </w:t>
            </w:r>
            <w:r>
              <w:rPr>
                <w:rFonts w:ascii="Arial" w:eastAsia="Calibri" w:hAnsi="Arial" w:cs="Arial"/>
                <w:sz w:val="20"/>
                <w:szCs w:val="20"/>
              </w:rPr>
              <w:t xml:space="preserve">work </w:t>
            </w:r>
            <w:r w:rsidRPr="00C46F89">
              <w:rPr>
                <w:rFonts w:ascii="Arial" w:eastAsia="Calibri" w:hAnsi="Arial" w:cs="Arial"/>
                <w:sz w:val="20"/>
                <w:szCs w:val="20"/>
              </w:rPr>
              <w:t>autonomously to ensure effective handling of cases.</w:t>
            </w:r>
          </w:p>
          <w:p w14:paraId="7EFFB8A4" w14:textId="77777777" w:rsidR="00437DD4" w:rsidRP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Management of</w:t>
            </w:r>
            <w:r w:rsidRPr="00C46F89">
              <w:rPr>
                <w:rFonts w:ascii="Arial" w:hAnsi="Arial" w:cs="Arial"/>
                <w:sz w:val="20"/>
                <w:szCs w:val="20"/>
              </w:rPr>
              <w:t xml:space="preserve"> complex and challenging situations </w:t>
            </w:r>
          </w:p>
          <w:p w14:paraId="1CE745DF" w14:textId="22FDD5CC" w:rsid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Prioritisation and personal time management to deliver to SLAs / KPIs</w:t>
            </w:r>
          </w:p>
        </w:tc>
        <w:tc>
          <w:tcPr>
            <w:tcW w:w="2693" w:type="dxa"/>
          </w:tcPr>
          <w:p w14:paraId="5FFE587E" w14:textId="77777777" w:rsidR="00437DD4"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Claims Management or litigation experience</w:t>
            </w:r>
          </w:p>
          <w:p w14:paraId="5698EDF8" w14:textId="77777777" w:rsidR="00437DD4" w:rsidRPr="00437DD4" w:rsidRDefault="00437DD4" w:rsidP="00437DD4">
            <w:pPr>
              <w:pStyle w:val="ListParagraph"/>
              <w:numPr>
                <w:ilvl w:val="0"/>
                <w:numId w:val="5"/>
              </w:numPr>
              <w:spacing w:after="0"/>
              <w:ind w:left="176" w:hanging="142"/>
              <w:rPr>
                <w:rFonts w:ascii="Arial" w:hAnsi="Arial" w:cs="Arial"/>
              </w:rPr>
            </w:pPr>
            <w:r w:rsidRPr="00BD233E">
              <w:rPr>
                <w:rFonts w:ascii="Arial" w:eastAsia="Calibri" w:hAnsi="Arial" w:cs="Arial"/>
                <w:sz w:val="20"/>
                <w:szCs w:val="20"/>
              </w:rPr>
              <w:t xml:space="preserve">Customer service / member </w:t>
            </w:r>
            <w:r>
              <w:rPr>
                <w:rFonts w:ascii="Arial" w:eastAsia="Calibri" w:hAnsi="Arial" w:cs="Arial"/>
                <w:sz w:val="20"/>
                <w:szCs w:val="20"/>
              </w:rPr>
              <w:t>management</w:t>
            </w:r>
          </w:p>
          <w:p w14:paraId="6F704D15" w14:textId="039718A4" w:rsidR="00437DD4" w:rsidRDefault="00437DD4" w:rsidP="00437DD4">
            <w:pPr>
              <w:pStyle w:val="ListParagraph"/>
              <w:numPr>
                <w:ilvl w:val="0"/>
                <w:numId w:val="5"/>
              </w:numPr>
              <w:spacing w:after="0"/>
              <w:ind w:left="176" w:hanging="142"/>
              <w:rPr>
                <w:rFonts w:ascii="Arial" w:hAnsi="Arial" w:cs="Arial"/>
              </w:rPr>
            </w:pPr>
            <w:r w:rsidRPr="00E0317E">
              <w:rPr>
                <w:rFonts w:ascii="Arial" w:eastAsia="Calibri" w:hAnsi="Arial" w:cs="Arial"/>
                <w:sz w:val="20"/>
                <w:szCs w:val="20"/>
              </w:rPr>
              <w:t>Management</w:t>
            </w:r>
            <w:r w:rsidRPr="00BD233E">
              <w:rPr>
                <w:rFonts w:ascii="Arial" w:eastAsia="Calibri" w:hAnsi="Arial" w:cs="Arial"/>
                <w:sz w:val="20"/>
                <w:szCs w:val="20"/>
              </w:rPr>
              <w:t xml:space="preserve"> of claims / cases of va</w:t>
            </w:r>
            <w:r>
              <w:rPr>
                <w:rFonts w:ascii="Arial" w:eastAsia="Calibri" w:hAnsi="Arial" w:cs="Arial"/>
                <w:sz w:val="20"/>
                <w:szCs w:val="20"/>
              </w:rPr>
              <w:t>r</w:t>
            </w:r>
            <w:r w:rsidRPr="00BD233E">
              <w:rPr>
                <w:rFonts w:ascii="Arial" w:eastAsia="Calibri" w:hAnsi="Arial" w:cs="Arial"/>
                <w:sz w:val="20"/>
                <w:szCs w:val="20"/>
              </w:rPr>
              <w:t xml:space="preserve">ying complexity </w:t>
            </w:r>
          </w:p>
        </w:tc>
      </w:tr>
      <w:tr w:rsidR="00437DD4" w14:paraId="28410DEF" w14:textId="77777777" w:rsidTr="00437DD4">
        <w:tc>
          <w:tcPr>
            <w:tcW w:w="659" w:type="dxa"/>
            <w:shd w:val="clear" w:color="auto" w:fill="D9D9D9" w:themeFill="background1" w:themeFillShade="D9"/>
            <w:textDirection w:val="btLr"/>
          </w:tcPr>
          <w:p w14:paraId="32B32871" w14:textId="62C05C78" w:rsidR="00437DD4" w:rsidRPr="00B75089" w:rsidRDefault="00437DD4" w:rsidP="00437DD4">
            <w:pPr>
              <w:spacing w:line="240" w:lineRule="auto"/>
              <w:jc w:val="center"/>
              <w:rPr>
                <w:rFonts w:ascii="Arial" w:hAnsi="Arial" w:cs="Arial"/>
                <w:b/>
                <w:sz w:val="20"/>
                <w:szCs w:val="20"/>
              </w:rPr>
            </w:pPr>
            <w:r w:rsidRPr="00B75089">
              <w:rPr>
                <w:rFonts w:ascii="Arial" w:hAnsi="Arial" w:cs="Arial"/>
                <w:b/>
                <w:sz w:val="20"/>
                <w:szCs w:val="20"/>
              </w:rPr>
              <w:t>Desirable</w:t>
            </w:r>
          </w:p>
        </w:tc>
        <w:tc>
          <w:tcPr>
            <w:tcW w:w="2749" w:type="dxa"/>
          </w:tcPr>
          <w:p w14:paraId="7BCD0D44" w14:textId="77777777" w:rsidR="00437DD4" w:rsidRPr="00437DD4" w:rsidRDefault="00437DD4" w:rsidP="00437DD4">
            <w:pPr>
              <w:pStyle w:val="ListParagraph"/>
              <w:numPr>
                <w:ilvl w:val="0"/>
                <w:numId w:val="5"/>
              </w:numPr>
              <w:spacing w:after="0"/>
              <w:ind w:left="140" w:hanging="140"/>
              <w:rPr>
                <w:rFonts w:ascii="Arial" w:hAnsi="Arial" w:cs="Arial"/>
              </w:rPr>
            </w:pPr>
            <w:r w:rsidRPr="00C46F89">
              <w:rPr>
                <w:rFonts w:ascii="Arial" w:eastAsia="Calibri" w:hAnsi="Arial" w:cs="Arial"/>
                <w:sz w:val="20"/>
                <w:szCs w:val="20"/>
              </w:rPr>
              <w:t>Post-graduate level or equivalent experience</w:t>
            </w:r>
          </w:p>
          <w:p w14:paraId="1E23328C" w14:textId="52BEC65F" w:rsidR="00437DD4" w:rsidRDefault="00437DD4" w:rsidP="00437DD4">
            <w:pPr>
              <w:pStyle w:val="ListParagraph"/>
              <w:numPr>
                <w:ilvl w:val="0"/>
                <w:numId w:val="5"/>
              </w:numPr>
              <w:spacing w:after="0"/>
              <w:ind w:left="140" w:hanging="140"/>
              <w:rPr>
                <w:rFonts w:ascii="Arial" w:hAnsi="Arial" w:cs="Arial"/>
              </w:rPr>
            </w:pPr>
            <w:r w:rsidRPr="00BD233E">
              <w:rPr>
                <w:rFonts w:ascii="Arial" w:eastAsia="Calibri" w:hAnsi="Arial" w:cs="Arial"/>
                <w:sz w:val="20"/>
                <w:szCs w:val="20"/>
              </w:rPr>
              <w:t>Knowledge of medical/dental law and ethics, and regulatory environment, policies and procedures</w:t>
            </w:r>
          </w:p>
        </w:tc>
        <w:tc>
          <w:tcPr>
            <w:tcW w:w="4247" w:type="dxa"/>
          </w:tcPr>
          <w:p w14:paraId="4756E0E0" w14:textId="77777777" w:rsidR="00437DD4" w:rsidRDefault="00437DD4" w:rsidP="00437DD4">
            <w:pPr>
              <w:spacing w:line="240" w:lineRule="auto"/>
              <w:rPr>
                <w:rFonts w:ascii="Arial" w:hAnsi="Arial" w:cs="Arial"/>
              </w:rPr>
            </w:pPr>
          </w:p>
        </w:tc>
        <w:tc>
          <w:tcPr>
            <w:tcW w:w="2693" w:type="dxa"/>
          </w:tcPr>
          <w:p w14:paraId="75EACFE5"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4C367C73"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6AFDDE2B" w14:textId="77777777" w:rsidR="00437DD4" w:rsidRDefault="00437DD4" w:rsidP="00437DD4">
            <w:pPr>
              <w:spacing w:line="240" w:lineRule="auto"/>
              <w:rPr>
                <w:rFonts w:ascii="Arial" w:hAnsi="Arial" w:cs="Arial"/>
              </w:rPr>
            </w:pPr>
          </w:p>
        </w:tc>
      </w:tr>
    </w:tbl>
    <w:p w14:paraId="5DCEC3C2" w14:textId="77777777" w:rsidR="00437DD4" w:rsidRPr="00B75089" w:rsidRDefault="00437DD4">
      <w:pPr>
        <w:spacing w:line="240" w:lineRule="auto"/>
        <w:rPr>
          <w:rFonts w:ascii="Arial" w:hAnsi="Arial" w:cs="Arial"/>
        </w:rPr>
      </w:pPr>
    </w:p>
    <w:sectPr w:rsidR="00437DD4"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B31D" w14:textId="77777777" w:rsidR="00B90F17" w:rsidRDefault="00B90F17" w:rsidP="009E22D0">
      <w:pPr>
        <w:spacing w:after="0" w:line="240" w:lineRule="auto"/>
      </w:pPr>
      <w:r>
        <w:separator/>
      </w:r>
    </w:p>
  </w:endnote>
  <w:endnote w:type="continuationSeparator" w:id="0">
    <w:p w14:paraId="47BA8937" w14:textId="77777777" w:rsidR="00B90F17" w:rsidRDefault="00B90F1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CFE7" w14:textId="7B6B83C0"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437DD4">
      <w:rPr>
        <w:rFonts w:ascii="Arial" w:eastAsiaTheme="minorHAnsi" w:hAnsi="Arial" w:cs="Arial"/>
        <w:sz w:val="16"/>
        <w:lang w:eastAsia="en-US"/>
      </w:rPr>
      <w:t>April</w:t>
    </w:r>
    <w:r w:rsidR="00473E10">
      <w:rPr>
        <w:rFonts w:ascii="Arial" w:eastAsiaTheme="minorHAnsi" w:hAnsi="Arial" w:cs="Arial"/>
        <w:sz w:val="16"/>
        <w:lang w:eastAsia="en-US"/>
      </w:rPr>
      <w:t xml:space="preserve"> </w:t>
    </w:r>
    <w:r w:rsidR="009F5310">
      <w:rPr>
        <w:rFonts w:ascii="Arial" w:eastAsiaTheme="minorHAnsi" w:hAnsi="Arial" w:cs="Arial"/>
        <w:sz w:val="16"/>
        <w:lang w:eastAsia="en-US"/>
      </w:rPr>
      <w:t>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15ABFBF8"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437DD4">
      <w:rPr>
        <w:rFonts w:ascii="Arial" w:eastAsiaTheme="minorHAnsi" w:hAnsi="Arial" w:cs="Arial"/>
        <w:sz w:val="16"/>
        <w:lang w:eastAsia="en-US"/>
      </w:rPr>
      <w:t>April</w:t>
    </w:r>
    <w:r w:rsidR="009F5310">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864F" w14:textId="77777777" w:rsidR="00B90F17" w:rsidRDefault="00B90F17" w:rsidP="009E22D0">
      <w:pPr>
        <w:spacing w:after="0" w:line="240" w:lineRule="auto"/>
      </w:pPr>
      <w:r>
        <w:separator/>
      </w:r>
    </w:p>
  </w:footnote>
  <w:footnote w:type="continuationSeparator" w:id="0">
    <w:p w14:paraId="51A11AE2" w14:textId="77777777" w:rsidR="00B90F17" w:rsidRDefault="00B90F1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53EC"/>
    <w:multiLevelType w:val="hybridMultilevel"/>
    <w:tmpl w:val="A50C3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673C05"/>
    <w:multiLevelType w:val="hybridMultilevel"/>
    <w:tmpl w:val="F25C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EEB"/>
    <w:multiLevelType w:val="hybridMultilevel"/>
    <w:tmpl w:val="6BEC9A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7"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753497">
    <w:abstractNumId w:val="15"/>
  </w:num>
  <w:num w:numId="2" w16cid:durableId="673654903">
    <w:abstractNumId w:val="6"/>
  </w:num>
  <w:num w:numId="3" w16cid:durableId="1496649228">
    <w:abstractNumId w:val="12"/>
  </w:num>
  <w:num w:numId="4" w16cid:durableId="1981570017">
    <w:abstractNumId w:val="11"/>
  </w:num>
  <w:num w:numId="5" w16cid:durableId="200746297">
    <w:abstractNumId w:val="14"/>
  </w:num>
  <w:num w:numId="6" w16cid:durableId="1883443164">
    <w:abstractNumId w:val="8"/>
  </w:num>
  <w:num w:numId="7" w16cid:durableId="854533417">
    <w:abstractNumId w:val="18"/>
  </w:num>
  <w:num w:numId="8" w16cid:durableId="1792750610">
    <w:abstractNumId w:val="23"/>
  </w:num>
  <w:num w:numId="9" w16cid:durableId="619803315">
    <w:abstractNumId w:val="25"/>
  </w:num>
  <w:num w:numId="10" w16cid:durableId="1744258192">
    <w:abstractNumId w:val="21"/>
  </w:num>
  <w:num w:numId="11" w16cid:durableId="928541617">
    <w:abstractNumId w:val="10"/>
  </w:num>
  <w:num w:numId="12" w16cid:durableId="418185675">
    <w:abstractNumId w:val="22"/>
  </w:num>
  <w:num w:numId="13" w16cid:durableId="962005769">
    <w:abstractNumId w:val="17"/>
  </w:num>
  <w:num w:numId="14" w16cid:durableId="422189949">
    <w:abstractNumId w:val="13"/>
  </w:num>
  <w:num w:numId="15" w16cid:durableId="1848010727">
    <w:abstractNumId w:val="9"/>
  </w:num>
  <w:num w:numId="16" w16cid:durableId="396436721">
    <w:abstractNumId w:val="24"/>
  </w:num>
  <w:num w:numId="17" w16cid:durableId="34081594">
    <w:abstractNumId w:val="7"/>
  </w:num>
  <w:num w:numId="18" w16cid:durableId="447239422">
    <w:abstractNumId w:val="16"/>
  </w:num>
  <w:num w:numId="19" w16cid:durableId="315913296">
    <w:abstractNumId w:val="4"/>
  </w:num>
  <w:num w:numId="20" w16cid:durableId="705639276">
    <w:abstractNumId w:val="20"/>
  </w:num>
  <w:num w:numId="21" w16cid:durableId="494343396">
    <w:abstractNumId w:val="8"/>
  </w:num>
  <w:num w:numId="22" w16cid:durableId="664086548">
    <w:abstractNumId w:val="0"/>
  </w:num>
  <w:num w:numId="23" w16cid:durableId="1161046339">
    <w:abstractNumId w:val="19"/>
  </w:num>
  <w:num w:numId="24" w16cid:durableId="1546063163">
    <w:abstractNumId w:val="5"/>
  </w:num>
  <w:num w:numId="25" w16cid:durableId="1829125496">
    <w:abstractNumId w:val="2"/>
  </w:num>
  <w:num w:numId="26" w16cid:durableId="1316833754">
    <w:abstractNumId w:val="1"/>
  </w:num>
  <w:num w:numId="27" w16cid:durableId="1628658333">
    <w:abstractNumId w:val="6"/>
  </w:num>
  <w:num w:numId="28" w16cid:durableId="903834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63664"/>
    <w:rsid w:val="00082F60"/>
    <w:rsid w:val="000C1280"/>
    <w:rsid w:val="000E38A0"/>
    <w:rsid w:val="000E4361"/>
    <w:rsid w:val="00110426"/>
    <w:rsid w:val="0012435D"/>
    <w:rsid w:val="00127396"/>
    <w:rsid w:val="00144F4F"/>
    <w:rsid w:val="00161482"/>
    <w:rsid w:val="0017728C"/>
    <w:rsid w:val="0018566C"/>
    <w:rsid w:val="001C72D3"/>
    <w:rsid w:val="001D0FA3"/>
    <w:rsid w:val="001E3CE9"/>
    <w:rsid w:val="001F3CD5"/>
    <w:rsid w:val="00206AE7"/>
    <w:rsid w:val="002214B6"/>
    <w:rsid w:val="00264A12"/>
    <w:rsid w:val="002B557F"/>
    <w:rsid w:val="002C602E"/>
    <w:rsid w:val="002D2AA4"/>
    <w:rsid w:val="00300B83"/>
    <w:rsid w:val="00352506"/>
    <w:rsid w:val="003859E6"/>
    <w:rsid w:val="00387228"/>
    <w:rsid w:val="003C0DE6"/>
    <w:rsid w:val="003E4DD8"/>
    <w:rsid w:val="003E5744"/>
    <w:rsid w:val="00422BEB"/>
    <w:rsid w:val="0043632C"/>
    <w:rsid w:val="00437DD4"/>
    <w:rsid w:val="0044194D"/>
    <w:rsid w:val="00443039"/>
    <w:rsid w:val="00470130"/>
    <w:rsid w:val="00473E10"/>
    <w:rsid w:val="00475809"/>
    <w:rsid w:val="00484FBD"/>
    <w:rsid w:val="004C1461"/>
    <w:rsid w:val="004C48E7"/>
    <w:rsid w:val="004D18E8"/>
    <w:rsid w:val="004D4C28"/>
    <w:rsid w:val="004E4775"/>
    <w:rsid w:val="004F0BDA"/>
    <w:rsid w:val="005542D1"/>
    <w:rsid w:val="0056188D"/>
    <w:rsid w:val="005739E5"/>
    <w:rsid w:val="00585BDF"/>
    <w:rsid w:val="005F404A"/>
    <w:rsid w:val="00615FCE"/>
    <w:rsid w:val="00620AE8"/>
    <w:rsid w:val="006219B1"/>
    <w:rsid w:val="006372A5"/>
    <w:rsid w:val="00666EB3"/>
    <w:rsid w:val="00680FAA"/>
    <w:rsid w:val="00683051"/>
    <w:rsid w:val="006911D1"/>
    <w:rsid w:val="00693299"/>
    <w:rsid w:val="006B6A3F"/>
    <w:rsid w:val="006C3AA3"/>
    <w:rsid w:val="006C4598"/>
    <w:rsid w:val="006D5EA8"/>
    <w:rsid w:val="006E7706"/>
    <w:rsid w:val="00711E46"/>
    <w:rsid w:val="00714055"/>
    <w:rsid w:val="00717094"/>
    <w:rsid w:val="00735C16"/>
    <w:rsid w:val="0077487F"/>
    <w:rsid w:val="0078412F"/>
    <w:rsid w:val="007E2750"/>
    <w:rsid w:val="007E7CA1"/>
    <w:rsid w:val="00813AEB"/>
    <w:rsid w:val="008B294E"/>
    <w:rsid w:val="008F0FA5"/>
    <w:rsid w:val="009246B8"/>
    <w:rsid w:val="00927B92"/>
    <w:rsid w:val="009317A0"/>
    <w:rsid w:val="00981F25"/>
    <w:rsid w:val="009E22D0"/>
    <w:rsid w:val="009F5310"/>
    <w:rsid w:val="00A26D5E"/>
    <w:rsid w:val="00A4414A"/>
    <w:rsid w:val="00AA4EFB"/>
    <w:rsid w:val="00AB3368"/>
    <w:rsid w:val="00AB5D77"/>
    <w:rsid w:val="00AD268A"/>
    <w:rsid w:val="00AE77EC"/>
    <w:rsid w:val="00B75089"/>
    <w:rsid w:val="00B90F17"/>
    <w:rsid w:val="00BA3B90"/>
    <w:rsid w:val="00BD233E"/>
    <w:rsid w:val="00BD5C38"/>
    <w:rsid w:val="00C02527"/>
    <w:rsid w:val="00C362C5"/>
    <w:rsid w:val="00C41A88"/>
    <w:rsid w:val="00C46F89"/>
    <w:rsid w:val="00C60B32"/>
    <w:rsid w:val="00C85420"/>
    <w:rsid w:val="00C87A88"/>
    <w:rsid w:val="00C91CFA"/>
    <w:rsid w:val="00CD2B9D"/>
    <w:rsid w:val="00D117F3"/>
    <w:rsid w:val="00D17205"/>
    <w:rsid w:val="00D564D2"/>
    <w:rsid w:val="00D56AA4"/>
    <w:rsid w:val="00DB1DF8"/>
    <w:rsid w:val="00DB1E98"/>
    <w:rsid w:val="00DB68D3"/>
    <w:rsid w:val="00DC5E71"/>
    <w:rsid w:val="00DD7495"/>
    <w:rsid w:val="00DE09EA"/>
    <w:rsid w:val="00E01407"/>
    <w:rsid w:val="00E01C74"/>
    <w:rsid w:val="00E0317E"/>
    <w:rsid w:val="00E12AD4"/>
    <w:rsid w:val="00E272ED"/>
    <w:rsid w:val="00E35660"/>
    <w:rsid w:val="00E40431"/>
    <w:rsid w:val="00E40AC5"/>
    <w:rsid w:val="00EA741C"/>
    <w:rsid w:val="00EC37E4"/>
    <w:rsid w:val="00EC5E65"/>
    <w:rsid w:val="00EE296A"/>
    <w:rsid w:val="00F04FC6"/>
    <w:rsid w:val="00F5319A"/>
    <w:rsid w:val="00FB4711"/>
    <w:rsid w:val="00FD33C8"/>
    <w:rsid w:val="00FF01B5"/>
    <w:rsid w:val="00FF16B8"/>
    <w:rsid w:val="00FF172D"/>
    <w:rsid w:val="00FF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4BBE3"/>
  <w15:docId w15:val="{5B04CF57-5563-4DE9-8F79-9B764546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8088">
      <w:bodyDiv w:val="1"/>
      <w:marLeft w:val="0"/>
      <w:marRight w:val="0"/>
      <w:marTop w:val="0"/>
      <w:marBottom w:val="0"/>
      <w:divBdr>
        <w:top w:val="none" w:sz="0" w:space="0" w:color="auto"/>
        <w:left w:val="none" w:sz="0" w:space="0" w:color="auto"/>
        <w:bottom w:val="none" w:sz="0" w:space="0" w:color="auto"/>
        <w:right w:val="none" w:sz="0" w:space="0" w:color="auto"/>
      </w:divBdr>
    </w:div>
    <w:div w:id="345131733">
      <w:bodyDiv w:val="1"/>
      <w:marLeft w:val="0"/>
      <w:marRight w:val="0"/>
      <w:marTop w:val="0"/>
      <w:marBottom w:val="0"/>
      <w:divBdr>
        <w:top w:val="none" w:sz="0" w:space="0" w:color="auto"/>
        <w:left w:val="none" w:sz="0" w:space="0" w:color="auto"/>
        <w:bottom w:val="none" w:sz="0" w:space="0" w:color="auto"/>
        <w:right w:val="none" w:sz="0" w:space="0" w:color="auto"/>
      </w:divBdr>
    </w:div>
    <w:div w:id="573978616">
      <w:bodyDiv w:val="1"/>
      <w:marLeft w:val="0"/>
      <w:marRight w:val="0"/>
      <w:marTop w:val="0"/>
      <w:marBottom w:val="0"/>
      <w:divBdr>
        <w:top w:val="none" w:sz="0" w:space="0" w:color="auto"/>
        <w:left w:val="none" w:sz="0" w:space="0" w:color="auto"/>
        <w:bottom w:val="none" w:sz="0" w:space="0" w:color="auto"/>
        <w:right w:val="none" w:sz="0" w:space="0" w:color="auto"/>
      </w:divBdr>
    </w:div>
    <w:div w:id="667365223">
      <w:bodyDiv w:val="1"/>
      <w:marLeft w:val="0"/>
      <w:marRight w:val="0"/>
      <w:marTop w:val="0"/>
      <w:marBottom w:val="0"/>
      <w:divBdr>
        <w:top w:val="none" w:sz="0" w:space="0" w:color="auto"/>
        <w:left w:val="none" w:sz="0" w:space="0" w:color="auto"/>
        <w:bottom w:val="none" w:sz="0" w:space="0" w:color="auto"/>
        <w:right w:val="none" w:sz="0" w:space="0" w:color="auto"/>
      </w:divBdr>
    </w:div>
    <w:div w:id="19578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C025F12-702B-46BE-A11D-2F96C5950E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Agness Ganje</cp:lastModifiedBy>
  <cp:revision>2</cp:revision>
  <dcterms:created xsi:type="dcterms:W3CDTF">2024-06-13T12:01:00Z</dcterms:created>
  <dcterms:modified xsi:type="dcterms:W3CDTF">2024-06-13T12:01:00Z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830b2fc1-4458-43ec-b3c3-329f34cb487f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