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EB1D34F" w14:textId="77777777" w:rsidTr="007E7CA1">
        <w:trPr>
          <w:trHeight w:val="265"/>
        </w:trPr>
        <w:tc>
          <w:tcPr>
            <w:tcW w:w="2127" w:type="dxa"/>
            <w:shd w:val="clear" w:color="auto" w:fill="D9D9D9" w:themeFill="background1" w:themeFillShade="D9"/>
          </w:tcPr>
          <w:p w14:paraId="466D791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70CBB82E" w14:textId="313EA7B2"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Business</w:t>
            </w:r>
            <w:r w:rsidR="00E32252">
              <w:rPr>
                <w:rFonts w:ascii="Arial" w:hAnsi="Arial" w:cs="Arial"/>
                <w:sz w:val="20"/>
                <w:szCs w:val="20"/>
              </w:rPr>
              <w:t xml:space="preserve"> Analyst</w:t>
            </w:r>
            <w:r w:rsidR="00CC3235">
              <w:rPr>
                <w:rFonts w:ascii="Arial" w:hAnsi="Arial" w:cs="Arial"/>
                <w:sz w:val="20"/>
                <w:szCs w:val="20"/>
              </w:rPr>
              <w:t xml:space="preserve"> </w:t>
            </w:r>
          </w:p>
        </w:tc>
        <w:tc>
          <w:tcPr>
            <w:tcW w:w="1984" w:type="dxa"/>
            <w:shd w:val="clear" w:color="auto" w:fill="D9D9D9" w:themeFill="background1" w:themeFillShade="D9"/>
          </w:tcPr>
          <w:p w14:paraId="52659F77"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Responsible to:</w:t>
            </w:r>
          </w:p>
        </w:tc>
        <w:tc>
          <w:tcPr>
            <w:tcW w:w="3260" w:type="dxa"/>
          </w:tcPr>
          <w:p w14:paraId="1FA381A8" w14:textId="77777777" w:rsidR="00F5319A" w:rsidRPr="00BA7C12" w:rsidRDefault="00285E05" w:rsidP="00B75089">
            <w:pPr>
              <w:pStyle w:val="Header"/>
              <w:spacing w:after="0"/>
              <w:jc w:val="both"/>
              <w:rPr>
                <w:rFonts w:ascii="Arial" w:hAnsi="Arial" w:cs="Arial"/>
                <w:sz w:val="20"/>
                <w:szCs w:val="20"/>
              </w:rPr>
            </w:pPr>
            <w:r>
              <w:rPr>
                <w:rFonts w:ascii="Arial" w:hAnsi="Arial" w:cs="Arial"/>
                <w:sz w:val="20"/>
                <w:szCs w:val="20"/>
              </w:rPr>
              <w:t>Business Change Partner</w:t>
            </w:r>
          </w:p>
        </w:tc>
      </w:tr>
      <w:tr w:rsidR="00F5319A" w:rsidRPr="00B75089" w14:paraId="2BADEC22" w14:textId="77777777" w:rsidTr="007E7CA1">
        <w:trPr>
          <w:trHeight w:val="278"/>
        </w:trPr>
        <w:tc>
          <w:tcPr>
            <w:tcW w:w="2127" w:type="dxa"/>
            <w:shd w:val="clear" w:color="auto" w:fill="D9D9D9" w:themeFill="background1" w:themeFillShade="D9"/>
          </w:tcPr>
          <w:p w14:paraId="6704704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3053B021" w14:textId="660880EB" w:rsidR="00F5319A" w:rsidRPr="00BA7C12" w:rsidRDefault="00670DAC" w:rsidP="00B75089">
            <w:pPr>
              <w:pStyle w:val="Header"/>
              <w:spacing w:after="0"/>
              <w:jc w:val="both"/>
              <w:rPr>
                <w:rFonts w:ascii="Arial" w:hAnsi="Arial" w:cs="Arial"/>
                <w:sz w:val="20"/>
                <w:szCs w:val="20"/>
              </w:rPr>
            </w:pPr>
            <w:r>
              <w:rPr>
                <w:rFonts w:ascii="Arial" w:hAnsi="Arial" w:cs="Arial"/>
                <w:sz w:val="20"/>
                <w:szCs w:val="20"/>
              </w:rPr>
              <w:t>Member Experience, Digital and Data</w:t>
            </w:r>
          </w:p>
        </w:tc>
        <w:tc>
          <w:tcPr>
            <w:tcW w:w="1984" w:type="dxa"/>
            <w:shd w:val="clear" w:color="auto" w:fill="D9D9D9" w:themeFill="background1" w:themeFillShade="D9"/>
          </w:tcPr>
          <w:p w14:paraId="1598AA26" w14:textId="77777777" w:rsidR="00F5319A" w:rsidRPr="00BA7C12" w:rsidRDefault="006219B1" w:rsidP="00B75089">
            <w:pPr>
              <w:pStyle w:val="Header"/>
              <w:spacing w:after="0"/>
              <w:jc w:val="both"/>
              <w:rPr>
                <w:rFonts w:ascii="Arial" w:hAnsi="Arial" w:cs="Arial"/>
                <w:b/>
                <w:sz w:val="20"/>
                <w:szCs w:val="20"/>
              </w:rPr>
            </w:pPr>
            <w:r w:rsidRPr="00BA7C12">
              <w:rPr>
                <w:rFonts w:ascii="Arial" w:hAnsi="Arial" w:cs="Arial"/>
                <w:b/>
                <w:sz w:val="20"/>
                <w:szCs w:val="20"/>
              </w:rPr>
              <w:t>Department</w:t>
            </w:r>
            <w:r w:rsidR="00F5319A" w:rsidRPr="00BA7C12">
              <w:rPr>
                <w:rFonts w:ascii="Arial" w:hAnsi="Arial" w:cs="Arial"/>
                <w:b/>
                <w:sz w:val="20"/>
                <w:szCs w:val="20"/>
              </w:rPr>
              <w:t>:</w:t>
            </w:r>
          </w:p>
        </w:tc>
        <w:tc>
          <w:tcPr>
            <w:tcW w:w="3260" w:type="dxa"/>
          </w:tcPr>
          <w:p w14:paraId="1CC42436" w14:textId="77777777"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CI and Change</w:t>
            </w:r>
          </w:p>
        </w:tc>
      </w:tr>
      <w:tr w:rsidR="00F5319A" w:rsidRPr="00B75089" w14:paraId="211F6337" w14:textId="77777777" w:rsidTr="007E7CA1">
        <w:trPr>
          <w:trHeight w:val="265"/>
        </w:trPr>
        <w:tc>
          <w:tcPr>
            <w:tcW w:w="2127" w:type="dxa"/>
            <w:vMerge w:val="restart"/>
            <w:shd w:val="clear" w:color="auto" w:fill="D9D9D9" w:themeFill="background1" w:themeFillShade="D9"/>
          </w:tcPr>
          <w:p w14:paraId="4A4896E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4583DA5A" w14:textId="77777777" w:rsidR="00F5319A" w:rsidRPr="007E0F64" w:rsidRDefault="007E0F64" w:rsidP="00B75089">
            <w:pPr>
              <w:pStyle w:val="Header"/>
              <w:spacing w:after="0"/>
              <w:jc w:val="both"/>
              <w:rPr>
                <w:rFonts w:ascii="Arial" w:hAnsi="Arial" w:cs="Arial"/>
                <w:sz w:val="20"/>
                <w:szCs w:val="20"/>
              </w:rPr>
            </w:pPr>
            <w:r w:rsidRPr="007E0F64">
              <w:rPr>
                <w:rFonts w:ascii="Arial" w:hAnsi="Arial" w:cs="Arial"/>
                <w:sz w:val="20"/>
                <w:szCs w:val="20"/>
              </w:rPr>
              <w:t>N/A</w:t>
            </w:r>
          </w:p>
          <w:p w14:paraId="6E5C7B7F"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CFA97F1"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Scope:</w:t>
            </w:r>
          </w:p>
        </w:tc>
        <w:tc>
          <w:tcPr>
            <w:tcW w:w="3260" w:type="dxa"/>
          </w:tcPr>
          <w:p w14:paraId="64A3EC77" w14:textId="77777777" w:rsidR="00F5319A" w:rsidRPr="00BA7C12" w:rsidRDefault="00BF708C" w:rsidP="00033B14">
            <w:pPr>
              <w:pStyle w:val="Header"/>
              <w:spacing w:after="0"/>
              <w:ind w:left="34"/>
              <w:rPr>
                <w:rFonts w:ascii="Arial" w:hAnsi="Arial" w:cs="Arial"/>
                <w:sz w:val="20"/>
                <w:szCs w:val="20"/>
              </w:rPr>
            </w:pPr>
            <w:r w:rsidRPr="00BA7C12">
              <w:rPr>
                <w:rFonts w:ascii="Arial" w:hAnsi="Arial" w:cs="Arial"/>
                <w:sz w:val="20"/>
                <w:szCs w:val="20"/>
              </w:rPr>
              <w:t>MPS worldwide provision to improve the effectiveness of MPS and the member experience</w:t>
            </w:r>
          </w:p>
          <w:p w14:paraId="7FB36B11" w14:textId="77777777" w:rsidR="00B75089" w:rsidRPr="00BA7C12" w:rsidRDefault="00B75089" w:rsidP="00B75089">
            <w:pPr>
              <w:pStyle w:val="Header"/>
              <w:spacing w:after="0"/>
              <w:ind w:left="34"/>
              <w:jc w:val="both"/>
              <w:rPr>
                <w:rFonts w:ascii="Arial" w:hAnsi="Arial" w:cs="Arial"/>
                <w:sz w:val="20"/>
                <w:szCs w:val="20"/>
              </w:rPr>
            </w:pPr>
          </w:p>
        </w:tc>
      </w:tr>
      <w:tr w:rsidR="00F5319A" w:rsidRPr="00B75089" w14:paraId="70F2CBBD" w14:textId="77777777" w:rsidTr="007E7CA1">
        <w:trPr>
          <w:trHeight w:val="350"/>
        </w:trPr>
        <w:tc>
          <w:tcPr>
            <w:tcW w:w="2127" w:type="dxa"/>
            <w:vMerge/>
            <w:shd w:val="clear" w:color="auto" w:fill="D9D9D9" w:themeFill="background1" w:themeFillShade="D9"/>
          </w:tcPr>
          <w:p w14:paraId="4C2DE82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83022B2"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9AFCA2E"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Scale:</w:t>
            </w:r>
          </w:p>
        </w:tc>
        <w:tc>
          <w:tcPr>
            <w:tcW w:w="3260" w:type="dxa"/>
          </w:tcPr>
          <w:p w14:paraId="37EBED13" w14:textId="03646F3D" w:rsidR="00F5319A" w:rsidRPr="00BA7C12" w:rsidRDefault="00033B14" w:rsidP="00FF5070">
            <w:pPr>
              <w:pStyle w:val="Header"/>
              <w:spacing w:after="0"/>
              <w:jc w:val="both"/>
              <w:rPr>
                <w:rFonts w:ascii="Arial" w:hAnsi="Arial" w:cs="Arial"/>
                <w:sz w:val="20"/>
                <w:szCs w:val="20"/>
              </w:rPr>
            </w:pPr>
            <w:r>
              <w:rPr>
                <w:rFonts w:ascii="Arial" w:hAnsi="Arial" w:cs="Arial"/>
                <w:sz w:val="20"/>
                <w:szCs w:val="20"/>
              </w:rPr>
              <w:t>N/A</w:t>
            </w:r>
          </w:p>
        </w:tc>
      </w:tr>
      <w:tr w:rsidR="00F5319A" w:rsidRPr="00B75089" w14:paraId="7B847C0C" w14:textId="77777777" w:rsidTr="007E7CA1">
        <w:trPr>
          <w:trHeight w:val="381"/>
        </w:trPr>
        <w:tc>
          <w:tcPr>
            <w:tcW w:w="2127" w:type="dxa"/>
            <w:vMerge/>
            <w:shd w:val="clear" w:color="auto" w:fill="D9D9D9" w:themeFill="background1" w:themeFillShade="D9"/>
          </w:tcPr>
          <w:p w14:paraId="2D7F09B2"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DA3CB33"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FB7660E" w14:textId="77777777" w:rsidR="00F5319A" w:rsidRPr="00BA7C12" w:rsidRDefault="007E7CA1" w:rsidP="00B75089">
            <w:pPr>
              <w:pStyle w:val="Header"/>
              <w:spacing w:after="0"/>
              <w:jc w:val="both"/>
              <w:rPr>
                <w:rFonts w:ascii="Arial" w:hAnsi="Arial" w:cs="Arial"/>
                <w:b/>
                <w:color w:val="FF0000"/>
                <w:sz w:val="20"/>
                <w:szCs w:val="20"/>
              </w:rPr>
            </w:pPr>
            <w:r w:rsidRPr="00BA7C12">
              <w:rPr>
                <w:rFonts w:ascii="Arial" w:hAnsi="Arial" w:cs="Arial"/>
                <w:b/>
                <w:sz w:val="20"/>
                <w:szCs w:val="20"/>
              </w:rPr>
              <w:t xml:space="preserve">Regulated Function(s) </w:t>
            </w:r>
            <w:r w:rsidR="00F5319A" w:rsidRPr="00BA7C12">
              <w:rPr>
                <w:rFonts w:ascii="Arial" w:hAnsi="Arial" w:cs="Arial"/>
                <w:b/>
                <w:sz w:val="20"/>
                <w:szCs w:val="20"/>
              </w:rPr>
              <w:t>Held:</w:t>
            </w:r>
          </w:p>
        </w:tc>
        <w:tc>
          <w:tcPr>
            <w:tcW w:w="3260" w:type="dxa"/>
          </w:tcPr>
          <w:p w14:paraId="09D2EAC0" w14:textId="77777777" w:rsidR="00F5319A" w:rsidRPr="00BA7C12" w:rsidRDefault="00F5319A" w:rsidP="00B75089">
            <w:pPr>
              <w:pStyle w:val="Header"/>
              <w:spacing w:after="0"/>
              <w:jc w:val="both"/>
              <w:rPr>
                <w:rFonts w:ascii="Arial" w:hAnsi="Arial" w:cs="Arial"/>
                <w:color w:val="FF0000"/>
                <w:sz w:val="20"/>
                <w:szCs w:val="20"/>
              </w:rPr>
            </w:pPr>
            <w:r w:rsidRPr="00BA7C12">
              <w:rPr>
                <w:rFonts w:ascii="Arial" w:hAnsi="Arial" w:cs="Arial"/>
                <w:color w:val="000000" w:themeColor="text1"/>
                <w:sz w:val="20"/>
                <w:szCs w:val="20"/>
              </w:rPr>
              <w:t>No</w:t>
            </w:r>
          </w:p>
        </w:tc>
      </w:tr>
      <w:tr w:rsidR="007E7CA1" w:rsidRPr="00B75089" w14:paraId="1C9DD1E0" w14:textId="77777777" w:rsidTr="007E7CA1">
        <w:trPr>
          <w:trHeight w:val="558"/>
        </w:trPr>
        <w:tc>
          <w:tcPr>
            <w:tcW w:w="2127" w:type="dxa"/>
            <w:shd w:val="clear" w:color="auto" w:fill="D9D9D9" w:themeFill="background1" w:themeFillShade="D9"/>
          </w:tcPr>
          <w:p w14:paraId="2497D05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6F1FAC48" w14:textId="1EEA7D5C" w:rsidR="007E7CA1" w:rsidRPr="00BA7C12" w:rsidRDefault="003558F3" w:rsidP="00B75089">
            <w:pPr>
              <w:pStyle w:val="Header"/>
              <w:spacing w:after="0"/>
              <w:jc w:val="both"/>
              <w:rPr>
                <w:rFonts w:ascii="Arial" w:hAnsi="Arial" w:cs="Arial"/>
                <w:sz w:val="20"/>
                <w:szCs w:val="20"/>
              </w:rPr>
            </w:pPr>
            <w:r>
              <w:rPr>
                <w:rFonts w:ascii="Arial" w:hAnsi="Arial" w:cs="Arial"/>
                <w:sz w:val="20"/>
                <w:szCs w:val="20"/>
              </w:rPr>
              <w:t>Core</w:t>
            </w:r>
            <w:r w:rsidR="004C3311">
              <w:rPr>
                <w:rFonts w:ascii="Arial" w:hAnsi="Arial" w:cs="Arial"/>
                <w:sz w:val="20"/>
                <w:szCs w:val="20"/>
              </w:rPr>
              <w:t xml:space="preserve"> 1</w:t>
            </w:r>
          </w:p>
        </w:tc>
        <w:tc>
          <w:tcPr>
            <w:tcW w:w="1984" w:type="dxa"/>
            <w:shd w:val="clear" w:color="auto" w:fill="D9D9D9" w:themeFill="background1" w:themeFillShade="D9"/>
          </w:tcPr>
          <w:p w14:paraId="2D2145D6" w14:textId="77777777" w:rsidR="007E7CA1" w:rsidRPr="00BA7C12" w:rsidRDefault="007E7CA1" w:rsidP="00B75089">
            <w:pPr>
              <w:pStyle w:val="Header"/>
              <w:spacing w:after="0"/>
              <w:jc w:val="both"/>
              <w:rPr>
                <w:rFonts w:ascii="Arial" w:hAnsi="Arial" w:cs="Arial"/>
                <w:b/>
                <w:sz w:val="20"/>
                <w:szCs w:val="20"/>
              </w:rPr>
            </w:pPr>
            <w:r w:rsidRPr="00BA7C12">
              <w:rPr>
                <w:rFonts w:ascii="Arial" w:hAnsi="Arial" w:cs="Arial"/>
                <w:b/>
                <w:sz w:val="20"/>
                <w:szCs w:val="20"/>
              </w:rPr>
              <w:t>Role Family</w:t>
            </w:r>
          </w:p>
        </w:tc>
        <w:tc>
          <w:tcPr>
            <w:tcW w:w="3260" w:type="dxa"/>
          </w:tcPr>
          <w:p w14:paraId="7080E9FF" w14:textId="1ED03321" w:rsidR="007E7CA1" w:rsidRPr="00BA7C12" w:rsidRDefault="004C3311" w:rsidP="00B75089">
            <w:pPr>
              <w:pStyle w:val="Header"/>
              <w:spacing w:after="0"/>
              <w:jc w:val="both"/>
              <w:rPr>
                <w:rFonts w:ascii="Arial" w:hAnsi="Arial" w:cs="Arial"/>
                <w:color w:val="000000" w:themeColor="text1"/>
                <w:sz w:val="20"/>
                <w:szCs w:val="20"/>
              </w:rPr>
            </w:pPr>
            <w:r>
              <w:rPr>
                <w:rFonts w:ascii="Arial" w:hAnsi="Arial" w:cs="Arial"/>
                <w:sz w:val="20"/>
                <w:szCs w:val="20"/>
              </w:rPr>
              <w:t>Group Corporate Functions</w:t>
            </w:r>
          </w:p>
        </w:tc>
      </w:tr>
    </w:tbl>
    <w:p w14:paraId="6D894A20"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9B62A1" w14:paraId="2416C64C" w14:textId="77777777" w:rsidTr="009E22D0">
        <w:trPr>
          <w:trHeight w:val="456"/>
        </w:trPr>
        <w:tc>
          <w:tcPr>
            <w:tcW w:w="10509" w:type="dxa"/>
            <w:shd w:val="clear" w:color="auto" w:fill="D9D9D9" w:themeFill="background1" w:themeFillShade="D9"/>
          </w:tcPr>
          <w:p w14:paraId="46ED9FF7"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251EA7C4"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Overall Role Purpose</w:t>
            </w:r>
          </w:p>
        </w:tc>
      </w:tr>
      <w:tr w:rsidR="009E22D0" w:rsidRPr="009B62A1" w14:paraId="6A2C81EA" w14:textId="77777777" w:rsidTr="009E22D0">
        <w:trPr>
          <w:trHeight w:val="693"/>
        </w:trPr>
        <w:tc>
          <w:tcPr>
            <w:tcW w:w="10509" w:type="dxa"/>
          </w:tcPr>
          <w:p w14:paraId="18C21F03" w14:textId="770E502D" w:rsidR="009A192B" w:rsidRPr="009B62A1" w:rsidRDefault="00E51C0E" w:rsidP="00033B14">
            <w:pPr>
              <w:spacing w:after="0" w:line="240" w:lineRule="auto"/>
              <w:rPr>
                <w:rFonts w:ascii="Arial" w:hAnsi="Arial" w:cs="Arial"/>
                <w:i/>
                <w:sz w:val="20"/>
                <w:szCs w:val="20"/>
              </w:rPr>
            </w:pPr>
            <w:r w:rsidRPr="003558F3">
              <w:rPr>
                <w:rFonts w:ascii="Arial" w:hAnsi="Arial" w:cs="Arial"/>
                <w:sz w:val="20"/>
              </w:rPr>
              <w:t>The</w:t>
            </w:r>
            <w:r w:rsidR="00A90316">
              <w:rPr>
                <w:rFonts w:ascii="Arial" w:hAnsi="Arial" w:cs="Arial"/>
                <w:sz w:val="20"/>
              </w:rPr>
              <w:t xml:space="preserve"> purpose of the</w:t>
            </w:r>
            <w:r w:rsidRPr="003558F3">
              <w:rPr>
                <w:rFonts w:ascii="Arial" w:hAnsi="Arial" w:cs="Arial"/>
                <w:sz w:val="20"/>
              </w:rPr>
              <w:t xml:space="preserve"> Business Analyst</w:t>
            </w:r>
            <w:r w:rsidR="00E32252" w:rsidRPr="003558F3">
              <w:rPr>
                <w:rFonts w:ascii="Arial" w:hAnsi="Arial" w:cs="Arial"/>
                <w:sz w:val="20"/>
              </w:rPr>
              <w:t xml:space="preserve"> </w:t>
            </w:r>
            <w:r w:rsidR="00A90316">
              <w:rPr>
                <w:rFonts w:ascii="Arial" w:hAnsi="Arial" w:cs="Arial"/>
                <w:sz w:val="20"/>
              </w:rPr>
              <w:t xml:space="preserve">role is to </w:t>
            </w:r>
            <w:r w:rsidR="00E32252" w:rsidRPr="003558F3">
              <w:rPr>
                <w:rFonts w:ascii="Arial" w:hAnsi="Arial" w:cs="Arial"/>
                <w:sz w:val="20"/>
              </w:rPr>
              <w:t>support</w:t>
            </w:r>
            <w:r w:rsidR="00A90316">
              <w:rPr>
                <w:rFonts w:ascii="Arial" w:hAnsi="Arial" w:cs="Arial"/>
                <w:sz w:val="20"/>
              </w:rPr>
              <w:t xml:space="preserve"> the</w:t>
            </w:r>
            <w:r w:rsidR="00E32252" w:rsidRPr="003558F3">
              <w:rPr>
                <w:rFonts w:ascii="Arial" w:hAnsi="Arial" w:cs="Arial"/>
                <w:sz w:val="20"/>
              </w:rPr>
              <w:t xml:space="preserve"> Business Change Partners as well as other project resources,</w:t>
            </w:r>
            <w:r w:rsidR="00E427CE" w:rsidRPr="00033B14">
              <w:rPr>
                <w:rFonts w:ascii="Arial" w:hAnsi="Arial" w:cs="Arial"/>
                <w:sz w:val="20"/>
              </w:rPr>
              <w:t xml:space="preserve"> </w:t>
            </w:r>
            <w:r w:rsidR="00033B14" w:rsidRPr="00033B14">
              <w:rPr>
                <w:rFonts w:ascii="Arial" w:hAnsi="Arial" w:cs="Arial"/>
                <w:sz w:val="20"/>
              </w:rPr>
              <w:t>by</w:t>
            </w:r>
            <w:r w:rsidR="00E427CE" w:rsidRPr="00033B14">
              <w:rPr>
                <w:rFonts w:ascii="Arial" w:hAnsi="Arial" w:cs="Arial"/>
                <w:sz w:val="20"/>
              </w:rPr>
              <w:t xml:space="preserve"> c</w:t>
            </w:r>
            <w:r w:rsidR="00E427CE" w:rsidRPr="00E427CE">
              <w:rPr>
                <w:rFonts w:ascii="Arial" w:hAnsi="Arial" w:cs="Arial"/>
                <w:sz w:val="20"/>
              </w:rPr>
              <w:t>apturing and analysing current processes, proposing and defining process improvements</w:t>
            </w:r>
            <w:r w:rsidR="00033B14">
              <w:rPr>
                <w:rFonts w:ascii="Arial" w:hAnsi="Arial" w:cs="Arial"/>
                <w:sz w:val="20"/>
              </w:rPr>
              <w:t xml:space="preserve">,  and </w:t>
            </w:r>
            <w:r w:rsidR="00E427CE" w:rsidRPr="00E427CE">
              <w:rPr>
                <w:rFonts w:ascii="Arial" w:hAnsi="Arial" w:cs="Arial"/>
                <w:sz w:val="20"/>
              </w:rPr>
              <w:t xml:space="preserve">defining requirements and designs in order to support the completion of successful </w:t>
            </w:r>
            <w:r w:rsidR="00E427CE">
              <w:rPr>
                <w:rFonts w:ascii="Arial" w:hAnsi="Arial" w:cs="Arial"/>
                <w:sz w:val="20"/>
              </w:rPr>
              <w:t>projects</w:t>
            </w:r>
            <w:r w:rsidR="00033B14">
              <w:rPr>
                <w:rFonts w:ascii="Arial" w:hAnsi="Arial" w:cs="Arial"/>
                <w:sz w:val="20"/>
              </w:rPr>
              <w:t>/</w:t>
            </w:r>
            <w:r w:rsidR="00E32252" w:rsidRPr="003558F3">
              <w:rPr>
                <w:rFonts w:ascii="Arial" w:hAnsi="Arial" w:cs="Arial"/>
                <w:sz w:val="20"/>
              </w:rPr>
              <w:t>initiatives that align to the strategic objectives of the business to ensure we are achieving the best outcomes for our members.</w:t>
            </w:r>
            <w:r w:rsidR="00A90316">
              <w:t xml:space="preserve"> </w:t>
            </w:r>
          </w:p>
        </w:tc>
      </w:tr>
    </w:tbl>
    <w:p w14:paraId="4880E751" w14:textId="77777777" w:rsidR="009E22D0" w:rsidRPr="009B62A1" w:rsidRDefault="009E22D0" w:rsidP="00B75089">
      <w:pPr>
        <w:spacing w:line="240" w:lineRule="auto"/>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346"/>
        <w:gridCol w:w="4141"/>
      </w:tblGrid>
      <w:tr w:rsidR="009E22D0" w:rsidRPr="009B62A1" w14:paraId="5D643CE9" w14:textId="77777777" w:rsidTr="009E22D0">
        <w:trPr>
          <w:trHeight w:val="310"/>
        </w:trPr>
        <w:tc>
          <w:tcPr>
            <w:tcW w:w="6346" w:type="dxa"/>
            <w:shd w:val="clear" w:color="auto" w:fill="D9D9D9" w:themeFill="background1" w:themeFillShade="D9"/>
          </w:tcPr>
          <w:p w14:paraId="1436EB31"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19E96555"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Accountabilities (R</w:t>
            </w:r>
            <w:r w:rsidRPr="009B62A1">
              <w:rPr>
                <w:rFonts w:ascii="Arial" w:hAnsi="Arial" w:cs="Arial"/>
                <w:b/>
                <w:sz w:val="20"/>
                <w:szCs w:val="20"/>
                <w:u w:val="single"/>
              </w:rPr>
              <w:t>A</w:t>
            </w:r>
            <w:r w:rsidRPr="009B62A1">
              <w:rPr>
                <w:rFonts w:ascii="Arial" w:hAnsi="Arial" w:cs="Arial"/>
                <w:b/>
                <w:sz w:val="20"/>
                <w:szCs w:val="20"/>
              </w:rPr>
              <w:t>CI)</w:t>
            </w:r>
          </w:p>
        </w:tc>
        <w:tc>
          <w:tcPr>
            <w:tcW w:w="4141" w:type="dxa"/>
            <w:shd w:val="clear" w:color="auto" w:fill="D9D9D9" w:themeFill="background1" w:themeFillShade="D9"/>
          </w:tcPr>
          <w:p w14:paraId="29E14001"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41611CD6"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Measures of Success/KPI’s</w:t>
            </w:r>
          </w:p>
          <w:p w14:paraId="459C199B" w14:textId="77777777" w:rsidR="00717094" w:rsidRPr="009B62A1" w:rsidRDefault="00717094" w:rsidP="00B75089">
            <w:pPr>
              <w:widowControl w:val="0"/>
              <w:autoSpaceDE w:val="0"/>
              <w:autoSpaceDN w:val="0"/>
              <w:adjustRightInd w:val="0"/>
              <w:spacing w:before="3" w:after="0" w:line="240" w:lineRule="auto"/>
              <w:rPr>
                <w:rFonts w:ascii="Arial" w:hAnsi="Arial" w:cs="Arial"/>
                <w:b/>
                <w:sz w:val="20"/>
                <w:szCs w:val="20"/>
              </w:rPr>
            </w:pPr>
          </w:p>
          <w:p w14:paraId="108F1D50" w14:textId="77777777" w:rsidR="009E22D0" w:rsidRPr="009B62A1" w:rsidRDefault="009E22D0" w:rsidP="00F51890">
            <w:pPr>
              <w:widowControl w:val="0"/>
              <w:autoSpaceDE w:val="0"/>
              <w:autoSpaceDN w:val="0"/>
              <w:adjustRightInd w:val="0"/>
              <w:spacing w:before="3" w:after="0" w:line="240" w:lineRule="auto"/>
              <w:rPr>
                <w:rFonts w:ascii="Arial" w:hAnsi="Arial" w:cs="Arial"/>
                <w:b/>
                <w:sz w:val="20"/>
                <w:szCs w:val="20"/>
              </w:rPr>
            </w:pPr>
          </w:p>
        </w:tc>
      </w:tr>
      <w:tr w:rsidR="009E22D0" w:rsidRPr="009B62A1" w14:paraId="01539EB9" w14:textId="77777777" w:rsidTr="0019299E">
        <w:trPr>
          <w:trHeight w:val="1654"/>
        </w:trPr>
        <w:tc>
          <w:tcPr>
            <w:tcW w:w="6346" w:type="dxa"/>
          </w:tcPr>
          <w:p w14:paraId="69818EFC" w14:textId="7FBE4813" w:rsidR="0056188D" w:rsidRPr="00400A70" w:rsidRDefault="009A192B" w:rsidP="00033B14">
            <w:pPr>
              <w:spacing w:after="0" w:line="240" w:lineRule="auto"/>
              <w:rPr>
                <w:rFonts w:ascii="Arial" w:eastAsia="Calibri" w:hAnsi="Arial" w:cs="Arial"/>
                <w:sz w:val="20"/>
                <w:szCs w:val="20"/>
                <w:lang w:eastAsia="en-US"/>
              </w:rPr>
            </w:pPr>
            <w:r w:rsidRPr="00400A70">
              <w:rPr>
                <w:rFonts w:ascii="Arial" w:eastAsia="Calibri" w:hAnsi="Arial" w:cs="Arial"/>
                <w:b/>
                <w:sz w:val="20"/>
                <w:szCs w:val="20"/>
                <w:lang w:eastAsia="en-US"/>
              </w:rPr>
              <w:t>Operational</w:t>
            </w:r>
          </w:p>
          <w:p w14:paraId="1E6E429D" w14:textId="576DBEB5" w:rsidR="009A192B" w:rsidRPr="00400A70" w:rsidRDefault="009A192B" w:rsidP="00033B14">
            <w:pPr>
              <w:pStyle w:val="ListParagraph"/>
              <w:numPr>
                <w:ilvl w:val="0"/>
                <w:numId w:val="14"/>
              </w:numPr>
              <w:spacing w:before="0" w:beforeAutospacing="0" w:after="0" w:afterAutospacing="0"/>
              <w:jc w:val="both"/>
              <w:rPr>
                <w:rFonts w:ascii="Arial" w:hAnsi="Arial" w:cs="Arial"/>
                <w:b/>
                <w:sz w:val="20"/>
                <w:szCs w:val="20"/>
              </w:rPr>
            </w:pPr>
            <w:r w:rsidRPr="00400A70">
              <w:rPr>
                <w:rFonts w:ascii="Arial" w:eastAsia="Calibri" w:hAnsi="Arial" w:cs="Arial"/>
                <w:sz w:val="20"/>
                <w:szCs w:val="20"/>
              </w:rPr>
              <w:t>Support the delivery of the Digital and Change (D&amp;C) strategy and contribute to the development and delivery of the CI&amp;C strategy to plan, cost and quality</w:t>
            </w:r>
          </w:p>
          <w:p w14:paraId="556B0C3E" w14:textId="0E08A4B4" w:rsidR="009A192B" w:rsidRPr="00400A70" w:rsidRDefault="009A192B" w:rsidP="00033B14">
            <w:pPr>
              <w:pStyle w:val="ListParagraph"/>
              <w:numPr>
                <w:ilvl w:val="0"/>
                <w:numId w:val="14"/>
              </w:numPr>
              <w:spacing w:before="0" w:beforeAutospacing="0" w:after="0" w:afterAutospacing="0"/>
              <w:jc w:val="both"/>
              <w:rPr>
                <w:rFonts w:ascii="Arial" w:hAnsi="Arial" w:cs="Arial"/>
                <w:sz w:val="20"/>
                <w:szCs w:val="20"/>
              </w:rPr>
            </w:pPr>
            <w:r w:rsidRPr="00400A70">
              <w:rPr>
                <w:rFonts w:ascii="Arial" w:hAnsi="Arial" w:cs="Arial"/>
                <w:sz w:val="20"/>
                <w:szCs w:val="20"/>
              </w:rPr>
              <w:t>Support the Business Change Partner with the development and delivery of agreed change activity in order to ensure operational effectiveness and improve member service.</w:t>
            </w:r>
          </w:p>
          <w:p w14:paraId="4ED51455" w14:textId="6C064B7C" w:rsidR="00E427CE" w:rsidRPr="00400A70" w:rsidRDefault="0088092B" w:rsidP="00033B14">
            <w:pPr>
              <w:pStyle w:val="ListParagraph"/>
              <w:numPr>
                <w:ilvl w:val="0"/>
                <w:numId w:val="14"/>
              </w:numPr>
              <w:spacing w:before="0" w:beforeAutospacing="0" w:after="0" w:afterAutospacing="0"/>
              <w:rPr>
                <w:rFonts w:ascii="Arial" w:hAnsi="Arial" w:cs="Arial"/>
                <w:sz w:val="20"/>
                <w:szCs w:val="20"/>
              </w:rPr>
            </w:pPr>
            <w:r w:rsidRPr="00400A70">
              <w:rPr>
                <w:rFonts w:ascii="Arial" w:hAnsi="Arial" w:cs="Arial"/>
                <w:sz w:val="20"/>
                <w:szCs w:val="20"/>
              </w:rPr>
              <w:t>Conduct</w:t>
            </w:r>
            <w:r w:rsidR="00E427CE" w:rsidRPr="00400A70">
              <w:rPr>
                <w:rFonts w:ascii="Arial" w:hAnsi="Arial" w:cs="Arial"/>
                <w:sz w:val="20"/>
                <w:szCs w:val="20"/>
              </w:rPr>
              <w:t xml:space="preserve"> business analysis and lean methodologies to produce quality recommendations at each stage gate of the process using the voice of the member as a key driver</w:t>
            </w:r>
          </w:p>
          <w:p w14:paraId="38B48DAC" w14:textId="1A3D37F0" w:rsidR="000061B7" w:rsidRPr="00400A70" w:rsidRDefault="00A90316" w:rsidP="00033B14">
            <w:pPr>
              <w:pStyle w:val="ListParagraph"/>
              <w:numPr>
                <w:ilvl w:val="0"/>
                <w:numId w:val="14"/>
              </w:numPr>
              <w:spacing w:before="0" w:beforeAutospacing="0" w:after="0" w:afterAutospacing="0"/>
              <w:jc w:val="both"/>
              <w:rPr>
                <w:rFonts w:ascii="Arial" w:hAnsi="Arial" w:cs="Arial"/>
                <w:sz w:val="20"/>
                <w:szCs w:val="20"/>
              </w:rPr>
            </w:pPr>
            <w:r w:rsidRPr="00400A70">
              <w:rPr>
                <w:rFonts w:ascii="Arial" w:hAnsi="Arial" w:cs="Arial"/>
                <w:sz w:val="20"/>
                <w:szCs w:val="20"/>
              </w:rPr>
              <w:t xml:space="preserve">Support </w:t>
            </w:r>
            <w:r w:rsidR="009A192B" w:rsidRPr="00400A70">
              <w:rPr>
                <w:rFonts w:ascii="Arial" w:hAnsi="Arial" w:cs="Arial"/>
                <w:sz w:val="20"/>
                <w:szCs w:val="20"/>
              </w:rPr>
              <w:t>delivery of</w:t>
            </w:r>
            <w:r w:rsidR="00400A70" w:rsidRPr="00400A70">
              <w:rPr>
                <w:rFonts w:ascii="Arial" w:hAnsi="Arial" w:cs="Arial"/>
                <w:sz w:val="20"/>
                <w:szCs w:val="20"/>
              </w:rPr>
              <w:t xml:space="preserve"> </w:t>
            </w:r>
            <w:r w:rsidR="00207779" w:rsidRPr="00400A70">
              <w:rPr>
                <w:rFonts w:ascii="Arial" w:hAnsi="Arial" w:cs="Arial"/>
                <w:sz w:val="20"/>
                <w:szCs w:val="20"/>
              </w:rPr>
              <w:t>business projects</w:t>
            </w:r>
            <w:r w:rsidRPr="00400A70">
              <w:rPr>
                <w:rFonts w:ascii="Arial" w:hAnsi="Arial" w:cs="Arial"/>
                <w:sz w:val="20"/>
                <w:szCs w:val="20"/>
              </w:rPr>
              <w:t>/initiatives ensuring delivery of projects to time, cost and quality and that can demonstrate a return on investment</w:t>
            </w:r>
          </w:p>
        </w:tc>
        <w:tc>
          <w:tcPr>
            <w:tcW w:w="4141" w:type="dxa"/>
          </w:tcPr>
          <w:p w14:paraId="324B53AC" w14:textId="77777777" w:rsidR="00A90316" w:rsidRPr="00DB68D3" w:rsidRDefault="00A90316" w:rsidP="00033B14">
            <w:pPr>
              <w:pStyle w:val="ListParagraph"/>
              <w:widowControl w:val="0"/>
              <w:numPr>
                <w:ilvl w:val="0"/>
                <w:numId w:val="6"/>
              </w:numPr>
              <w:autoSpaceDE w:val="0"/>
              <w:autoSpaceDN w:val="0"/>
              <w:adjustRightInd w:val="0"/>
              <w:spacing w:before="0" w:beforeAutospacing="0" w:after="0" w:afterAutospacing="0"/>
              <w:rPr>
                <w:rFonts w:ascii="Arial" w:hAnsi="Arial" w:cs="Arial"/>
                <w:sz w:val="20"/>
                <w:szCs w:val="20"/>
              </w:rPr>
            </w:pPr>
            <w:r w:rsidRPr="00DB68D3">
              <w:rPr>
                <w:rFonts w:ascii="Arial" w:hAnsi="Arial" w:cs="Arial"/>
                <w:sz w:val="20"/>
                <w:szCs w:val="20"/>
              </w:rPr>
              <w:t>Department Plan delivery Vs Plan</w:t>
            </w:r>
          </w:p>
          <w:p w14:paraId="0ED5C108" w14:textId="77777777" w:rsidR="00A90316" w:rsidRDefault="00A90316" w:rsidP="00033B14">
            <w:pPr>
              <w:pStyle w:val="ListParagraph"/>
              <w:numPr>
                <w:ilvl w:val="0"/>
                <w:numId w:val="6"/>
              </w:numPr>
              <w:spacing w:before="0" w:beforeAutospacing="0" w:after="0" w:afterAutospacing="0"/>
              <w:rPr>
                <w:rFonts w:ascii="Arial" w:eastAsia="Calibri" w:hAnsi="Arial" w:cs="Arial"/>
                <w:sz w:val="20"/>
                <w:szCs w:val="20"/>
              </w:rPr>
            </w:pPr>
            <w:r w:rsidRPr="00DB68D3">
              <w:rPr>
                <w:rFonts w:ascii="Arial" w:eastAsia="Calibri" w:hAnsi="Arial" w:cs="Arial"/>
                <w:sz w:val="20"/>
                <w:szCs w:val="20"/>
              </w:rPr>
              <w:t xml:space="preserve">Delivery of projects to plan </w:t>
            </w:r>
          </w:p>
          <w:p w14:paraId="395B17B0" w14:textId="77777777" w:rsidR="00A90316" w:rsidRDefault="00A90316" w:rsidP="00033B14">
            <w:pPr>
              <w:pStyle w:val="ListParagraph"/>
              <w:numPr>
                <w:ilvl w:val="0"/>
                <w:numId w:val="6"/>
              </w:numPr>
              <w:spacing w:before="0" w:beforeAutospacing="0" w:after="0" w:afterAutospacing="0"/>
              <w:rPr>
                <w:rFonts w:ascii="Arial" w:eastAsia="Calibri" w:hAnsi="Arial" w:cs="Arial"/>
                <w:sz w:val="20"/>
                <w:szCs w:val="20"/>
              </w:rPr>
            </w:pPr>
            <w:r>
              <w:rPr>
                <w:rFonts w:ascii="Arial" w:eastAsia="Calibri" w:hAnsi="Arial" w:cs="Arial"/>
                <w:sz w:val="20"/>
                <w:szCs w:val="20"/>
              </w:rPr>
              <w:t>Financial performance Vs plan</w:t>
            </w:r>
          </w:p>
          <w:p w14:paraId="76A89539" w14:textId="77777777" w:rsidR="00A90316" w:rsidRDefault="00A90316" w:rsidP="00033B14">
            <w:pPr>
              <w:pStyle w:val="ListParagraph"/>
              <w:numPr>
                <w:ilvl w:val="0"/>
                <w:numId w:val="6"/>
              </w:numPr>
              <w:spacing w:before="0" w:beforeAutospacing="0" w:after="0" w:afterAutospacing="0"/>
              <w:rPr>
                <w:rFonts w:ascii="Arial" w:eastAsia="Calibri" w:hAnsi="Arial" w:cs="Arial"/>
                <w:sz w:val="20"/>
                <w:szCs w:val="20"/>
              </w:rPr>
            </w:pPr>
            <w:r>
              <w:rPr>
                <w:rFonts w:ascii="Arial" w:eastAsia="Calibri" w:hAnsi="Arial" w:cs="Arial"/>
                <w:sz w:val="20"/>
                <w:szCs w:val="20"/>
              </w:rPr>
              <w:t>Operational performance (KPI’s) V plan</w:t>
            </w:r>
          </w:p>
          <w:p w14:paraId="39EDC91E" w14:textId="77777777" w:rsidR="00FF5070" w:rsidRPr="009B62A1" w:rsidRDefault="00FF5070" w:rsidP="00033B14">
            <w:pPr>
              <w:pStyle w:val="ListParagraph"/>
              <w:numPr>
                <w:ilvl w:val="0"/>
                <w:numId w:val="6"/>
              </w:numPr>
              <w:spacing w:before="0" w:beforeAutospacing="0" w:after="0" w:afterAutospacing="0"/>
              <w:rPr>
                <w:rFonts w:ascii="Arial" w:eastAsia="Calibri" w:hAnsi="Arial" w:cs="Arial"/>
                <w:sz w:val="20"/>
                <w:szCs w:val="20"/>
              </w:rPr>
            </w:pPr>
            <w:r w:rsidRPr="009B62A1">
              <w:rPr>
                <w:rFonts w:ascii="Arial" w:eastAsia="Calibri" w:hAnsi="Arial" w:cs="Arial"/>
                <w:sz w:val="20"/>
                <w:szCs w:val="20"/>
              </w:rPr>
              <w:t>Operational change priorities vs plan</w:t>
            </w:r>
          </w:p>
          <w:p w14:paraId="72494E74" w14:textId="77777777" w:rsidR="00FF5070" w:rsidRPr="009B62A1" w:rsidRDefault="00FF5070" w:rsidP="00033B14">
            <w:pPr>
              <w:pStyle w:val="ListParagraph"/>
              <w:numPr>
                <w:ilvl w:val="0"/>
                <w:numId w:val="6"/>
              </w:numPr>
              <w:tabs>
                <w:tab w:val="left" w:pos="921"/>
              </w:tabs>
              <w:spacing w:before="0" w:beforeAutospacing="0" w:after="0" w:afterAutospacing="0"/>
              <w:rPr>
                <w:rFonts w:ascii="Arial" w:hAnsi="Arial" w:cs="Arial"/>
                <w:sz w:val="20"/>
                <w:szCs w:val="20"/>
              </w:rPr>
            </w:pPr>
            <w:r w:rsidRPr="009B62A1">
              <w:rPr>
                <w:rFonts w:ascii="Arial" w:hAnsi="Arial" w:cs="Arial"/>
                <w:sz w:val="20"/>
                <w:szCs w:val="20"/>
              </w:rPr>
              <w:t>Feedback from Sponsors</w:t>
            </w:r>
          </w:p>
        </w:tc>
      </w:tr>
      <w:tr w:rsidR="009E22D0" w:rsidRPr="009B62A1" w14:paraId="724CE16C" w14:textId="77777777" w:rsidTr="009E22D0">
        <w:trPr>
          <w:trHeight w:val="578"/>
        </w:trPr>
        <w:tc>
          <w:tcPr>
            <w:tcW w:w="6346" w:type="dxa"/>
          </w:tcPr>
          <w:p w14:paraId="7FFCC5F1" w14:textId="77777777" w:rsidR="009E22D0" w:rsidRPr="009B62A1" w:rsidRDefault="009E22D0" w:rsidP="00033B14">
            <w:pPr>
              <w:spacing w:after="0" w:line="240" w:lineRule="auto"/>
              <w:rPr>
                <w:rFonts w:ascii="Arial" w:hAnsi="Arial" w:cs="Arial"/>
                <w:b/>
                <w:sz w:val="20"/>
                <w:szCs w:val="20"/>
              </w:rPr>
            </w:pPr>
            <w:r w:rsidRPr="009B62A1">
              <w:rPr>
                <w:rFonts w:ascii="Arial" w:hAnsi="Arial" w:cs="Arial"/>
                <w:b/>
                <w:sz w:val="20"/>
                <w:szCs w:val="20"/>
              </w:rPr>
              <w:t>Financial</w:t>
            </w:r>
          </w:p>
          <w:p w14:paraId="1F42AB3C" w14:textId="58654D05" w:rsidR="00285E05" w:rsidRPr="00400A70" w:rsidRDefault="0088092B" w:rsidP="00033B14">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Collate</w:t>
            </w:r>
            <w:r w:rsidR="00285E05">
              <w:rPr>
                <w:rFonts w:ascii="Arial" w:hAnsi="Arial" w:cs="Arial"/>
                <w:sz w:val="20"/>
                <w:szCs w:val="20"/>
              </w:rPr>
              <w:t xml:space="preserve"> detailed analytical reports for design specifications</w:t>
            </w:r>
            <w:r w:rsidR="00A90316">
              <w:rPr>
                <w:rFonts w:ascii="Arial" w:hAnsi="Arial" w:cs="Arial"/>
                <w:sz w:val="20"/>
                <w:szCs w:val="20"/>
              </w:rPr>
              <w:t xml:space="preserve"> to </w:t>
            </w:r>
            <w:r w:rsidR="00207779" w:rsidRPr="00400A70">
              <w:rPr>
                <w:rFonts w:ascii="Arial" w:hAnsi="Arial" w:cs="Arial"/>
                <w:sz w:val="20"/>
                <w:szCs w:val="20"/>
              </w:rPr>
              <w:t>ensure well defined solutions</w:t>
            </w:r>
          </w:p>
          <w:p w14:paraId="5BAFE567" w14:textId="1B461CBF" w:rsidR="0019299E" w:rsidRDefault="0019299E" w:rsidP="00033B14">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Work through the benefit analysis for small change, continuous improvement and post project benefit realisation in support of change colleagues and sponsors as </w:t>
            </w:r>
            <w:r w:rsidR="00CB5A60">
              <w:rPr>
                <w:rFonts w:ascii="Arial" w:hAnsi="Arial" w:cs="Arial"/>
                <w:sz w:val="20"/>
                <w:szCs w:val="20"/>
              </w:rPr>
              <w:t>required</w:t>
            </w:r>
          </w:p>
          <w:p w14:paraId="06007AA3" w14:textId="7FA6BD99" w:rsidR="007E0F64" w:rsidRPr="0019299E" w:rsidRDefault="005948F3" w:rsidP="005948F3">
            <w:pPr>
              <w:pStyle w:val="ListParagraph"/>
              <w:numPr>
                <w:ilvl w:val="0"/>
                <w:numId w:val="17"/>
              </w:numPr>
              <w:spacing w:before="0" w:beforeAutospacing="0" w:after="0" w:afterAutospacing="0"/>
              <w:jc w:val="both"/>
              <w:rPr>
                <w:rFonts w:ascii="Arial" w:hAnsi="Arial" w:cs="Arial"/>
                <w:sz w:val="20"/>
                <w:szCs w:val="20"/>
              </w:rPr>
            </w:pPr>
            <w:r w:rsidRPr="008F54CD">
              <w:rPr>
                <w:rFonts w:ascii="Arial" w:hAnsi="Arial" w:cs="Arial"/>
                <w:sz w:val="20"/>
                <w:szCs w:val="20"/>
              </w:rPr>
              <w:t>Ensure that all spend is managed within organisation policy reporting on variance to budget to the D&amp;C leadership team</w:t>
            </w:r>
          </w:p>
        </w:tc>
        <w:tc>
          <w:tcPr>
            <w:tcW w:w="4141" w:type="dxa"/>
          </w:tcPr>
          <w:p w14:paraId="5B6D6700" w14:textId="59F78A7D" w:rsidR="009E22D0" w:rsidRPr="009B62A1" w:rsidRDefault="004F4D3E" w:rsidP="00033B14">
            <w:pPr>
              <w:pStyle w:val="ListParagraph"/>
              <w:numPr>
                <w:ilvl w:val="0"/>
                <w:numId w:val="3"/>
              </w:numPr>
              <w:spacing w:before="0" w:beforeAutospacing="0" w:after="0" w:afterAutospacing="0"/>
              <w:rPr>
                <w:rFonts w:ascii="Arial" w:hAnsi="Arial" w:cs="Arial"/>
                <w:sz w:val="20"/>
                <w:szCs w:val="20"/>
              </w:rPr>
            </w:pPr>
            <w:r w:rsidRPr="009B62A1">
              <w:rPr>
                <w:rFonts w:ascii="Arial" w:hAnsi="Arial" w:cs="Arial"/>
                <w:sz w:val="20"/>
                <w:szCs w:val="20"/>
              </w:rPr>
              <w:t>R</w:t>
            </w:r>
            <w:r w:rsidR="00207779">
              <w:rPr>
                <w:rFonts w:ascii="Arial" w:hAnsi="Arial" w:cs="Arial"/>
                <w:sz w:val="20"/>
                <w:szCs w:val="20"/>
              </w:rPr>
              <w:t xml:space="preserve">eturn on Investment </w:t>
            </w:r>
            <w:r w:rsidR="00D74EA9" w:rsidRPr="009B62A1">
              <w:rPr>
                <w:rFonts w:ascii="Arial" w:hAnsi="Arial" w:cs="Arial"/>
                <w:sz w:val="20"/>
                <w:szCs w:val="20"/>
              </w:rPr>
              <w:t>or Experience measure as agreed with Sponsor</w:t>
            </w:r>
          </w:p>
          <w:p w14:paraId="0F155627" w14:textId="77777777" w:rsidR="00FF5070" w:rsidRPr="009B62A1" w:rsidRDefault="00FF5070" w:rsidP="00033B14">
            <w:pPr>
              <w:pStyle w:val="ListParagraph"/>
              <w:numPr>
                <w:ilvl w:val="0"/>
                <w:numId w:val="3"/>
              </w:numPr>
              <w:spacing w:before="0" w:beforeAutospacing="0" w:after="0" w:afterAutospacing="0"/>
              <w:rPr>
                <w:rFonts w:ascii="Arial" w:hAnsi="Arial" w:cs="Arial"/>
                <w:sz w:val="20"/>
                <w:szCs w:val="20"/>
              </w:rPr>
            </w:pPr>
            <w:r w:rsidRPr="009B62A1">
              <w:rPr>
                <w:rFonts w:ascii="Arial" w:hAnsi="Arial" w:cs="Arial"/>
                <w:sz w:val="20"/>
                <w:szCs w:val="20"/>
              </w:rPr>
              <w:t>Operational budget Vs Plan</w:t>
            </w:r>
          </w:p>
          <w:p w14:paraId="4096BFE7" w14:textId="77777777" w:rsidR="00FF5070" w:rsidRPr="009B62A1" w:rsidRDefault="00FF5070" w:rsidP="00033B14">
            <w:pPr>
              <w:pStyle w:val="ListParagraph"/>
              <w:spacing w:before="0" w:beforeAutospacing="0" w:after="0" w:afterAutospacing="0"/>
              <w:rPr>
                <w:rFonts w:ascii="Arial" w:hAnsi="Arial" w:cs="Arial"/>
                <w:sz w:val="20"/>
                <w:szCs w:val="20"/>
                <w:highlight w:val="green"/>
              </w:rPr>
            </w:pPr>
          </w:p>
        </w:tc>
      </w:tr>
      <w:tr w:rsidR="009E22D0" w:rsidRPr="009B62A1" w14:paraId="4A491512" w14:textId="77777777" w:rsidTr="009E22D0">
        <w:trPr>
          <w:trHeight w:val="578"/>
        </w:trPr>
        <w:tc>
          <w:tcPr>
            <w:tcW w:w="6346" w:type="dxa"/>
          </w:tcPr>
          <w:p w14:paraId="0A70EAA4" w14:textId="77777777" w:rsidR="00F51890" w:rsidRPr="009B62A1" w:rsidRDefault="009E22D0" w:rsidP="00033B14">
            <w:pPr>
              <w:spacing w:after="0" w:line="240" w:lineRule="auto"/>
              <w:rPr>
                <w:rFonts w:ascii="Arial" w:hAnsi="Arial" w:cs="Arial"/>
                <w:b/>
                <w:sz w:val="20"/>
                <w:szCs w:val="20"/>
              </w:rPr>
            </w:pPr>
            <w:r w:rsidRPr="009B62A1">
              <w:rPr>
                <w:rFonts w:ascii="Arial" w:hAnsi="Arial" w:cs="Arial"/>
                <w:b/>
                <w:sz w:val="20"/>
                <w:szCs w:val="20"/>
              </w:rPr>
              <w:t>Member</w:t>
            </w:r>
          </w:p>
          <w:p w14:paraId="28E6598A" w14:textId="13C4800B" w:rsidR="00285E05" w:rsidRDefault="00207779" w:rsidP="00033B14">
            <w:pPr>
              <w:pStyle w:val="ListParagraph"/>
              <w:numPr>
                <w:ilvl w:val="0"/>
                <w:numId w:val="3"/>
              </w:numPr>
              <w:spacing w:before="0" w:beforeAutospacing="0" w:after="0" w:afterAutospacing="0"/>
              <w:rPr>
                <w:rFonts w:ascii="Arial" w:hAnsi="Arial" w:cs="Arial"/>
                <w:sz w:val="20"/>
                <w:szCs w:val="20"/>
              </w:rPr>
            </w:pPr>
            <w:r>
              <w:rPr>
                <w:rFonts w:ascii="Arial" w:hAnsi="Arial" w:cs="Arial"/>
                <w:sz w:val="20"/>
                <w:szCs w:val="20"/>
              </w:rPr>
              <w:lastRenderedPageBreak/>
              <w:t>S</w:t>
            </w:r>
            <w:r w:rsidR="00285E05">
              <w:rPr>
                <w:rFonts w:ascii="Arial" w:hAnsi="Arial" w:cs="Arial"/>
                <w:sz w:val="20"/>
                <w:szCs w:val="20"/>
              </w:rPr>
              <w:t>upport the build of new models that deliver improved outcomes to members</w:t>
            </w:r>
            <w:r w:rsidR="0088092B">
              <w:rPr>
                <w:rFonts w:ascii="Arial" w:hAnsi="Arial" w:cs="Arial"/>
                <w:sz w:val="20"/>
                <w:szCs w:val="20"/>
              </w:rPr>
              <w:t xml:space="preserve"> which ensure operational effectiveness and improve member service.</w:t>
            </w:r>
          </w:p>
          <w:p w14:paraId="4BBAFF42" w14:textId="77777777" w:rsidR="00A90316" w:rsidRPr="008F4BBC" w:rsidRDefault="00A90316" w:rsidP="00033B14">
            <w:pPr>
              <w:pStyle w:val="ListParagraph"/>
              <w:numPr>
                <w:ilvl w:val="0"/>
                <w:numId w:val="3"/>
              </w:numPr>
              <w:spacing w:before="0" w:beforeAutospacing="0" w:after="0" w:afterAutospacing="0"/>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A90316">
              <w:rPr>
                <w:rFonts w:ascii="Arial" w:hAnsi="Arial" w:cs="Arial"/>
                <w:sz w:val="20"/>
                <w:szCs w:val="20"/>
              </w:rPr>
              <w:t xml:space="preserve"> </w:t>
            </w:r>
          </w:p>
          <w:p w14:paraId="02883ED1" w14:textId="6B79F296" w:rsidR="00A90316" w:rsidRPr="00033B14" w:rsidRDefault="00207779" w:rsidP="00033B14">
            <w:pPr>
              <w:pStyle w:val="ListParagraph"/>
              <w:numPr>
                <w:ilvl w:val="0"/>
                <w:numId w:val="3"/>
              </w:numPr>
              <w:spacing w:before="0" w:beforeAutospacing="0" w:after="0" w:afterAutospacing="0"/>
              <w:rPr>
                <w:rFonts w:ascii="Arial" w:hAnsi="Arial" w:cs="Arial"/>
                <w:sz w:val="20"/>
                <w:szCs w:val="20"/>
              </w:rPr>
            </w:pPr>
            <w:r w:rsidRPr="00400A70">
              <w:rPr>
                <w:rFonts w:ascii="Arial" w:hAnsi="Arial" w:cs="Arial"/>
                <w:sz w:val="20"/>
                <w:szCs w:val="20"/>
              </w:rPr>
              <w:t xml:space="preserve">Always </w:t>
            </w:r>
            <w:r w:rsidR="00400A70" w:rsidRPr="00400A70">
              <w:rPr>
                <w:rFonts w:ascii="Arial" w:hAnsi="Arial" w:cs="Arial"/>
                <w:sz w:val="20"/>
                <w:szCs w:val="20"/>
              </w:rPr>
              <w:t>deliver fair</w:t>
            </w:r>
            <w:r w:rsidR="00A90316" w:rsidRPr="00400A70">
              <w:rPr>
                <w:rFonts w:ascii="Arial" w:hAnsi="Arial" w:cs="Arial"/>
                <w:sz w:val="20"/>
                <w:szCs w:val="20"/>
              </w:rPr>
              <w:t xml:space="preserve"> </w:t>
            </w:r>
            <w:r w:rsidR="00A90316" w:rsidRPr="00D564D2">
              <w:rPr>
                <w:rFonts w:ascii="Arial" w:hAnsi="Arial" w:cs="Arial"/>
                <w:sz w:val="20"/>
                <w:szCs w:val="20"/>
              </w:rPr>
              <w:t>treatment and outcomes for members and compliance with associated policies and standards set out by Council, its committees and delegated authorities</w:t>
            </w:r>
            <w:r w:rsidR="00033B14">
              <w:rPr>
                <w:rFonts w:ascii="Arial" w:hAnsi="Arial" w:cs="Arial"/>
                <w:sz w:val="20"/>
                <w:szCs w:val="20"/>
              </w:rPr>
              <w:t>.</w:t>
            </w:r>
          </w:p>
        </w:tc>
        <w:tc>
          <w:tcPr>
            <w:tcW w:w="4141" w:type="dxa"/>
          </w:tcPr>
          <w:p w14:paraId="3FDE857C" w14:textId="77777777" w:rsidR="009317A0" w:rsidRPr="009B62A1" w:rsidRDefault="009317A0" w:rsidP="00033B14">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lastRenderedPageBreak/>
              <w:t>Net promoter score</w:t>
            </w:r>
          </w:p>
          <w:p w14:paraId="56B3AA4F" w14:textId="77777777" w:rsidR="009317A0" w:rsidRPr="009B62A1" w:rsidRDefault="009317A0" w:rsidP="00033B14">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t>Member feedback</w:t>
            </w:r>
          </w:p>
          <w:p w14:paraId="45997563" w14:textId="77777777" w:rsidR="009317A0" w:rsidRPr="009B62A1" w:rsidRDefault="009317A0" w:rsidP="00033B14">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t>Member Experience Scores</w:t>
            </w:r>
          </w:p>
          <w:p w14:paraId="2B3924E4" w14:textId="77777777" w:rsidR="009E22D0" w:rsidRPr="009B62A1" w:rsidRDefault="009E22D0" w:rsidP="00033B14">
            <w:pPr>
              <w:pStyle w:val="ListParagraph"/>
              <w:spacing w:before="0" w:beforeAutospacing="0" w:after="0" w:afterAutospacing="0"/>
              <w:rPr>
                <w:rFonts w:ascii="Arial" w:hAnsi="Arial" w:cs="Arial"/>
                <w:sz w:val="20"/>
                <w:szCs w:val="20"/>
              </w:rPr>
            </w:pPr>
          </w:p>
        </w:tc>
      </w:tr>
      <w:tr w:rsidR="009E22D0" w:rsidRPr="009B62A1" w14:paraId="0AFFB69B" w14:textId="77777777" w:rsidTr="009E22D0">
        <w:trPr>
          <w:trHeight w:val="591"/>
        </w:trPr>
        <w:tc>
          <w:tcPr>
            <w:tcW w:w="6346" w:type="dxa"/>
          </w:tcPr>
          <w:p w14:paraId="70BA2FFF" w14:textId="77777777" w:rsidR="00DE09EA" w:rsidRPr="009B62A1" w:rsidRDefault="009E22D0" w:rsidP="00033B14">
            <w:pPr>
              <w:spacing w:after="0" w:line="240" w:lineRule="auto"/>
              <w:rPr>
                <w:rFonts w:ascii="Arial" w:eastAsia="Calibri" w:hAnsi="Arial" w:cs="Arial"/>
                <w:sz w:val="20"/>
                <w:szCs w:val="20"/>
                <w:lang w:eastAsia="en-US"/>
              </w:rPr>
            </w:pPr>
            <w:r w:rsidRPr="009B62A1">
              <w:rPr>
                <w:rFonts w:ascii="Arial" w:hAnsi="Arial" w:cs="Arial"/>
                <w:b/>
                <w:sz w:val="20"/>
                <w:szCs w:val="20"/>
              </w:rPr>
              <w:lastRenderedPageBreak/>
              <w:t>People</w:t>
            </w:r>
            <w:r w:rsidR="00DE09EA" w:rsidRPr="009B62A1">
              <w:rPr>
                <w:rFonts w:ascii="Arial" w:hAnsi="Arial" w:cs="Arial"/>
                <w:b/>
                <w:sz w:val="20"/>
                <w:szCs w:val="20"/>
              </w:rPr>
              <w:t xml:space="preserve"> </w:t>
            </w:r>
            <w:r w:rsidR="00DE09EA" w:rsidRPr="009B62A1">
              <w:rPr>
                <w:rFonts w:ascii="Arial" w:eastAsia="Calibri" w:hAnsi="Arial" w:cs="Arial"/>
                <w:sz w:val="20"/>
                <w:szCs w:val="20"/>
                <w:lang w:eastAsia="en-US"/>
              </w:rPr>
              <w:tab/>
            </w:r>
          </w:p>
          <w:p w14:paraId="1F824549" w14:textId="2E8AC4E5" w:rsidR="007E0F64" w:rsidRPr="00400A70" w:rsidRDefault="00E51C0E" w:rsidP="00033B14">
            <w:pPr>
              <w:pStyle w:val="ListParagraph"/>
              <w:numPr>
                <w:ilvl w:val="0"/>
                <w:numId w:val="4"/>
              </w:numPr>
              <w:spacing w:before="0" w:beforeAutospacing="0" w:after="0" w:afterAutospacing="0"/>
              <w:rPr>
                <w:rFonts w:ascii="Arial" w:eastAsia="Calibri" w:hAnsi="Arial" w:cs="Arial"/>
                <w:sz w:val="20"/>
                <w:szCs w:val="20"/>
              </w:rPr>
            </w:pPr>
            <w:r>
              <w:rPr>
                <w:rFonts w:ascii="Arial" w:eastAsia="Calibri" w:hAnsi="Arial" w:cs="Arial"/>
                <w:sz w:val="20"/>
                <w:szCs w:val="20"/>
              </w:rPr>
              <w:t>Act as</w:t>
            </w:r>
            <w:r w:rsidR="002631DB" w:rsidRPr="009B62A1">
              <w:rPr>
                <w:rFonts w:ascii="Arial" w:eastAsia="Calibri" w:hAnsi="Arial" w:cs="Arial"/>
                <w:sz w:val="20"/>
                <w:szCs w:val="20"/>
              </w:rPr>
              <w:t xml:space="preserve"> a role model for best practice in demons</w:t>
            </w:r>
            <w:r w:rsidR="00FF5070" w:rsidRPr="009B62A1">
              <w:rPr>
                <w:rFonts w:ascii="Arial" w:eastAsia="Calibri" w:hAnsi="Arial" w:cs="Arial"/>
                <w:sz w:val="20"/>
                <w:szCs w:val="20"/>
              </w:rPr>
              <w:t>trating prioritisation process</w:t>
            </w:r>
            <w:r w:rsidR="002631DB" w:rsidRPr="009B62A1">
              <w:rPr>
                <w:rFonts w:ascii="Arial" w:eastAsia="Calibri" w:hAnsi="Arial" w:cs="Arial"/>
                <w:sz w:val="20"/>
                <w:szCs w:val="20"/>
              </w:rPr>
              <w:t xml:space="preserve"> to enab</w:t>
            </w:r>
            <w:r w:rsidR="007E0F64">
              <w:rPr>
                <w:rFonts w:ascii="Arial" w:eastAsia="Calibri" w:hAnsi="Arial" w:cs="Arial"/>
                <w:sz w:val="20"/>
                <w:szCs w:val="20"/>
              </w:rPr>
              <w:t>le best allocation of resource</w:t>
            </w:r>
            <w:r w:rsidR="0088092B">
              <w:rPr>
                <w:rFonts w:ascii="Arial" w:eastAsia="Calibri" w:hAnsi="Arial" w:cs="Arial"/>
                <w:sz w:val="20"/>
                <w:szCs w:val="20"/>
              </w:rPr>
              <w:t xml:space="preserve"> to </w:t>
            </w:r>
            <w:r w:rsidR="00207779" w:rsidRPr="00400A70">
              <w:rPr>
                <w:rFonts w:ascii="Arial" w:eastAsia="Calibri" w:hAnsi="Arial" w:cs="Arial"/>
                <w:sz w:val="20"/>
                <w:szCs w:val="20"/>
              </w:rPr>
              <w:t>create a managed flow to ensure the right skills in the right place at the right time.</w:t>
            </w:r>
          </w:p>
          <w:p w14:paraId="1E9EA5DA" w14:textId="1582331D" w:rsidR="00A90316" w:rsidRPr="00A90316" w:rsidRDefault="00A90316" w:rsidP="00033B14">
            <w:pPr>
              <w:pStyle w:val="ListParagraph"/>
              <w:numPr>
                <w:ilvl w:val="0"/>
                <w:numId w:val="4"/>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Take accountability for own training, competence, performance and engagement of self and colleagues ensuring clarity on own accountabilities and comply with all governance, legislation, policy standards and processes.</w:t>
            </w:r>
          </w:p>
          <w:p w14:paraId="7EB3AB99" w14:textId="24BA74E1" w:rsidR="00A90316" w:rsidRPr="00A90316" w:rsidRDefault="00A90316" w:rsidP="00033B14">
            <w:pPr>
              <w:pStyle w:val="ListParagraph"/>
              <w:numPr>
                <w:ilvl w:val="0"/>
                <w:numId w:val="4"/>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 xml:space="preserve">Build key relationships with internal and external stakeholders as necessary, liaising on </w:t>
            </w:r>
            <w:r>
              <w:rPr>
                <w:rFonts w:ascii="Arial" w:eastAsia="Calibri" w:hAnsi="Arial" w:cs="Arial"/>
                <w:sz w:val="20"/>
                <w:szCs w:val="20"/>
              </w:rPr>
              <w:t>projects</w:t>
            </w:r>
            <w:r w:rsidRPr="00A90316">
              <w:rPr>
                <w:rFonts w:ascii="Arial" w:eastAsia="Calibri" w:hAnsi="Arial" w:cs="Arial"/>
                <w:sz w:val="20"/>
                <w:szCs w:val="20"/>
              </w:rPr>
              <w:t xml:space="preserve"> to enhance quality service and outcomes for members</w:t>
            </w:r>
          </w:p>
          <w:p w14:paraId="5B793DB2" w14:textId="3BB59878" w:rsidR="00E01407" w:rsidRPr="009B62A1" w:rsidRDefault="00A90316" w:rsidP="00033B14">
            <w:pPr>
              <w:pStyle w:val="ListParagraph"/>
              <w:numPr>
                <w:ilvl w:val="0"/>
                <w:numId w:val="4"/>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As own competence develops actively share learnings, knowledge and best practice with colleagues.</w:t>
            </w:r>
          </w:p>
        </w:tc>
        <w:tc>
          <w:tcPr>
            <w:tcW w:w="4141" w:type="dxa"/>
          </w:tcPr>
          <w:p w14:paraId="4FE3A2C7" w14:textId="77777777" w:rsidR="00A90316" w:rsidRPr="002D7ABB" w:rsidRDefault="00A90316" w:rsidP="00033B14">
            <w:pPr>
              <w:pStyle w:val="ListParagraph"/>
              <w:numPr>
                <w:ilvl w:val="0"/>
                <w:numId w:val="4"/>
              </w:numPr>
              <w:spacing w:before="0" w:beforeAutospacing="0" w:after="0" w:afterAutospacing="0"/>
              <w:rPr>
                <w:rFonts w:ascii="Arial" w:hAnsi="Arial" w:cs="Arial"/>
                <w:sz w:val="20"/>
                <w:szCs w:val="20"/>
              </w:rPr>
            </w:pPr>
            <w:r w:rsidRPr="002D7ABB">
              <w:rPr>
                <w:rFonts w:ascii="Arial" w:hAnsi="Arial" w:cs="Arial"/>
                <w:sz w:val="20"/>
                <w:szCs w:val="20"/>
              </w:rPr>
              <w:t>Delivery of Personal Development Plan to plan</w:t>
            </w:r>
          </w:p>
          <w:p w14:paraId="6AE891F8" w14:textId="77777777" w:rsidR="00A90316" w:rsidRDefault="00A90316" w:rsidP="00033B14">
            <w:pPr>
              <w:pStyle w:val="ListParagraph"/>
              <w:numPr>
                <w:ilvl w:val="0"/>
                <w:numId w:val="4"/>
              </w:numPr>
              <w:spacing w:before="0" w:beforeAutospacing="0" w:after="0" w:afterAutospacing="0"/>
              <w:rPr>
                <w:rFonts w:ascii="Arial" w:hAnsi="Arial" w:cs="Arial"/>
                <w:sz w:val="20"/>
                <w:szCs w:val="20"/>
              </w:rPr>
            </w:pPr>
            <w:r w:rsidRPr="00644BB2">
              <w:rPr>
                <w:rFonts w:ascii="Arial" w:hAnsi="Arial" w:cs="Arial"/>
                <w:sz w:val="20"/>
                <w:szCs w:val="20"/>
              </w:rPr>
              <w:t>One to one / performance review meetings Vs Plan</w:t>
            </w:r>
          </w:p>
          <w:p w14:paraId="3EEC5182" w14:textId="3E40524B" w:rsidR="009E22D0" w:rsidRPr="003558F3" w:rsidRDefault="00A90316" w:rsidP="00033B14">
            <w:pPr>
              <w:pStyle w:val="ListParagraph"/>
              <w:numPr>
                <w:ilvl w:val="0"/>
                <w:numId w:val="4"/>
              </w:numPr>
              <w:spacing w:before="0" w:beforeAutospacing="0" w:after="0" w:afterAutospacing="0"/>
              <w:rPr>
                <w:rFonts w:ascii="Arial" w:hAnsi="Arial" w:cs="Arial"/>
                <w:sz w:val="20"/>
                <w:szCs w:val="20"/>
              </w:rPr>
            </w:pPr>
            <w:r w:rsidRPr="001C72D3">
              <w:rPr>
                <w:rFonts w:ascii="Arial" w:hAnsi="Arial" w:cs="Arial"/>
                <w:sz w:val="20"/>
                <w:szCs w:val="20"/>
              </w:rPr>
              <w:t>Progression against the competency framework</w:t>
            </w:r>
            <w:r w:rsidR="00FF5070" w:rsidRPr="003558F3">
              <w:rPr>
                <w:rFonts w:ascii="Arial" w:hAnsi="Arial" w:cs="Arial"/>
                <w:sz w:val="20"/>
                <w:szCs w:val="20"/>
              </w:rPr>
              <w:tab/>
            </w:r>
          </w:p>
        </w:tc>
      </w:tr>
      <w:tr w:rsidR="009E22D0" w:rsidRPr="009B62A1" w14:paraId="5F5B6C92" w14:textId="77777777" w:rsidTr="0019299E">
        <w:trPr>
          <w:trHeight w:val="62"/>
        </w:trPr>
        <w:tc>
          <w:tcPr>
            <w:tcW w:w="6346" w:type="dxa"/>
          </w:tcPr>
          <w:p w14:paraId="0F0D0BA3" w14:textId="77777777" w:rsidR="00285E05" w:rsidRDefault="009E22D0" w:rsidP="00033B14">
            <w:pPr>
              <w:spacing w:after="0" w:line="240" w:lineRule="auto"/>
              <w:rPr>
                <w:rFonts w:ascii="Arial" w:hAnsi="Arial" w:cs="Arial"/>
                <w:b/>
                <w:sz w:val="20"/>
                <w:szCs w:val="20"/>
              </w:rPr>
            </w:pPr>
            <w:r w:rsidRPr="009B62A1">
              <w:rPr>
                <w:rFonts w:ascii="Arial" w:hAnsi="Arial" w:cs="Arial"/>
                <w:b/>
                <w:sz w:val="20"/>
                <w:szCs w:val="20"/>
              </w:rPr>
              <w:t>Risk</w:t>
            </w:r>
          </w:p>
          <w:p w14:paraId="02842FF4" w14:textId="6BEA6ED9" w:rsidR="009E22D0" w:rsidRDefault="00DE09EA" w:rsidP="00033B14">
            <w:pPr>
              <w:pStyle w:val="ListParagraph"/>
              <w:numPr>
                <w:ilvl w:val="0"/>
                <w:numId w:val="29"/>
              </w:numPr>
              <w:spacing w:before="0" w:beforeAutospacing="0" w:after="0" w:afterAutospacing="0"/>
              <w:rPr>
                <w:rFonts w:ascii="Arial" w:hAnsi="Arial" w:cs="Arial"/>
                <w:sz w:val="20"/>
                <w:szCs w:val="20"/>
              </w:rPr>
            </w:pPr>
            <w:r w:rsidRPr="00285E05">
              <w:rPr>
                <w:rFonts w:ascii="Arial" w:hAnsi="Arial" w:cs="Arial"/>
                <w:sz w:val="20"/>
                <w:szCs w:val="20"/>
              </w:rPr>
              <w:t>Ensure appropriate business processes and</w:t>
            </w:r>
            <w:r w:rsidR="004F4D3E" w:rsidRPr="00285E05">
              <w:rPr>
                <w:rFonts w:ascii="Arial" w:hAnsi="Arial" w:cs="Arial"/>
                <w:sz w:val="20"/>
                <w:szCs w:val="20"/>
              </w:rPr>
              <w:t xml:space="preserve"> controls are in place to support</w:t>
            </w:r>
            <w:r w:rsidRPr="00285E05">
              <w:rPr>
                <w:rFonts w:ascii="Arial" w:hAnsi="Arial" w:cs="Arial"/>
                <w:sz w:val="20"/>
                <w:szCs w:val="20"/>
              </w:rPr>
              <w:t xml:space="preserve"> </w:t>
            </w:r>
            <w:r w:rsidR="004F4D3E" w:rsidRPr="00285E05">
              <w:rPr>
                <w:rFonts w:ascii="Arial" w:hAnsi="Arial" w:cs="Arial"/>
                <w:sz w:val="20"/>
                <w:szCs w:val="20"/>
              </w:rPr>
              <w:t>Digital and Change</w:t>
            </w:r>
            <w:r w:rsidRPr="00285E05">
              <w:rPr>
                <w:rFonts w:ascii="Arial" w:hAnsi="Arial" w:cs="Arial"/>
                <w:sz w:val="20"/>
                <w:szCs w:val="20"/>
              </w:rPr>
              <w:t xml:space="preserve"> </w:t>
            </w:r>
            <w:r w:rsidR="004F4D3E" w:rsidRPr="00285E05">
              <w:rPr>
                <w:rFonts w:ascii="Arial" w:hAnsi="Arial" w:cs="Arial"/>
                <w:sz w:val="20"/>
                <w:szCs w:val="20"/>
              </w:rPr>
              <w:t>activity</w:t>
            </w:r>
            <w:r w:rsidRPr="00285E05">
              <w:rPr>
                <w:rFonts w:ascii="Arial" w:hAnsi="Arial" w:cs="Arial"/>
                <w:sz w:val="20"/>
                <w:szCs w:val="20"/>
              </w:rPr>
              <w:t xml:space="preserve"> within risk appetite; comply with policies and regulatory requirements (as applicable).</w:t>
            </w:r>
          </w:p>
          <w:p w14:paraId="4936D345" w14:textId="0A7EB0ED" w:rsidR="00A90316" w:rsidRPr="00A90316" w:rsidRDefault="00A90316" w:rsidP="00033B14">
            <w:pPr>
              <w:pStyle w:val="ListParagraph"/>
              <w:numPr>
                <w:ilvl w:val="0"/>
                <w:numId w:val="29"/>
              </w:numPr>
              <w:spacing w:before="0" w:beforeAutospacing="0" w:after="0" w:afterAutospacing="0"/>
              <w:rPr>
                <w:rFonts w:ascii="Arial" w:hAnsi="Arial" w:cs="Arial"/>
                <w:sz w:val="20"/>
                <w:szCs w:val="20"/>
              </w:rPr>
            </w:pPr>
            <w:r w:rsidRPr="00A90316">
              <w:rPr>
                <w:rFonts w:ascii="Arial" w:hAnsi="Arial" w:cs="Arial"/>
                <w:sz w:val="20"/>
                <w:szCs w:val="20"/>
              </w:rPr>
              <w:t xml:space="preserve">Identify and report risks and issues identified within </w:t>
            </w:r>
            <w:r w:rsidR="0088092B">
              <w:rPr>
                <w:rFonts w:ascii="Arial" w:hAnsi="Arial" w:cs="Arial"/>
                <w:sz w:val="20"/>
                <w:szCs w:val="20"/>
              </w:rPr>
              <w:t>CI&amp;C</w:t>
            </w:r>
            <w:r w:rsidRPr="00A90316">
              <w:rPr>
                <w:rFonts w:ascii="Arial" w:hAnsi="Arial" w:cs="Arial"/>
                <w:sz w:val="20"/>
                <w:szCs w:val="20"/>
              </w:rPr>
              <w:t xml:space="preserve"> and across MPS to enable resolution and mitigation of potential impact on MPS, members and colleagues.</w:t>
            </w:r>
          </w:p>
          <w:p w14:paraId="5753EA1D" w14:textId="1BAB7B56" w:rsidR="00A90316" w:rsidRPr="00A90316" w:rsidRDefault="00A90316" w:rsidP="00033B14">
            <w:pPr>
              <w:pStyle w:val="ListParagraph"/>
              <w:numPr>
                <w:ilvl w:val="0"/>
                <w:numId w:val="29"/>
              </w:numPr>
              <w:spacing w:before="0" w:beforeAutospacing="0" w:after="0" w:afterAutospacing="0"/>
              <w:rPr>
                <w:rFonts w:ascii="Arial" w:hAnsi="Arial" w:cs="Arial"/>
                <w:sz w:val="20"/>
                <w:szCs w:val="20"/>
              </w:rPr>
            </w:pPr>
            <w:r w:rsidRPr="00A90316">
              <w:rPr>
                <w:rFonts w:ascii="Arial" w:hAnsi="Arial" w:cs="Arial"/>
                <w:sz w:val="20"/>
                <w:szCs w:val="20"/>
              </w:rPr>
              <w:t xml:space="preserve">Adhere to appropriate business policies, processes, controls and regulatory requirements (as applicable) to ensure </w:t>
            </w:r>
            <w:r w:rsidR="00703868">
              <w:rPr>
                <w:rFonts w:ascii="Arial" w:hAnsi="Arial" w:cs="Arial"/>
                <w:sz w:val="20"/>
                <w:szCs w:val="20"/>
              </w:rPr>
              <w:t>activity</w:t>
            </w:r>
            <w:r w:rsidR="001555B3">
              <w:rPr>
                <w:rFonts w:ascii="Arial" w:hAnsi="Arial" w:cs="Arial"/>
                <w:sz w:val="20"/>
                <w:szCs w:val="20"/>
              </w:rPr>
              <w:t xml:space="preserve"> is </w:t>
            </w:r>
            <w:r w:rsidRPr="00A90316">
              <w:rPr>
                <w:rFonts w:ascii="Arial" w:hAnsi="Arial" w:cs="Arial"/>
                <w:sz w:val="20"/>
                <w:szCs w:val="20"/>
              </w:rPr>
              <w:t>within risk appetite</w:t>
            </w:r>
          </w:p>
          <w:p w14:paraId="24305EE9" w14:textId="70E4FA46" w:rsidR="009B62A1" w:rsidRPr="009B62A1" w:rsidRDefault="00A90316" w:rsidP="00033B14">
            <w:pPr>
              <w:pStyle w:val="ListParagraph"/>
              <w:numPr>
                <w:ilvl w:val="0"/>
                <w:numId w:val="29"/>
              </w:numPr>
              <w:spacing w:before="0" w:beforeAutospacing="0" w:after="0" w:afterAutospacing="0"/>
              <w:rPr>
                <w:rFonts w:ascii="Arial" w:hAnsi="Arial" w:cs="Arial"/>
                <w:sz w:val="20"/>
                <w:szCs w:val="20"/>
              </w:rPr>
            </w:pPr>
            <w:r w:rsidRPr="00033B14">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4141" w:type="dxa"/>
          </w:tcPr>
          <w:p w14:paraId="6EB5DE1F" w14:textId="77777777" w:rsidR="00FF5070" w:rsidRPr="009B62A1" w:rsidRDefault="009E22D0" w:rsidP="00033B14">
            <w:pPr>
              <w:pStyle w:val="ListParagraph"/>
              <w:numPr>
                <w:ilvl w:val="0"/>
                <w:numId w:val="5"/>
              </w:numPr>
              <w:spacing w:before="0" w:beforeAutospacing="0" w:after="0" w:afterAutospacing="0"/>
              <w:rPr>
                <w:rFonts w:ascii="Arial" w:hAnsi="Arial" w:cs="Arial"/>
                <w:sz w:val="20"/>
                <w:szCs w:val="20"/>
              </w:rPr>
            </w:pPr>
            <w:r w:rsidRPr="009B62A1">
              <w:rPr>
                <w:rFonts w:ascii="Arial" w:eastAsia="Calibri" w:hAnsi="Arial" w:cs="Arial"/>
                <w:sz w:val="20"/>
                <w:szCs w:val="20"/>
              </w:rPr>
              <w:t>Risk &amp; Control Self- Assessments</w:t>
            </w:r>
          </w:p>
          <w:p w14:paraId="290A8213" w14:textId="77777777" w:rsidR="009E22D0" w:rsidRPr="00A90316" w:rsidRDefault="009E22D0" w:rsidP="00033B14">
            <w:pPr>
              <w:pStyle w:val="ListParagraph"/>
              <w:numPr>
                <w:ilvl w:val="0"/>
                <w:numId w:val="5"/>
              </w:numPr>
              <w:spacing w:before="0" w:beforeAutospacing="0" w:after="0" w:afterAutospacing="0"/>
              <w:rPr>
                <w:rFonts w:ascii="Arial" w:hAnsi="Arial" w:cs="Arial"/>
                <w:sz w:val="20"/>
                <w:szCs w:val="20"/>
              </w:rPr>
            </w:pPr>
            <w:r w:rsidRPr="009B62A1">
              <w:rPr>
                <w:rFonts w:ascii="Arial" w:eastAsia="Calibri" w:hAnsi="Arial" w:cs="Arial"/>
                <w:sz w:val="20"/>
                <w:szCs w:val="20"/>
              </w:rPr>
              <w:t>Audit Actions</w:t>
            </w:r>
          </w:p>
          <w:p w14:paraId="498297D8" w14:textId="77777777" w:rsidR="00A90316" w:rsidRPr="00A90316" w:rsidRDefault="00A90316" w:rsidP="00033B14">
            <w:pPr>
              <w:pStyle w:val="ListParagraph"/>
              <w:numPr>
                <w:ilvl w:val="0"/>
                <w:numId w:val="5"/>
              </w:numPr>
              <w:spacing w:before="0" w:beforeAutospacing="0" w:after="0" w:afterAutospacing="0"/>
              <w:rPr>
                <w:rFonts w:ascii="Arial" w:hAnsi="Arial" w:cs="Arial"/>
                <w:sz w:val="20"/>
                <w:szCs w:val="20"/>
              </w:rPr>
            </w:pPr>
            <w:r w:rsidRPr="00A90316">
              <w:rPr>
                <w:rFonts w:ascii="Arial" w:hAnsi="Arial" w:cs="Arial"/>
                <w:sz w:val="20"/>
                <w:szCs w:val="20"/>
              </w:rPr>
              <w:t>Quality monitoring outcomes / compliance to Training and Competence Scheme</w:t>
            </w:r>
          </w:p>
          <w:p w14:paraId="5217350F" w14:textId="0D023727" w:rsidR="00A90316" w:rsidRPr="009B62A1" w:rsidRDefault="00A90316" w:rsidP="00033B14">
            <w:pPr>
              <w:pStyle w:val="ListParagraph"/>
              <w:spacing w:before="0" w:beforeAutospacing="0" w:after="0" w:afterAutospacing="0"/>
              <w:rPr>
                <w:rFonts w:ascii="Arial" w:hAnsi="Arial" w:cs="Arial"/>
                <w:sz w:val="20"/>
                <w:szCs w:val="20"/>
              </w:rPr>
            </w:pPr>
          </w:p>
        </w:tc>
      </w:tr>
    </w:tbl>
    <w:p w14:paraId="5160FB00" w14:textId="77777777" w:rsidR="00FB4711" w:rsidRPr="009B62A1" w:rsidRDefault="00FB471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9B62A1" w14:paraId="6ACA1125" w14:textId="77777777" w:rsidTr="00FF16B8">
        <w:trPr>
          <w:trHeight w:val="456"/>
        </w:trPr>
        <w:tc>
          <w:tcPr>
            <w:tcW w:w="10490" w:type="dxa"/>
            <w:shd w:val="clear" w:color="auto" w:fill="D9D9D9" w:themeFill="background1" w:themeFillShade="D9"/>
          </w:tcPr>
          <w:p w14:paraId="108A004D"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193A4086"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Responsibilities (</w:t>
            </w:r>
            <w:r w:rsidRPr="009B62A1">
              <w:rPr>
                <w:rFonts w:ascii="Arial" w:hAnsi="Arial" w:cs="Arial"/>
                <w:b/>
                <w:sz w:val="20"/>
                <w:szCs w:val="20"/>
                <w:u w:val="single"/>
              </w:rPr>
              <w:t>R</w:t>
            </w:r>
            <w:r w:rsidRPr="009B62A1">
              <w:rPr>
                <w:rFonts w:ascii="Arial" w:hAnsi="Arial" w:cs="Arial"/>
                <w:b/>
                <w:sz w:val="20"/>
                <w:szCs w:val="20"/>
              </w:rPr>
              <w:t>ACI)</w:t>
            </w:r>
          </w:p>
        </w:tc>
      </w:tr>
      <w:tr w:rsidR="009E22D0" w:rsidRPr="009B62A1" w14:paraId="1BF2156D" w14:textId="77777777" w:rsidTr="00BE105D">
        <w:trPr>
          <w:trHeight w:val="998"/>
        </w:trPr>
        <w:tc>
          <w:tcPr>
            <w:tcW w:w="10490" w:type="dxa"/>
            <w:shd w:val="clear" w:color="auto" w:fill="auto"/>
          </w:tcPr>
          <w:p w14:paraId="2BF8DD80" w14:textId="1CA75980" w:rsidR="0088092B" w:rsidRPr="0088092B" w:rsidRDefault="0088092B" w:rsidP="0088092B">
            <w:pPr>
              <w:numPr>
                <w:ilvl w:val="0"/>
                <w:numId w:val="5"/>
              </w:numPr>
              <w:spacing w:after="0" w:line="240" w:lineRule="auto"/>
              <w:rPr>
                <w:rFonts w:ascii="Arial" w:hAnsi="Arial" w:cs="Arial"/>
                <w:sz w:val="20"/>
                <w:szCs w:val="20"/>
              </w:rPr>
            </w:pPr>
            <w:r w:rsidRPr="0088092B">
              <w:rPr>
                <w:rFonts w:ascii="Arial" w:hAnsi="Arial" w:cs="Arial"/>
                <w:sz w:val="20"/>
                <w:szCs w:val="20"/>
              </w:rPr>
              <w:t>To build and maintain strong relationships with the business, senior stakeholders and external stakeholders to ensure the delivery of programmes of change to agreed scope, time, cost and quality.</w:t>
            </w:r>
          </w:p>
          <w:p w14:paraId="243567FD" w14:textId="2888557B" w:rsidR="0088092B" w:rsidRPr="0088092B" w:rsidRDefault="0088092B" w:rsidP="0088092B">
            <w:pPr>
              <w:numPr>
                <w:ilvl w:val="0"/>
                <w:numId w:val="5"/>
              </w:numPr>
              <w:spacing w:after="0" w:line="240" w:lineRule="auto"/>
              <w:rPr>
                <w:rFonts w:ascii="Arial" w:hAnsi="Arial" w:cs="Arial"/>
                <w:sz w:val="20"/>
                <w:szCs w:val="20"/>
              </w:rPr>
            </w:pPr>
            <w:r w:rsidRPr="0088092B">
              <w:rPr>
                <w:rFonts w:ascii="Arial" w:hAnsi="Arial" w:cs="Arial"/>
                <w:sz w:val="20"/>
                <w:szCs w:val="20"/>
              </w:rPr>
              <w:t xml:space="preserve">To effectively champion and support change processes to ensure best practice is adopted across </w:t>
            </w:r>
            <w:r w:rsidR="001555B3" w:rsidRPr="00400A70">
              <w:rPr>
                <w:rFonts w:ascii="Arial" w:hAnsi="Arial" w:cs="Arial"/>
                <w:sz w:val="20"/>
                <w:szCs w:val="20"/>
              </w:rPr>
              <w:t xml:space="preserve">the business </w:t>
            </w:r>
            <w:r w:rsidRPr="0088092B">
              <w:rPr>
                <w:rFonts w:ascii="Arial" w:hAnsi="Arial" w:cs="Arial"/>
                <w:sz w:val="20"/>
                <w:szCs w:val="20"/>
              </w:rPr>
              <w:t>to enable more efficient and effective operational processes.</w:t>
            </w:r>
          </w:p>
          <w:p w14:paraId="65541F4F" w14:textId="7ACF5B54" w:rsidR="00376C91" w:rsidRDefault="0088092B" w:rsidP="0088092B">
            <w:pPr>
              <w:pStyle w:val="ListParagraph"/>
              <w:numPr>
                <w:ilvl w:val="0"/>
                <w:numId w:val="5"/>
              </w:numPr>
              <w:rPr>
                <w:rFonts w:ascii="Arial" w:hAnsi="Arial" w:cs="Arial"/>
                <w:sz w:val="20"/>
                <w:szCs w:val="20"/>
              </w:rPr>
            </w:pPr>
            <w:r>
              <w:rPr>
                <w:rFonts w:ascii="Arial" w:hAnsi="Arial" w:cs="Arial"/>
                <w:sz w:val="20"/>
                <w:szCs w:val="20"/>
              </w:rPr>
              <w:t xml:space="preserve">Contribute to the </w:t>
            </w:r>
            <w:r w:rsidR="00376C91">
              <w:rPr>
                <w:rFonts w:ascii="Arial" w:hAnsi="Arial" w:cs="Arial"/>
                <w:sz w:val="20"/>
                <w:szCs w:val="20"/>
              </w:rPr>
              <w:t xml:space="preserve">consistent application of the </w:t>
            </w:r>
            <w:r w:rsidR="001555B3" w:rsidRPr="00400A70">
              <w:rPr>
                <w:rFonts w:ascii="Arial" w:hAnsi="Arial" w:cs="Arial"/>
                <w:sz w:val="20"/>
                <w:szCs w:val="20"/>
              </w:rPr>
              <w:t xml:space="preserve">CI&amp;C </w:t>
            </w:r>
            <w:r w:rsidR="00376C91">
              <w:rPr>
                <w:rFonts w:ascii="Arial" w:hAnsi="Arial" w:cs="Arial"/>
                <w:sz w:val="20"/>
                <w:szCs w:val="20"/>
              </w:rPr>
              <w:t>analytical toolkit adapting appropriately depending on the level of change</w:t>
            </w:r>
            <w:r>
              <w:rPr>
                <w:rFonts w:ascii="Arial" w:hAnsi="Arial" w:cs="Arial"/>
                <w:sz w:val="20"/>
                <w:szCs w:val="20"/>
              </w:rPr>
              <w:t xml:space="preserve"> to</w:t>
            </w:r>
            <w:r w:rsidR="001555B3">
              <w:rPr>
                <w:rFonts w:ascii="Arial" w:hAnsi="Arial" w:cs="Arial"/>
                <w:sz w:val="20"/>
                <w:szCs w:val="20"/>
              </w:rPr>
              <w:t xml:space="preserve"> ensure initiatives are delivered against time, cost and quality</w:t>
            </w:r>
          </w:p>
          <w:p w14:paraId="2A64F292" w14:textId="3F5447E3" w:rsidR="0088092B" w:rsidRDefault="0088092B" w:rsidP="0088092B">
            <w:pPr>
              <w:pStyle w:val="ListParagraph"/>
              <w:numPr>
                <w:ilvl w:val="0"/>
                <w:numId w:val="5"/>
              </w:numPr>
              <w:spacing w:before="0" w:beforeAutospacing="0" w:after="0" w:afterAutospacing="0"/>
              <w:jc w:val="both"/>
              <w:rPr>
                <w:rFonts w:ascii="Arial" w:hAnsi="Arial" w:cs="Arial"/>
                <w:sz w:val="20"/>
                <w:szCs w:val="20"/>
              </w:rPr>
            </w:pPr>
            <w:r>
              <w:rPr>
                <w:rFonts w:ascii="Arial" w:hAnsi="Arial" w:cs="Arial"/>
                <w:sz w:val="20"/>
                <w:szCs w:val="20"/>
              </w:rPr>
              <w:t xml:space="preserve">Lead </w:t>
            </w:r>
            <w:r w:rsidR="00400A70">
              <w:rPr>
                <w:rFonts w:ascii="Arial" w:hAnsi="Arial" w:cs="Arial"/>
                <w:sz w:val="20"/>
                <w:szCs w:val="20"/>
              </w:rPr>
              <w:t xml:space="preserve">pilot </w:t>
            </w:r>
            <w:r>
              <w:rPr>
                <w:rFonts w:ascii="Arial" w:hAnsi="Arial" w:cs="Arial"/>
                <w:sz w:val="20"/>
                <w:szCs w:val="20"/>
              </w:rPr>
              <w:t>activities in the pre-project lifecycle as required to en</w:t>
            </w:r>
            <w:r w:rsidR="001555B3">
              <w:rPr>
                <w:rFonts w:ascii="Arial" w:hAnsi="Arial" w:cs="Arial"/>
                <w:sz w:val="20"/>
                <w:szCs w:val="20"/>
              </w:rPr>
              <w:t>able appropriate decision making</w:t>
            </w:r>
          </w:p>
          <w:p w14:paraId="7E918B89" w14:textId="06C81C1D" w:rsidR="0088092B" w:rsidRDefault="0088092B" w:rsidP="0088092B">
            <w:pPr>
              <w:pStyle w:val="ListParagraph"/>
              <w:numPr>
                <w:ilvl w:val="0"/>
                <w:numId w:val="5"/>
              </w:numPr>
              <w:spacing w:after="0"/>
              <w:jc w:val="both"/>
              <w:rPr>
                <w:rFonts w:ascii="Arial" w:hAnsi="Arial" w:cs="Arial"/>
                <w:sz w:val="20"/>
                <w:szCs w:val="20"/>
              </w:rPr>
            </w:pPr>
            <w:r w:rsidRPr="0088092B">
              <w:rPr>
                <w:rFonts w:ascii="Arial" w:hAnsi="Arial" w:cs="Arial"/>
                <w:sz w:val="20"/>
                <w:szCs w:val="20"/>
              </w:rPr>
              <w:t xml:space="preserve">Escalate as required any technical matters and/or </w:t>
            </w:r>
            <w:r w:rsidR="001555B3">
              <w:rPr>
                <w:rFonts w:ascii="Arial" w:hAnsi="Arial" w:cs="Arial"/>
                <w:sz w:val="20"/>
                <w:szCs w:val="20"/>
              </w:rPr>
              <w:t xml:space="preserve">seek </w:t>
            </w:r>
            <w:r w:rsidRPr="0088092B">
              <w:rPr>
                <w:rFonts w:ascii="Arial" w:hAnsi="Arial" w:cs="Arial"/>
                <w:sz w:val="20"/>
                <w:szCs w:val="20"/>
              </w:rPr>
              <w:t>advice using such opportunities to build confidence and competence in role</w:t>
            </w:r>
          </w:p>
          <w:p w14:paraId="45EB2B6C" w14:textId="65E15A5F" w:rsidR="001555B3" w:rsidRPr="00400A70" w:rsidRDefault="001555B3" w:rsidP="0088092B">
            <w:pPr>
              <w:pStyle w:val="ListParagraph"/>
              <w:numPr>
                <w:ilvl w:val="0"/>
                <w:numId w:val="5"/>
              </w:numPr>
              <w:spacing w:after="0"/>
              <w:jc w:val="both"/>
              <w:rPr>
                <w:rFonts w:ascii="Arial" w:hAnsi="Arial" w:cs="Arial"/>
                <w:sz w:val="20"/>
                <w:szCs w:val="20"/>
              </w:rPr>
            </w:pPr>
            <w:r w:rsidRPr="00400A70">
              <w:rPr>
                <w:rFonts w:ascii="Arial" w:hAnsi="Arial" w:cs="Arial"/>
                <w:sz w:val="20"/>
                <w:szCs w:val="20"/>
              </w:rPr>
              <w:lastRenderedPageBreak/>
              <w:t>Support the design, delivery and measurement of trials/pilots.</w:t>
            </w:r>
          </w:p>
          <w:p w14:paraId="1154D5FE" w14:textId="36C307CB" w:rsidR="001555B3" w:rsidRPr="00400A70" w:rsidRDefault="001555B3" w:rsidP="0088092B">
            <w:pPr>
              <w:pStyle w:val="ListParagraph"/>
              <w:numPr>
                <w:ilvl w:val="0"/>
                <w:numId w:val="5"/>
              </w:numPr>
              <w:spacing w:after="0"/>
              <w:jc w:val="both"/>
              <w:rPr>
                <w:rFonts w:ascii="Arial" w:hAnsi="Arial" w:cs="Arial"/>
                <w:sz w:val="20"/>
                <w:szCs w:val="20"/>
              </w:rPr>
            </w:pPr>
            <w:r w:rsidRPr="00400A70">
              <w:rPr>
                <w:rFonts w:ascii="Arial" w:hAnsi="Arial" w:cs="Arial"/>
                <w:sz w:val="20"/>
                <w:szCs w:val="20"/>
              </w:rPr>
              <w:t>Gather data and information from a range of sources to evaluate performance and requirements, ensuring that the analysis is reliable and accurate</w:t>
            </w:r>
          </w:p>
          <w:p w14:paraId="730EC438" w14:textId="0F0D7340" w:rsidR="001555B3" w:rsidRPr="00400A70" w:rsidRDefault="001555B3" w:rsidP="0088092B">
            <w:pPr>
              <w:pStyle w:val="ListParagraph"/>
              <w:numPr>
                <w:ilvl w:val="0"/>
                <w:numId w:val="5"/>
              </w:numPr>
              <w:spacing w:after="0"/>
              <w:jc w:val="both"/>
              <w:rPr>
                <w:rFonts w:ascii="Arial" w:hAnsi="Arial" w:cs="Arial"/>
                <w:sz w:val="20"/>
                <w:szCs w:val="20"/>
              </w:rPr>
            </w:pPr>
            <w:r w:rsidRPr="00400A70">
              <w:rPr>
                <w:rFonts w:ascii="Arial" w:hAnsi="Arial" w:cs="Arial"/>
                <w:sz w:val="20"/>
                <w:szCs w:val="20"/>
              </w:rPr>
              <w:t>Present research findings in written reports or as oral presentations and disseminate this information in a suitable format for any relevant teams/team members</w:t>
            </w:r>
          </w:p>
          <w:p w14:paraId="120B0FDB" w14:textId="0E793F1A" w:rsidR="001555B3" w:rsidRPr="00400A70" w:rsidRDefault="001555B3" w:rsidP="0088092B">
            <w:pPr>
              <w:pStyle w:val="ListParagraph"/>
              <w:numPr>
                <w:ilvl w:val="0"/>
                <w:numId w:val="5"/>
              </w:numPr>
              <w:spacing w:after="0"/>
              <w:jc w:val="both"/>
              <w:rPr>
                <w:rFonts w:ascii="Arial" w:hAnsi="Arial" w:cs="Arial"/>
                <w:sz w:val="20"/>
                <w:szCs w:val="20"/>
              </w:rPr>
            </w:pPr>
            <w:r w:rsidRPr="00400A70">
              <w:rPr>
                <w:rFonts w:ascii="Arial" w:hAnsi="Arial" w:cs="Arial"/>
                <w:sz w:val="20"/>
                <w:szCs w:val="20"/>
              </w:rPr>
              <w:t>Contribute t</w:t>
            </w:r>
            <w:r w:rsidR="00400A70" w:rsidRPr="00400A70">
              <w:rPr>
                <w:rFonts w:ascii="Arial" w:hAnsi="Arial" w:cs="Arial"/>
                <w:sz w:val="20"/>
                <w:szCs w:val="20"/>
              </w:rPr>
              <w:t>o the</w:t>
            </w:r>
            <w:r w:rsidRPr="00400A70">
              <w:rPr>
                <w:rFonts w:ascii="Arial" w:hAnsi="Arial" w:cs="Arial"/>
                <w:sz w:val="20"/>
                <w:szCs w:val="20"/>
              </w:rPr>
              <w:t xml:space="preserve"> development of detailed activity plans/report on progress</w:t>
            </w:r>
          </w:p>
          <w:p w14:paraId="2EC91FDD" w14:textId="17BD8395" w:rsidR="00EA20B0" w:rsidRPr="00400A70" w:rsidRDefault="00EA20B0" w:rsidP="0088092B">
            <w:pPr>
              <w:pStyle w:val="ListParagraph"/>
              <w:numPr>
                <w:ilvl w:val="0"/>
                <w:numId w:val="5"/>
              </w:numPr>
              <w:spacing w:after="0"/>
              <w:jc w:val="both"/>
              <w:rPr>
                <w:rFonts w:ascii="Arial" w:hAnsi="Arial" w:cs="Arial"/>
                <w:sz w:val="20"/>
                <w:szCs w:val="20"/>
              </w:rPr>
            </w:pPr>
            <w:r w:rsidRPr="00400A70">
              <w:rPr>
                <w:rFonts w:ascii="Arial" w:hAnsi="Arial" w:cs="Arial"/>
                <w:sz w:val="20"/>
                <w:szCs w:val="20"/>
              </w:rPr>
              <w:t>Work within a matrix structure maintaining close links with colleagues to support the delivery of a member driven experience</w:t>
            </w:r>
          </w:p>
          <w:p w14:paraId="421ADF37" w14:textId="659B695B" w:rsidR="009A192B" w:rsidRPr="009B62A1" w:rsidRDefault="004F4D3E" w:rsidP="0088092B">
            <w:pPr>
              <w:numPr>
                <w:ilvl w:val="0"/>
                <w:numId w:val="5"/>
              </w:numPr>
              <w:spacing w:after="0" w:line="240" w:lineRule="auto"/>
              <w:rPr>
                <w:rFonts w:ascii="Arial" w:hAnsi="Arial" w:cs="Arial"/>
                <w:sz w:val="20"/>
                <w:szCs w:val="20"/>
              </w:rPr>
            </w:pPr>
            <w:r w:rsidRPr="00400A70">
              <w:rPr>
                <w:rFonts w:ascii="Arial" w:hAnsi="Arial" w:cs="Arial"/>
                <w:sz w:val="20"/>
                <w:szCs w:val="20"/>
              </w:rPr>
              <w:t xml:space="preserve">Undertaking other duties </w:t>
            </w:r>
            <w:r w:rsidRPr="0088092B">
              <w:rPr>
                <w:rFonts w:ascii="Arial" w:hAnsi="Arial" w:cs="Arial"/>
                <w:sz w:val="20"/>
                <w:szCs w:val="20"/>
              </w:rPr>
              <w:t>and tasks that from time to time may be allocated to the jobholder that are appropriate to the grade or role</w:t>
            </w:r>
          </w:p>
        </w:tc>
      </w:tr>
    </w:tbl>
    <w:p w14:paraId="312CC546" w14:textId="77777777" w:rsidR="009E22D0" w:rsidRPr="009B62A1" w:rsidRDefault="009E22D0"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5542D1" w:rsidRPr="009B62A1" w14:paraId="6FCA1F93" w14:textId="77777777" w:rsidTr="00E01407">
        <w:trPr>
          <w:trHeight w:val="456"/>
        </w:trPr>
        <w:tc>
          <w:tcPr>
            <w:tcW w:w="10490" w:type="dxa"/>
            <w:shd w:val="clear" w:color="auto" w:fill="D9D9D9" w:themeFill="background1" w:themeFillShade="D9"/>
          </w:tcPr>
          <w:p w14:paraId="1D98DDA2" w14:textId="77777777"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p>
          <w:p w14:paraId="0C7B431B" w14:textId="77777777"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Key Governance Responsibilities</w:t>
            </w:r>
          </w:p>
        </w:tc>
      </w:tr>
      <w:tr w:rsidR="005542D1" w:rsidRPr="009B62A1" w14:paraId="45863BC8" w14:textId="77777777" w:rsidTr="00E01407">
        <w:trPr>
          <w:trHeight w:val="693"/>
        </w:trPr>
        <w:tc>
          <w:tcPr>
            <w:tcW w:w="10490" w:type="dxa"/>
          </w:tcPr>
          <w:p w14:paraId="1DEA74C5" w14:textId="389E4468" w:rsidR="002D7FCA" w:rsidRDefault="0088092B" w:rsidP="00033B14">
            <w:pPr>
              <w:spacing w:after="0" w:line="240" w:lineRule="auto"/>
              <w:rPr>
                <w:rFonts w:ascii="Arial" w:hAnsi="Arial" w:cs="Arial"/>
                <w:sz w:val="20"/>
                <w:szCs w:val="20"/>
              </w:rPr>
            </w:pPr>
            <w:r>
              <w:rPr>
                <w:rFonts w:ascii="Arial" w:hAnsi="Arial" w:cs="Arial"/>
                <w:sz w:val="20"/>
                <w:szCs w:val="20"/>
              </w:rPr>
              <w:t xml:space="preserve">Attendance </w:t>
            </w:r>
            <w:r w:rsidR="00EA20B0">
              <w:rPr>
                <w:rFonts w:ascii="Arial" w:hAnsi="Arial" w:cs="Arial"/>
                <w:sz w:val="20"/>
                <w:szCs w:val="20"/>
              </w:rPr>
              <w:t>at PSG/Project Steering/Programme Boards as required for input to prioritisation and process.</w:t>
            </w:r>
          </w:p>
          <w:p w14:paraId="382A3028" w14:textId="1B5D7FDF" w:rsidR="00DB22B9" w:rsidRPr="005E2543" w:rsidRDefault="00EA20B0" w:rsidP="00033B14">
            <w:pPr>
              <w:spacing w:after="0" w:line="240" w:lineRule="auto"/>
              <w:rPr>
                <w:rFonts w:ascii="Arial" w:hAnsi="Arial" w:cs="Arial"/>
                <w:sz w:val="20"/>
                <w:szCs w:val="20"/>
              </w:rPr>
            </w:pPr>
            <w:r>
              <w:rPr>
                <w:rFonts w:ascii="Arial" w:hAnsi="Arial" w:cs="Arial"/>
                <w:sz w:val="20"/>
                <w:szCs w:val="20"/>
              </w:rPr>
              <w:t xml:space="preserve">Assure adherence to MPS change process stages and ensure any </w:t>
            </w:r>
            <w:r w:rsidR="00703868">
              <w:rPr>
                <w:rFonts w:ascii="Arial" w:hAnsi="Arial" w:cs="Arial"/>
                <w:sz w:val="20"/>
                <w:szCs w:val="20"/>
              </w:rPr>
              <w:t>non-adherence</w:t>
            </w:r>
            <w:r>
              <w:rPr>
                <w:rFonts w:ascii="Arial" w:hAnsi="Arial" w:cs="Arial"/>
                <w:sz w:val="20"/>
                <w:szCs w:val="20"/>
              </w:rPr>
              <w:t xml:space="preserve"> is reported to BCP/Project Lead to record risk/issue.</w:t>
            </w:r>
          </w:p>
        </w:tc>
      </w:tr>
    </w:tbl>
    <w:p w14:paraId="49B04BE9" w14:textId="77777777" w:rsidR="005542D1" w:rsidRPr="009B62A1" w:rsidRDefault="005542D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9B62A1" w14:paraId="227FF31F" w14:textId="77777777" w:rsidTr="00FF16B8">
        <w:trPr>
          <w:trHeight w:val="310"/>
        </w:trPr>
        <w:tc>
          <w:tcPr>
            <w:tcW w:w="6008" w:type="dxa"/>
            <w:shd w:val="clear" w:color="auto" w:fill="D9D9D9" w:themeFill="background1" w:themeFillShade="D9"/>
          </w:tcPr>
          <w:p w14:paraId="0B5D04D6" w14:textId="77777777"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14:paraId="0A8F3B65" w14:textId="77777777"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Leadership Framework Competencies</w:t>
            </w:r>
          </w:p>
        </w:tc>
        <w:tc>
          <w:tcPr>
            <w:tcW w:w="4482" w:type="dxa"/>
            <w:shd w:val="clear" w:color="auto" w:fill="D9D9D9" w:themeFill="background1" w:themeFillShade="D9"/>
          </w:tcPr>
          <w:p w14:paraId="33E64744" w14:textId="77777777"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14:paraId="2448D0AC" w14:textId="77777777"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Level</w:t>
            </w:r>
          </w:p>
          <w:p w14:paraId="187A2F94" w14:textId="77777777" w:rsidR="0056188D" w:rsidRPr="009B62A1"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9B62A1" w14:paraId="7F1EBDC4" w14:textId="77777777" w:rsidTr="009B62A1">
        <w:trPr>
          <w:trHeight w:val="211"/>
        </w:trPr>
        <w:tc>
          <w:tcPr>
            <w:tcW w:w="6008" w:type="dxa"/>
            <w:shd w:val="clear" w:color="auto" w:fill="auto"/>
          </w:tcPr>
          <w:p w14:paraId="219EA223" w14:textId="77777777" w:rsidR="0056188D" w:rsidRPr="009B62A1" w:rsidRDefault="0056188D" w:rsidP="00B75089">
            <w:pPr>
              <w:spacing w:after="0" w:line="240" w:lineRule="auto"/>
              <w:rPr>
                <w:rFonts w:ascii="Arial" w:hAnsi="Arial" w:cs="Arial"/>
                <w:sz w:val="20"/>
                <w:szCs w:val="20"/>
              </w:rPr>
            </w:pPr>
            <w:r w:rsidRPr="009B62A1">
              <w:rPr>
                <w:rFonts w:ascii="Arial" w:hAnsi="Arial" w:cs="Arial"/>
                <w:sz w:val="20"/>
                <w:szCs w:val="20"/>
              </w:rPr>
              <w:t>Fresh Thinking</w:t>
            </w:r>
          </w:p>
        </w:tc>
        <w:tc>
          <w:tcPr>
            <w:tcW w:w="4482" w:type="dxa"/>
            <w:shd w:val="clear" w:color="auto" w:fill="auto"/>
          </w:tcPr>
          <w:p w14:paraId="5DBEE331" w14:textId="093A0B15" w:rsidR="0056188D"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A90316" w:rsidRPr="00400A70">
              <w:rPr>
                <w:rFonts w:ascii="Arial" w:hAnsi="Arial" w:cs="Arial"/>
                <w:sz w:val="20"/>
                <w:szCs w:val="20"/>
              </w:rPr>
              <w:t>Others</w:t>
            </w:r>
          </w:p>
        </w:tc>
      </w:tr>
      <w:tr w:rsidR="004D18E8" w:rsidRPr="009B62A1" w14:paraId="16C2FFFC" w14:textId="77777777" w:rsidTr="009B62A1">
        <w:trPr>
          <w:trHeight w:val="211"/>
        </w:trPr>
        <w:tc>
          <w:tcPr>
            <w:tcW w:w="6008" w:type="dxa"/>
            <w:shd w:val="clear" w:color="auto" w:fill="auto"/>
          </w:tcPr>
          <w:p w14:paraId="596308C7"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Building Capability</w:t>
            </w:r>
            <w:r w:rsidR="00711E46" w:rsidRPr="009B62A1">
              <w:rPr>
                <w:rFonts w:ascii="Arial" w:hAnsi="Arial" w:cs="Arial"/>
                <w:sz w:val="20"/>
                <w:szCs w:val="20"/>
              </w:rPr>
              <w:t xml:space="preserve"> in Self and Others</w:t>
            </w:r>
          </w:p>
        </w:tc>
        <w:tc>
          <w:tcPr>
            <w:tcW w:w="4482" w:type="dxa"/>
            <w:shd w:val="clear" w:color="auto" w:fill="auto"/>
          </w:tcPr>
          <w:p w14:paraId="4754AECE" w14:textId="27A3C21F" w:rsidR="004D18E8"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EA20B0" w:rsidRPr="00400A70">
              <w:rPr>
                <w:rFonts w:ascii="Arial" w:hAnsi="Arial" w:cs="Arial"/>
                <w:sz w:val="20"/>
                <w:szCs w:val="20"/>
              </w:rPr>
              <w:t>Self</w:t>
            </w:r>
          </w:p>
        </w:tc>
      </w:tr>
      <w:tr w:rsidR="004D18E8" w:rsidRPr="009B62A1" w14:paraId="60E66BD1" w14:textId="77777777" w:rsidTr="009B62A1">
        <w:trPr>
          <w:trHeight w:val="211"/>
        </w:trPr>
        <w:tc>
          <w:tcPr>
            <w:tcW w:w="6008" w:type="dxa"/>
            <w:shd w:val="clear" w:color="auto" w:fill="auto"/>
          </w:tcPr>
          <w:p w14:paraId="51E336A5"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Influencing Others</w:t>
            </w:r>
          </w:p>
        </w:tc>
        <w:tc>
          <w:tcPr>
            <w:tcW w:w="4482" w:type="dxa"/>
            <w:shd w:val="clear" w:color="auto" w:fill="auto"/>
          </w:tcPr>
          <w:p w14:paraId="14B43874" w14:textId="569158CF" w:rsidR="004D18E8"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88092B" w:rsidRPr="00400A70">
              <w:rPr>
                <w:rFonts w:ascii="Arial" w:hAnsi="Arial" w:cs="Arial"/>
                <w:sz w:val="20"/>
                <w:szCs w:val="20"/>
              </w:rPr>
              <w:t xml:space="preserve">Others </w:t>
            </w:r>
          </w:p>
        </w:tc>
      </w:tr>
      <w:tr w:rsidR="004D18E8" w:rsidRPr="009B62A1" w14:paraId="32634AD3" w14:textId="77777777" w:rsidTr="009B62A1">
        <w:trPr>
          <w:trHeight w:val="211"/>
        </w:trPr>
        <w:tc>
          <w:tcPr>
            <w:tcW w:w="6008" w:type="dxa"/>
            <w:shd w:val="clear" w:color="auto" w:fill="auto"/>
          </w:tcPr>
          <w:p w14:paraId="02C31B2E"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Collaborating</w:t>
            </w:r>
            <w:r w:rsidR="00711E46" w:rsidRPr="009B62A1">
              <w:rPr>
                <w:rFonts w:ascii="Arial" w:hAnsi="Arial" w:cs="Arial"/>
                <w:sz w:val="20"/>
                <w:szCs w:val="20"/>
              </w:rPr>
              <w:t xml:space="preserve"> for Results</w:t>
            </w:r>
          </w:p>
        </w:tc>
        <w:tc>
          <w:tcPr>
            <w:tcW w:w="4482" w:type="dxa"/>
            <w:shd w:val="clear" w:color="auto" w:fill="auto"/>
          </w:tcPr>
          <w:p w14:paraId="11F6568E" w14:textId="4B585486" w:rsidR="004D18E8"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EA20B0" w:rsidRPr="00400A70">
              <w:rPr>
                <w:rFonts w:ascii="Arial" w:hAnsi="Arial" w:cs="Arial"/>
                <w:sz w:val="20"/>
                <w:szCs w:val="20"/>
              </w:rPr>
              <w:t>Self</w:t>
            </w:r>
          </w:p>
        </w:tc>
      </w:tr>
      <w:tr w:rsidR="004D18E8" w:rsidRPr="009B62A1" w14:paraId="6AF91566" w14:textId="77777777" w:rsidTr="009B62A1">
        <w:trPr>
          <w:trHeight w:val="211"/>
        </w:trPr>
        <w:tc>
          <w:tcPr>
            <w:tcW w:w="6008" w:type="dxa"/>
            <w:shd w:val="clear" w:color="auto" w:fill="auto"/>
          </w:tcPr>
          <w:p w14:paraId="263A44D7"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Leading Self and Others</w:t>
            </w:r>
          </w:p>
        </w:tc>
        <w:tc>
          <w:tcPr>
            <w:tcW w:w="4482" w:type="dxa"/>
            <w:shd w:val="clear" w:color="auto" w:fill="auto"/>
          </w:tcPr>
          <w:p w14:paraId="246FAAD3" w14:textId="4189ACDD" w:rsidR="004D18E8"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3558F3" w:rsidRPr="00400A70">
              <w:rPr>
                <w:rFonts w:ascii="Arial" w:hAnsi="Arial" w:cs="Arial"/>
                <w:sz w:val="20"/>
                <w:szCs w:val="20"/>
              </w:rPr>
              <w:t>Self</w:t>
            </w:r>
          </w:p>
        </w:tc>
      </w:tr>
      <w:tr w:rsidR="004D18E8" w:rsidRPr="009B62A1" w14:paraId="600B9BA3" w14:textId="77777777" w:rsidTr="009B62A1">
        <w:trPr>
          <w:trHeight w:val="211"/>
        </w:trPr>
        <w:tc>
          <w:tcPr>
            <w:tcW w:w="6008" w:type="dxa"/>
            <w:shd w:val="clear" w:color="auto" w:fill="auto"/>
          </w:tcPr>
          <w:p w14:paraId="70B6E575"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Commercial and Risk</w:t>
            </w:r>
            <w:r w:rsidR="00711E46" w:rsidRPr="009B62A1">
              <w:rPr>
                <w:rFonts w:ascii="Arial" w:hAnsi="Arial" w:cs="Arial"/>
                <w:sz w:val="20"/>
                <w:szCs w:val="20"/>
              </w:rPr>
              <w:t xml:space="preserve"> Thinking </w:t>
            </w:r>
          </w:p>
        </w:tc>
        <w:tc>
          <w:tcPr>
            <w:tcW w:w="4482" w:type="dxa"/>
            <w:shd w:val="clear" w:color="auto" w:fill="auto"/>
          </w:tcPr>
          <w:p w14:paraId="338DC000" w14:textId="0EBED56A" w:rsidR="004D18E8"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EA20B0" w:rsidRPr="00400A70">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050"/>
        <w:gridCol w:w="3402"/>
        <w:gridCol w:w="3544"/>
      </w:tblGrid>
      <w:tr w:rsidR="00FF16B8" w:rsidRPr="009B62A1" w14:paraId="3DCB8AE1" w14:textId="77777777" w:rsidTr="009B62A1">
        <w:trPr>
          <w:trHeight w:val="222"/>
        </w:trPr>
        <w:tc>
          <w:tcPr>
            <w:tcW w:w="460" w:type="dxa"/>
            <w:shd w:val="clear" w:color="auto" w:fill="D9D9D9" w:themeFill="background1" w:themeFillShade="D9"/>
          </w:tcPr>
          <w:p w14:paraId="385E9BAD"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 xml:space="preserve"> </w:t>
            </w:r>
          </w:p>
        </w:tc>
        <w:tc>
          <w:tcPr>
            <w:tcW w:w="3050" w:type="dxa"/>
            <w:shd w:val="clear" w:color="auto" w:fill="D9D9D9" w:themeFill="background1" w:themeFillShade="D9"/>
          </w:tcPr>
          <w:p w14:paraId="2086FF10"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Knowledge and Qualifications</w:t>
            </w:r>
          </w:p>
        </w:tc>
        <w:tc>
          <w:tcPr>
            <w:tcW w:w="3402" w:type="dxa"/>
            <w:shd w:val="clear" w:color="auto" w:fill="D9D9D9" w:themeFill="background1" w:themeFillShade="D9"/>
          </w:tcPr>
          <w:p w14:paraId="75F3B9AA"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Skills</w:t>
            </w:r>
          </w:p>
        </w:tc>
        <w:tc>
          <w:tcPr>
            <w:tcW w:w="3544" w:type="dxa"/>
            <w:shd w:val="clear" w:color="auto" w:fill="D9D9D9" w:themeFill="background1" w:themeFillShade="D9"/>
          </w:tcPr>
          <w:p w14:paraId="22269915"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Experience</w:t>
            </w:r>
          </w:p>
        </w:tc>
      </w:tr>
      <w:tr w:rsidR="00FF16B8" w:rsidRPr="009B62A1" w14:paraId="0DD68945" w14:textId="77777777" w:rsidTr="009B62A1">
        <w:trPr>
          <w:cantSplit/>
          <w:trHeight w:val="2933"/>
        </w:trPr>
        <w:tc>
          <w:tcPr>
            <w:tcW w:w="460" w:type="dxa"/>
            <w:shd w:val="clear" w:color="auto" w:fill="D9D9D9" w:themeFill="background1" w:themeFillShade="D9"/>
            <w:textDirection w:val="btLr"/>
          </w:tcPr>
          <w:p w14:paraId="449BA1D2" w14:textId="77777777"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t>Essential</w:t>
            </w:r>
          </w:p>
        </w:tc>
        <w:tc>
          <w:tcPr>
            <w:tcW w:w="3050" w:type="dxa"/>
          </w:tcPr>
          <w:p w14:paraId="5944D742" w14:textId="77777777" w:rsidR="00DB22B9" w:rsidRPr="00EA20B0" w:rsidRDefault="003558F3" w:rsidP="00DB22B9">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sz w:val="20"/>
                <w:szCs w:val="20"/>
              </w:rPr>
            </w:pPr>
            <w:r w:rsidRPr="00EA20B0">
              <w:rPr>
                <w:rFonts w:ascii="Arial" w:hAnsi="Arial" w:cs="Arial"/>
                <w:sz w:val="20"/>
                <w:szCs w:val="20"/>
                <w:lang w:val="en-US"/>
              </w:rPr>
              <w:t>Demonstrate knowledge of analytical tools and process mapping methodology</w:t>
            </w:r>
          </w:p>
          <w:p w14:paraId="49748DF6" w14:textId="24048A83" w:rsidR="00DB22B9" w:rsidRPr="00EA20B0" w:rsidRDefault="00DB22B9" w:rsidP="00DB22B9">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sz w:val="20"/>
                <w:szCs w:val="20"/>
                <w:lang w:val="en-US"/>
              </w:rPr>
            </w:pPr>
            <w:r w:rsidRPr="00EA20B0">
              <w:rPr>
                <w:rFonts w:ascii="Arial" w:hAnsi="Arial" w:cs="Arial"/>
                <w:sz w:val="20"/>
                <w:szCs w:val="20"/>
                <w:lang w:val="en-US"/>
              </w:rPr>
              <w:t xml:space="preserve">Knowledge of project/programme life cycle </w:t>
            </w:r>
            <w:r w:rsidR="00EA20B0" w:rsidRPr="00EA20B0">
              <w:rPr>
                <w:rFonts w:ascii="Arial" w:hAnsi="Arial" w:cs="Arial"/>
                <w:sz w:val="20"/>
                <w:szCs w:val="20"/>
                <w:lang w:val="en-US"/>
              </w:rPr>
              <w:t>and methodologies</w:t>
            </w:r>
          </w:p>
          <w:p w14:paraId="02553AAA" w14:textId="77777777" w:rsidR="00DB22B9" w:rsidRPr="00DB22B9" w:rsidRDefault="00DB22B9" w:rsidP="00DB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rPr>
                <w:rFonts w:ascii="Arial" w:hAnsi="Arial" w:cs="Arial"/>
                <w:sz w:val="20"/>
                <w:szCs w:val="20"/>
                <w:lang w:val="en-US"/>
              </w:rPr>
            </w:pPr>
          </w:p>
          <w:p w14:paraId="0DCB4075" w14:textId="77777777" w:rsidR="00DB22B9" w:rsidRPr="009B62A1" w:rsidRDefault="00DB22B9" w:rsidP="00DB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rPr>
                <w:rFonts w:ascii="Arial" w:hAnsi="Arial" w:cs="Arial"/>
                <w:sz w:val="20"/>
                <w:szCs w:val="20"/>
                <w:lang w:val="en-US"/>
              </w:rPr>
            </w:pPr>
          </w:p>
          <w:p w14:paraId="034FEECD" w14:textId="54B8ECA2" w:rsidR="00DB22B9" w:rsidRPr="00F0078E" w:rsidRDefault="00DB22B9" w:rsidP="00DB22B9">
            <w:pPr>
              <w:pStyle w:val="BodyText"/>
              <w:jc w:val="left"/>
              <w:rPr>
                <w:rFonts w:ascii="Arial" w:hAnsi="Arial" w:cs="Arial"/>
                <w:b/>
                <w:sz w:val="20"/>
              </w:rPr>
            </w:pPr>
          </w:p>
          <w:p w14:paraId="70B14535" w14:textId="77777777" w:rsidR="00DB22B9" w:rsidRPr="00AC70FD" w:rsidRDefault="00DB22B9" w:rsidP="00DB22B9">
            <w:pPr>
              <w:pStyle w:val="BodyText"/>
              <w:jc w:val="left"/>
              <w:rPr>
                <w:rFonts w:ascii="Arial" w:hAnsi="Arial" w:cs="Arial"/>
                <w:b/>
                <w:sz w:val="20"/>
              </w:rPr>
            </w:pPr>
          </w:p>
          <w:p w14:paraId="36D91D70" w14:textId="77777777" w:rsidR="00E40AC5" w:rsidRPr="009B62A1" w:rsidRDefault="00E40AC5" w:rsidP="003558F3">
            <w:pPr>
              <w:pStyle w:val="ListParagraph"/>
              <w:spacing w:after="0"/>
              <w:jc w:val="both"/>
              <w:rPr>
                <w:rFonts w:ascii="Arial" w:hAnsi="Arial" w:cs="Arial"/>
                <w:b/>
                <w:sz w:val="20"/>
                <w:szCs w:val="20"/>
              </w:rPr>
            </w:pPr>
          </w:p>
        </w:tc>
        <w:tc>
          <w:tcPr>
            <w:tcW w:w="3402" w:type="dxa"/>
          </w:tcPr>
          <w:p w14:paraId="55B5A959" w14:textId="3616153C"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 xml:space="preserve">Logical and creative thinking skills </w:t>
            </w:r>
          </w:p>
          <w:p w14:paraId="352EACC6" w14:textId="77777777"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Analytical and problem-solving skills within business change environments</w:t>
            </w:r>
          </w:p>
          <w:p w14:paraId="5AA701EB" w14:textId="083972B8"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 xml:space="preserve">Ability to work independently </w:t>
            </w:r>
          </w:p>
          <w:p w14:paraId="540173FB" w14:textId="77777777"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Can use own initiative in a range of business change situations</w:t>
            </w:r>
          </w:p>
          <w:p w14:paraId="56CB3554" w14:textId="77777777"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A thorough and organised approach: planning analysis activities in line with business priorities</w:t>
            </w:r>
          </w:p>
          <w:p w14:paraId="4CC9CCDA" w14:textId="1EF2C11B"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 xml:space="preserve">Ability to work with a range of internal and external people </w:t>
            </w:r>
          </w:p>
          <w:p w14:paraId="74C4B244" w14:textId="2EEB627C"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 xml:space="preserve">Ability to communicate effectively in a variety of </w:t>
            </w:r>
            <w:r w:rsidRPr="00DB22B9">
              <w:rPr>
                <w:rFonts w:ascii="Arial" w:eastAsia="Calibri" w:hAnsi="Arial" w:cs="Arial"/>
                <w:sz w:val="20"/>
                <w:szCs w:val="20"/>
                <w:lang w:val="en-US"/>
              </w:rPr>
              <w:lastRenderedPageBreak/>
              <w:t>situations such as workshops and Presentations</w:t>
            </w:r>
          </w:p>
          <w:p w14:paraId="0F96F149" w14:textId="2FCFB092"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Investigative and analytical skills to provide a pragmatic approach to problem solving</w:t>
            </w:r>
          </w:p>
          <w:p w14:paraId="6860C83D" w14:textId="41E54EE8" w:rsidR="00F0078E" w:rsidRPr="00DB22B9" w:rsidRDefault="00DB22B9" w:rsidP="00033B14">
            <w:pPr>
              <w:pStyle w:val="ListParagraph"/>
              <w:numPr>
                <w:ilvl w:val="0"/>
                <w:numId w:val="5"/>
              </w:numPr>
              <w:spacing w:before="0" w:beforeAutospacing="0" w:after="0" w:afterAutospacing="0"/>
              <w:rPr>
                <w:rFonts w:ascii="Arial" w:hAnsi="Arial" w:cs="Arial"/>
                <w:sz w:val="20"/>
              </w:rPr>
            </w:pPr>
            <w:r w:rsidRPr="00033B14">
              <w:rPr>
                <w:rFonts w:ascii="Arial" w:eastAsia="Calibri" w:hAnsi="Arial" w:cs="Arial"/>
                <w:sz w:val="20"/>
                <w:szCs w:val="20"/>
                <w:lang w:val="en-US"/>
              </w:rPr>
              <w:t>Prioritisation and personal time management to deliver to SLAs / KPIs</w:t>
            </w:r>
          </w:p>
        </w:tc>
        <w:tc>
          <w:tcPr>
            <w:tcW w:w="3544" w:type="dxa"/>
          </w:tcPr>
          <w:p w14:paraId="63EEA878" w14:textId="77777777" w:rsidR="00E40AC5" w:rsidRDefault="00F0078E" w:rsidP="00DB22B9">
            <w:pPr>
              <w:pStyle w:val="ListParagraph"/>
              <w:numPr>
                <w:ilvl w:val="0"/>
                <w:numId w:val="5"/>
              </w:numPr>
              <w:spacing w:after="0"/>
              <w:rPr>
                <w:rFonts w:ascii="Arial" w:hAnsi="Arial" w:cs="Arial"/>
                <w:sz w:val="20"/>
              </w:rPr>
            </w:pPr>
            <w:r>
              <w:rPr>
                <w:rFonts w:ascii="Arial" w:hAnsi="Arial" w:cs="Arial"/>
                <w:sz w:val="20"/>
              </w:rPr>
              <w:lastRenderedPageBreak/>
              <w:t xml:space="preserve">Experience of working in the analysis function either Business or Technology </w:t>
            </w:r>
            <w:r w:rsidR="00AC70FD">
              <w:rPr>
                <w:rFonts w:ascii="Arial" w:hAnsi="Arial" w:cs="Arial"/>
                <w:sz w:val="20"/>
              </w:rPr>
              <w:t>bias.</w:t>
            </w:r>
          </w:p>
          <w:p w14:paraId="062133B9" w14:textId="77777777" w:rsidR="00AC70FD" w:rsidRDefault="00AC70FD" w:rsidP="00DB22B9">
            <w:pPr>
              <w:pStyle w:val="ListParagraph"/>
              <w:numPr>
                <w:ilvl w:val="0"/>
                <w:numId w:val="5"/>
              </w:numPr>
              <w:spacing w:after="0"/>
              <w:rPr>
                <w:rFonts w:ascii="Arial" w:hAnsi="Arial" w:cs="Arial"/>
                <w:sz w:val="20"/>
              </w:rPr>
            </w:pPr>
            <w:r>
              <w:rPr>
                <w:rFonts w:ascii="Arial" w:hAnsi="Arial" w:cs="Arial"/>
                <w:sz w:val="20"/>
              </w:rPr>
              <w:t>Demonstrable delivery of benefit development and benefit realisation</w:t>
            </w:r>
          </w:p>
          <w:p w14:paraId="794A967B" w14:textId="55024062" w:rsidR="00DB22B9" w:rsidRDefault="00DB22B9" w:rsidP="00DB22B9">
            <w:pPr>
              <w:pStyle w:val="NoSpacing"/>
              <w:numPr>
                <w:ilvl w:val="0"/>
                <w:numId w:val="5"/>
              </w:numPr>
              <w:spacing w:beforeAutospacing="0" w:afterAutospacing="0"/>
              <w:rPr>
                <w:rFonts w:ascii="Arial" w:hAnsi="Arial" w:cs="Arial"/>
                <w:sz w:val="20"/>
              </w:rPr>
            </w:pPr>
            <w:r>
              <w:rPr>
                <w:rFonts w:ascii="Arial" w:hAnsi="Arial" w:cs="Arial"/>
                <w:sz w:val="20"/>
              </w:rPr>
              <w:t>Demonstrable experience of stakeholder management</w:t>
            </w:r>
          </w:p>
          <w:p w14:paraId="42CA0511" w14:textId="1B624525" w:rsidR="00DB22B9" w:rsidRPr="00DB22B9" w:rsidRDefault="00DB22B9" w:rsidP="00DB22B9">
            <w:pPr>
              <w:pStyle w:val="NoSpacing"/>
              <w:numPr>
                <w:ilvl w:val="0"/>
                <w:numId w:val="5"/>
              </w:numPr>
              <w:spacing w:beforeAutospacing="0" w:afterAutospacing="0"/>
              <w:rPr>
                <w:rFonts w:ascii="Arial" w:hAnsi="Arial" w:cs="Arial"/>
                <w:sz w:val="20"/>
              </w:rPr>
            </w:pPr>
            <w:r>
              <w:rPr>
                <w:rFonts w:ascii="Arial" w:hAnsi="Arial" w:cs="Arial"/>
                <w:sz w:val="20"/>
              </w:rPr>
              <w:t>Experience of us</w:t>
            </w:r>
            <w:r w:rsidR="00033B14">
              <w:rPr>
                <w:rFonts w:ascii="Arial" w:hAnsi="Arial" w:cs="Arial"/>
                <w:sz w:val="20"/>
              </w:rPr>
              <w:t>e</w:t>
            </w:r>
            <w:r>
              <w:rPr>
                <w:rFonts w:ascii="Arial" w:hAnsi="Arial" w:cs="Arial"/>
                <w:sz w:val="20"/>
              </w:rPr>
              <w:t xml:space="preserve"> of </w:t>
            </w:r>
            <w:r w:rsidRPr="00DB22B9">
              <w:rPr>
                <w:rFonts w:ascii="Arial" w:hAnsi="Arial" w:cs="Arial"/>
                <w:sz w:val="20"/>
              </w:rPr>
              <w:t>Investigation Techniques</w:t>
            </w:r>
          </w:p>
          <w:p w14:paraId="5B31343E" w14:textId="4E55D5A5"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Business Process Modelling</w:t>
            </w:r>
          </w:p>
          <w:p w14:paraId="09AE0AEA" w14:textId="1310AE17"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Requirements engineering management</w:t>
            </w:r>
          </w:p>
          <w:p w14:paraId="74E5650F" w14:textId="057662D1"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Data Modelling</w:t>
            </w:r>
          </w:p>
          <w:p w14:paraId="1F62D72E" w14:textId="0A72CBFC"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 xml:space="preserve">Experience </w:t>
            </w:r>
            <w:r>
              <w:rPr>
                <w:rFonts w:ascii="Arial" w:hAnsi="Arial" w:cs="Arial"/>
                <w:sz w:val="20"/>
              </w:rPr>
              <w:t xml:space="preserve">of </w:t>
            </w:r>
            <w:r w:rsidRPr="00DB22B9">
              <w:rPr>
                <w:rFonts w:ascii="Arial" w:hAnsi="Arial" w:cs="Arial"/>
                <w:sz w:val="20"/>
              </w:rPr>
              <w:t>conducting Gap Analysis</w:t>
            </w:r>
          </w:p>
          <w:p w14:paraId="2DE5B463" w14:textId="6849D6A8"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lastRenderedPageBreak/>
              <w:t>Experience of Acceptance Testing</w:t>
            </w:r>
          </w:p>
          <w:p w14:paraId="6046080A" w14:textId="14625BA5"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Stakeholder Analysis and Management</w:t>
            </w:r>
          </w:p>
          <w:p w14:paraId="79AF4BCF" w14:textId="1D059F80" w:rsid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Business Impact Assessment</w:t>
            </w:r>
          </w:p>
          <w:p w14:paraId="55C1FB67" w14:textId="048DFAB9" w:rsidR="00DB22B9" w:rsidRPr="009B62A1" w:rsidRDefault="00EA20B0" w:rsidP="00033B14">
            <w:pPr>
              <w:pStyle w:val="NoSpacing"/>
              <w:numPr>
                <w:ilvl w:val="0"/>
                <w:numId w:val="5"/>
              </w:numPr>
              <w:spacing w:beforeAutospacing="0" w:afterAutospacing="0"/>
              <w:rPr>
                <w:rFonts w:ascii="Arial" w:hAnsi="Arial" w:cs="Arial"/>
                <w:sz w:val="20"/>
              </w:rPr>
            </w:pPr>
            <w:r>
              <w:rPr>
                <w:rFonts w:ascii="Arial" w:hAnsi="Arial" w:cs="Arial"/>
                <w:sz w:val="20"/>
              </w:rPr>
              <w:t xml:space="preserve">Experience of supporting the design, </w:t>
            </w:r>
            <w:r w:rsidR="00703868">
              <w:rPr>
                <w:rFonts w:ascii="Arial" w:hAnsi="Arial" w:cs="Arial"/>
                <w:sz w:val="20"/>
              </w:rPr>
              <w:t>delivery and</w:t>
            </w:r>
            <w:r>
              <w:rPr>
                <w:rFonts w:ascii="Arial" w:hAnsi="Arial" w:cs="Arial"/>
                <w:sz w:val="20"/>
              </w:rPr>
              <w:t xml:space="preserve"> measurement of trials/pilots</w:t>
            </w:r>
          </w:p>
        </w:tc>
      </w:tr>
      <w:tr w:rsidR="00FF16B8" w:rsidRPr="009B62A1" w14:paraId="7C1CE79D" w14:textId="77777777" w:rsidTr="009B62A1">
        <w:trPr>
          <w:cantSplit/>
          <w:trHeight w:val="1691"/>
        </w:trPr>
        <w:tc>
          <w:tcPr>
            <w:tcW w:w="460" w:type="dxa"/>
            <w:shd w:val="clear" w:color="auto" w:fill="D9D9D9" w:themeFill="background1" w:themeFillShade="D9"/>
            <w:textDirection w:val="btLr"/>
          </w:tcPr>
          <w:p w14:paraId="7A5CD04A" w14:textId="77777777"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lastRenderedPageBreak/>
              <w:t>Desirable</w:t>
            </w:r>
          </w:p>
        </w:tc>
        <w:tc>
          <w:tcPr>
            <w:tcW w:w="3050" w:type="dxa"/>
          </w:tcPr>
          <w:p w14:paraId="61729375" w14:textId="77777777" w:rsidR="003558F3" w:rsidRPr="00AC70FD" w:rsidRDefault="003558F3" w:rsidP="00DB22B9">
            <w:pPr>
              <w:pStyle w:val="ListParagraph"/>
              <w:numPr>
                <w:ilvl w:val="0"/>
                <w:numId w:val="5"/>
              </w:numPr>
              <w:spacing w:after="0"/>
              <w:rPr>
                <w:rFonts w:ascii="Arial" w:eastAsia="Calibri" w:hAnsi="Arial" w:cs="Arial"/>
                <w:b/>
                <w:sz w:val="20"/>
                <w:szCs w:val="20"/>
              </w:rPr>
            </w:pPr>
            <w:r>
              <w:rPr>
                <w:rFonts w:ascii="Arial" w:hAnsi="Arial" w:cs="Arial"/>
                <w:sz w:val="20"/>
                <w:szCs w:val="20"/>
                <w:lang w:val="en-US"/>
              </w:rPr>
              <w:t>BA Qualification i.e. BCS or ISEB</w:t>
            </w:r>
            <w:r w:rsidRPr="009B62A1">
              <w:rPr>
                <w:rFonts w:ascii="Arial" w:hAnsi="Arial" w:cs="Arial"/>
                <w:sz w:val="20"/>
                <w:szCs w:val="20"/>
                <w:lang w:val="en-US"/>
              </w:rPr>
              <w:t xml:space="preserve"> </w:t>
            </w:r>
          </w:p>
          <w:p w14:paraId="038FCB4C" w14:textId="77777777" w:rsidR="003558F3" w:rsidRPr="00CB5A60" w:rsidRDefault="003558F3" w:rsidP="00DB22B9">
            <w:pPr>
              <w:pStyle w:val="ListParagraph"/>
              <w:numPr>
                <w:ilvl w:val="0"/>
                <w:numId w:val="5"/>
              </w:numPr>
              <w:spacing w:after="0"/>
              <w:rPr>
                <w:rFonts w:ascii="Arial" w:eastAsia="Calibri" w:hAnsi="Arial" w:cs="Arial"/>
                <w:b/>
                <w:sz w:val="20"/>
                <w:szCs w:val="20"/>
              </w:rPr>
            </w:pPr>
            <w:r w:rsidRPr="009B62A1">
              <w:rPr>
                <w:rFonts w:ascii="Arial" w:hAnsi="Arial" w:cs="Arial"/>
                <w:sz w:val="20"/>
                <w:szCs w:val="20"/>
                <w:lang w:val="en-US"/>
              </w:rPr>
              <w:t>Process Improvement qualification (such as Lean, Six Sigma</w:t>
            </w:r>
            <w:r>
              <w:rPr>
                <w:rFonts w:ascii="Arial" w:hAnsi="Arial" w:cs="Arial"/>
                <w:sz w:val="20"/>
                <w:szCs w:val="20"/>
                <w:lang w:val="en-US"/>
              </w:rPr>
              <w:t xml:space="preserve"> Green Belt)</w:t>
            </w:r>
          </w:p>
          <w:p w14:paraId="55AF97E0" w14:textId="08BD6918" w:rsidR="00CB5A60" w:rsidRDefault="008B7379" w:rsidP="00DB22B9">
            <w:pPr>
              <w:pStyle w:val="ListParagraph"/>
              <w:numPr>
                <w:ilvl w:val="0"/>
                <w:numId w:val="5"/>
              </w:numPr>
              <w:spacing w:after="0"/>
              <w:rPr>
                <w:rFonts w:ascii="Arial" w:eastAsia="Calibri" w:hAnsi="Arial" w:cs="Arial"/>
                <w:sz w:val="20"/>
                <w:szCs w:val="20"/>
              </w:rPr>
            </w:pPr>
            <w:r w:rsidRPr="00AC70FD">
              <w:rPr>
                <w:rFonts w:ascii="Arial" w:eastAsia="Calibri" w:hAnsi="Arial" w:cs="Arial"/>
                <w:sz w:val="20"/>
                <w:szCs w:val="20"/>
              </w:rPr>
              <w:t>Knowledge</w:t>
            </w:r>
            <w:r w:rsidR="00AC70FD">
              <w:rPr>
                <w:rFonts w:ascii="Arial" w:eastAsia="Calibri" w:hAnsi="Arial" w:cs="Arial"/>
                <w:sz w:val="20"/>
                <w:szCs w:val="20"/>
              </w:rPr>
              <w:t xml:space="preserve"> of reporting tools i</w:t>
            </w:r>
            <w:r w:rsidR="007E0F64">
              <w:rPr>
                <w:rFonts w:ascii="Arial" w:eastAsia="Calibri" w:hAnsi="Arial" w:cs="Arial"/>
                <w:sz w:val="20"/>
                <w:szCs w:val="20"/>
              </w:rPr>
              <w:t>.</w:t>
            </w:r>
            <w:r w:rsidR="00AC70FD">
              <w:rPr>
                <w:rFonts w:ascii="Arial" w:eastAsia="Calibri" w:hAnsi="Arial" w:cs="Arial"/>
                <w:sz w:val="20"/>
                <w:szCs w:val="20"/>
              </w:rPr>
              <w:t>e</w:t>
            </w:r>
            <w:r w:rsidR="007E0F64">
              <w:rPr>
                <w:rFonts w:ascii="Arial" w:eastAsia="Calibri" w:hAnsi="Arial" w:cs="Arial"/>
                <w:sz w:val="20"/>
                <w:szCs w:val="20"/>
              </w:rPr>
              <w:t>.</w:t>
            </w:r>
            <w:r w:rsidR="00AC70FD">
              <w:rPr>
                <w:rFonts w:ascii="Arial" w:eastAsia="Calibri" w:hAnsi="Arial" w:cs="Arial"/>
                <w:sz w:val="20"/>
                <w:szCs w:val="20"/>
              </w:rPr>
              <w:t xml:space="preserve"> SQL and application of same</w:t>
            </w:r>
          </w:p>
          <w:p w14:paraId="70AE0357" w14:textId="77777777" w:rsidR="00AC70FD" w:rsidRDefault="00AC70FD" w:rsidP="00DB22B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TOGAF</w:t>
            </w:r>
          </w:p>
          <w:p w14:paraId="5EC315DE" w14:textId="77777777" w:rsidR="00AC70FD" w:rsidRPr="00AC70FD" w:rsidRDefault="00AC70FD" w:rsidP="00DB22B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Prince 2</w:t>
            </w:r>
          </w:p>
        </w:tc>
        <w:tc>
          <w:tcPr>
            <w:tcW w:w="3402" w:type="dxa"/>
          </w:tcPr>
          <w:p w14:paraId="7D2AC9D3" w14:textId="5C768FED" w:rsidR="00F0078E" w:rsidRPr="00DB22B9" w:rsidRDefault="00F0078E" w:rsidP="00400A70">
            <w:pPr>
              <w:pStyle w:val="ListParagraph"/>
              <w:spacing w:after="0"/>
              <w:rPr>
                <w:rFonts w:ascii="Arial" w:eastAsia="Calibri" w:hAnsi="Arial" w:cs="Arial"/>
                <w:sz w:val="20"/>
                <w:szCs w:val="20"/>
                <w:lang w:val="en-US"/>
              </w:rPr>
            </w:pPr>
          </w:p>
        </w:tc>
        <w:tc>
          <w:tcPr>
            <w:tcW w:w="3544" w:type="dxa"/>
          </w:tcPr>
          <w:p w14:paraId="6D8D9E3C" w14:textId="77777777" w:rsidR="00E40AC5" w:rsidRDefault="00D74EA9" w:rsidP="00D74EA9">
            <w:pPr>
              <w:pStyle w:val="ListParagraph"/>
              <w:numPr>
                <w:ilvl w:val="0"/>
                <w:numId w:val="5"/>
              </w:numPr>
              <w:spacing w:after="0"/>
              <w:rPr>
                <w:rFonts w:ascii="Arial" w:eastAsia="Calibri" w:hAnsi="Arial" w:cs="Arial"/>
                <w:sz w:val="20"/>
                <w:szCs w:val="20"/>
              </w:rPr>
            </w:pPr>
            <w:r w:rsidRPr="009B62A1">
              <w:rPr>
                <w:rFonts w:ascii="Arial" w:eastAsia="Calibri" w:hAnsi="Arial" w:cs="Arial"/>
                <w:sz w:val="20"/>
                <w:szCs w:val="20"/>
              </w:rPr>
              <w:t>Knowledge of the indemnity market for medical and dental professionals</w:t>
            </w:r>
          </w:p>
          <w:p w14:paraId="6CFC43ED" w14:textId="77777777" w:rsidR="00AC70FD" w:rsidRDefault="00AC70FD" w:rsidP="00D74EA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Working on oversight for Business readiness</w:t>
            </w:r>
          </w:p>
          <w:p w14:paraId="24C6DD1A" w14:textId="6E0E0A07" w:rsidR="00AC70FD" w:rsidRPr="009B62A1" w:rsidRDefault="00AC70FD" w:rsidP="003558F3">
            <w:pPr>
              <w:pStyle w:val="ListParagraph"/>
              <w:spacing w:after="0"/>
              <w:rPr>
                <w:rFonts w:ascii="Arial" w:eastAsia="Calibri" w:hAnsi="Arial" w:cs="Arial"/>
                <w:sz w:val="20"/>
                <w:szCs w:val="20"/>
              </w:rPr>
            </w:pPr>
          </w:p>
        </w:tc>
      </w:tr>
    </w:tbl>
    <w:p w14:paraId="7BEE6293" w14:textId="77777777" w:rsidR="0056188D" w:rsidRPr="009B62A1" w:rsidRDefault="0056188D" w:rsidP="00B75089">
      <w:pPr>
        <w:spacing w:line="240" w:lineRule="auto"/>
        <w:rPr>
          <w:rFonts w:ascii="Arial" w:hAnsi="Arial" w:cs="Arial"/>
          <w:sz w:val="20"/>
          <w:szCs w:val="20"/>
        </w:rPr>
      </w:pPr>
    </w:p>
    <w:sectPr w:rsidR="0056188D" w:rsidRPr="009B62A1"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6762" w14:textId="77777777" w:rsidR="00FD3978" w:rsidRDefault="00FD3978" w:rsidP="009E22D0">
      <w:pPr>
        <w:spacing w:after="0" w:line="240" w:lineRule="auto"/>
      </w:pPr>
      <w:r>
        <w:separator/>
      </w:r>
    </w:p>
  </w:endnote>
  <w:endnote w:type="continuationSeparator" w:id="0">
    <w:p w14:paraId="583BDCF6" w14:textId="77777777" w:rsidR="00FD3978" w:rsidRDefault="00FD3978"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47E4" w14:textId="2BE5566B" w:rsidR="00AF2411" w:rsidRPr="00AD458B" w:rsidRDefault="00AF2411" w:rsidP="00AF241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J</w:t>
    </w:r>
    <w:r w:rsidR="00033B14">
      <w:rPr>
        <w:rFonts w:ascii="Arial" w:eastAsiaTheme="minorHAnsi" w:hAnsi="Arial" w:cs="Arial"/>
        <w:sz w:val="16"/>
        <w:lang w:eastAsia="en-US"/>
      </w:rPr>
      <w:t>anuary</w:t>
    </w:r>
    <w:r>
      <w:rPr>
        <w:rFonts w:ascii="Arial" w:eastAsiaTheme="minorHAnsi" w:hAnsi="Arial" w:cs="Arial"/>
        <w:sz w:val="16"/>
        <w:lang w:eastAsia="en-US"/>
      </w:rPr>
      <w:t xml:space="preserve"> 20</w:t>
    </w:r>
    <w:r w:rsidR="00D855F9">
      <w:rPr>
        <w:rFonts w:ascii="Arial" w:eastAsiaTheme="minorHAnsi" w:hAnsi="Arial" w:cs="Arial"/>
        <w:sz w:val="16"/>
        <w:lang w:eastAsia="en-US"/>
      </w:rPr>
      <w:t>20</w:t>
    </w:r>
  </w:p>
  <w:p w14:paraId="651BB896" w14:textId="77777777" w:rsidR="00AF2411" w:rsidRPr="00AD458B" w:rsidRDefault="00AF2411" w:rsidP="00AF241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73854C9F" w14:textId="5B60BDD9" w:rsidR="00AF2411" w:rsidRPr="00AD458B" w:rsidRDefault="00AF2411" w:rsidP="00AF2411">
    <w:pPr>
      <w:tabs>
        <w:tab w:val="center" w:pos="2268"/>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033B14">
      <w:rPr>
        <w:rFonts w:ascii="Arial" w:eastAsiaTheme="minorHAnsi" w:hAnsi="Arial" w:cs="Arial"/>
        <w:sz w:val="16"/>
        <w:lang w:eastAsia="en-US"/>
      </w:rPr>
      <w:t>March 2021</w:t>
    </w:r>
    <w:r>
      <w:rPr>
        <w:rFonts w:ascii="Arial" w:eastAsiaTheme="minorHAnsi" w:hAnsi="Arial" w:cs="Arial"/>
        <w:sz w:val="16"/>
        <w:lang w:eastAsia="en-US"/>
      </w:rPr>
      <w:tab/>
      <w:t xml:space="preserve">   </w:t>
    </w:r>
  </w:p>
  <w:p w14:paraId="5BD972CF" w14:textId="77777777" w:rsidR="00AF2411" w:rsidRDefault="00AF2411" w:rsidP="00AF2411">
    <w:pPr>
      <w:pStyle w:val="Footer"/>
    </w:pPr>
  </w:p>
  <w:p w14:paraId="40166390" w14:textId="77777777" w:rsidR="00AF2411" w:rsidRDefault="00AF2411" w:rsidP="00AF2411">
    <w:pPr>
      <w:pStyle w:val="Footer"/>
      <w:tabs>
        <w:tab w:val="clear" w:pos="4513"/>
        <w:tab w:val="clear" w:pos="9026"/>
        <w:tab w:val="left" w:pos="5877"/>
      </w:tabs>
    </w:pPr>
    <w:r>
      <w:tab/>
    </w:r>
  </w:p>
  <w:p w14:paraId="35F66886" w14:textId="77777777" w:rsidR="00AF2411" w:rsidRDefault="00AF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2ED8" w14:textId="77777777" w:rsidR="00FD3978" w:rsidRDefault="00FD3978" w:rsidP="009E22D0">
      <w:pPr>
        <w:spacing w:after="0" w:line="240" w:lineRule="auto"/>
      </w:pPr>
      <w:r>
        <w:separator/>
      </w:r>
    </w:p>
  </w:footnote>
  <w:footnote w:type="continuationSeparator" w:id="0">
    <w:p w14:paraId="2188EDBF" w14:textId="77777777" w:rsidR="00FD3978" w:rsidRDefault="00FD3978"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19E5"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2A92C67D" wp14:editId="5BD57024">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46A4DAB"/>
    <w:multiLevelType w:val="hybridMultilevel"/>
    <w:tmpl w:val="C8CC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53F9"/>
    <w:multiLevelType w:val="hybridMultilevel"/>
    <w:tmpl w:val="6F80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269DA"/>
    <w:multiLevelType w:val="hybridMultilevel"/>
    <w:tmpl w:val="2282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672D8"/>
    <w:multiLevelType w:val="hybridMultilevel"/>
    <w:tmpl w:val="3206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1"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1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972EA"/>
    <w:multiLevelType w:val="hybridMultilevel"/>
    <w:tmpl w:val="9AF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B7773"/>
    <w:multiLevelType w:val="hybridMultilevel"/>
    <w:tmpl w:val="B17A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B3C40"/>
    <w:multiLevelType w:val="hybridMultilevel"/>
    <w:tmpl w:val="DFEE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F2CAE"/>
    <w:multiLevelType w:val="hybridMultilevel"/>
    <w:tmpl w:val="A4D0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075A63"/>
    <w:multiLevelType w:val="hybridMultilevel"/>
    <w:tmpl w:val="A144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01E14"/>
    <w:multiLevelType w:val="hybridMultilevel"/>
    <w:tmpl w:val="5A3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44788"/>
    <w:multiLevelType w:val="hybridMultilevel"/>
    <w:tmpl w:val="FC4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17802"/>
    <w:multiLevelType w:val="hybridMultilevel"/>
    <w:tmpl w:val="1D7A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05D69"/>
    <w:multiLevelType w:val="hybridMultilevel"/>
    <w:tmpl w:val="D284B91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6133A"/>
    <w:multiLevelType w:val="hybridMultilevel"/>
    <w:tmpl w:val="BDD2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D7B03"/>
    <w:multiLevelType w:val="hybridMultilevel"/>
    <w:tmpl w:val="CE844E4C"/>
    <w:lvl w:ilvl="0" w:tplc="FEFE024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E75C9F"/>
    <w:multiLevelType w:val="multilevel"/>
    <w:tmpl w:val="372E2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9"/>
  </w:num>
  <w:num w:numId="4">
    <w:abstractNumId w:val="17"/>
  </w:num>
  <w:num w:numId="5">
    <w:abstractNumId w:val="22"/>
  </w:num>
  <w:num w:numId="6">
    <w:abstractNumId w:val="8"/>
  </w:num>
  <w:num w:numId="7">
    <w:abstractNumId w:val="25"/>
  </w:num>
  <w:num w:numId="8">
    <w:abstractNumId w:val="33"/>
  </w:num>
  <w:num w:numId="9">
    <w:abstractNumId w:val="35"/>
  </w:num>
  <w:num w:numId="10">
    <w:abstractNumId w:val="28"/>
  </w:num>
  <w:num w:numId="11">
    <w:abstractNumId w:val="12"/>
  </w:num>
  <w:num w:numId="12">
    <w:abstractNumId w:val="30"/>
  </w:num>
  <w:num w:numId="13">
    <w:abstractNumId w:val="24"/>
  </w:num>
  <w:num w:numId="14">
    <w:abstractNumId w:val="20"/>
  </w:num>
  <w:num w:numId="15">
    <w:abstractNumId w:val="10"/>
  </w:num>
  <w:num w:numId="16">
    <w:abstractNumId w:val="34"/>
  </w:num>
  <w:num w:numId="17">
    <w:abstractNumId w:val="16"/>
  </w:num>
  <w:num w:numId="18">
    <w:abstractNumId w:val="11"/>
  </w:num>
  <w:num w:numId="19">
    <w:abstractNumId w:val="0"/>
  </w:num>
  <w:num w:numId="20">
    <w:abstractNumId w:val="14"/>
  </w:num>
  <w:num w:numId="21">
    <w:abstractNumId w:val="15"/>
  </w:num>
  <w:num w:numId="22">
    <w:abstractNumId w:val="5"/>
  </w:num>
  <w:num w:numId="23">
    <w:abstractNumId w:val="9"/>
  </w:num>
  <w:num w:numId="24">
    <w:abstractNumId w:val="29"/>
  </w:num>
  <w:num w:numId="25">
    <w:abstractNumId w:val="18"/>
  </w:num>
  <w:num w:numId="26">
    <w:abstractNumId w:val="6"/>
  </w:num>
  <w:num w:numId="27">
    <w:abstractNumId w:val="7"/>
  </w:num>
  <w:num w:numId="28">
    <w:abstractNumId w:val="32"/>
  </w:num>
  <w:num w:numId="29">
    <w:abstractNumId w:val="21"/>
  </w:num>
  <w:num w:numId="30">
    <w:abstractNumId w:val="2"/>
  </w:num>
  <w:num w:numId="31">
    <w:abstractNumId w:val="26"/>
  </w:num>
  <w:num w:numId="32">
    <w:abstractNumId w:val="1"/>
  </w:num>
  <w:num w:numId="33">
    <w:abstractNumId w:val="3"/>
  </w:num>
  <w:num w:numId="34">
    <w:abstractNumId w:val="27"/>
  </w:num>
  <w:num w:numId="35">
    <w:abstractNumId w:val="1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6E0B"/>
    <w:rsid w:val="00033B14"/>
    <w:rsid w:val="00082F60"/>
    <w:rsid w:val="000B7270"/>
    <w:rsid w:val="000E4361"/>
    <w:rsid w:val="0012299D"/>
    <w:rsid w:val="00125901"/>
    <w:rsid w:val="001555B3"/>
    <w:rsid w:val="0019299E"/>
    <w:rsid w:val="001B5ECC"/>
    <w:rsid w:val="00205076"/>
    <w:rsid w:val="00207779"/>
    <w:rsid w:val="002631DB"/>
    <w:rsid w:val="00264A12"/>
    <w:rsid w:val="00285E05"/>
    <w:rsid w:val="002B557F"/>
    <w:rsid w:val="002D7FCA"/>
    <w:rsid w:val="003558F3"/>
    <w:rsid w:val="00376C91"/>
    <w:rsid w:val="003B1DA8"/>
    <w:rsid w:val="003E5744"/>
    <w:rsid w:val="00400A70"/>
    <w:rsid w:val="00447803"/>
    <w:rsid w:val="004C3311"/>
    <w:rsid w:val="004D18E8"/>
    <w:rsid w:val="004F4D3E"/>
    <w:rsid w:val="005542D1"/>
    <w:rsid w:val="0056188D"/>
    <w:rsid w:val="005739E5"/>
    <w:rsid w:val="005948F3"/>
    <w:rsid w:val="005E2543"/>
    <w:rsid w:val="00615FCE"/>
    <w:rsid w:val="006219B1"/>
    <w:rsid w:val="00666EB3"/>
    <w:rsid w:val="00670DAC"/>
    <w:rsid w:val="00683051"/>
    <w:rsid w:val="006F6037"/>
    <w:rsid w:val="00703868"/>
    <w:rsid w:val="00711E46"/>
    <w:rsid w:val="00716BF8"/>
    <w:rsid w:val="00717094"/>
    <w:rsid w:val="007671AF"/>
    <w:rsid w:val="00793CE7"/>
    <w:rsid w:val="007E0F64"/>
    <w:rsid w:val="007E7CA1"/>
    <w:rsid w:val="00804F35"/>
    <w:rsid w:val="00813AEB"/>
    <w:rsid w:val="0088092B"/>
    <w:rsid w:val="008A6C04"/>
    <w:rsid w:val="008B7379"/>
    <w:rsid w:val="008F1B56"/>
    <w:rsid w:val="009317A0"/>
    <w:rsid w:val="009A192B"/>
    <w:rsid w:val="009B62A1"/>
    <w:rsid w:val="009E22D0"/>
    <w:rsid w:val="00A4414A"/>
    <w:rsid w:val="00A876E3"/>
    <w:rsid w:val="00A90316"/>
    <w:rsid w:val="00AC70FD"/>
    <w:rsid w:val="00AF2411"/>
    <w:rsid w:val="00B75089"/>
    <w:rsid w:val="00BA7C12"/>
    <w:rsid w:val="00BE105D"/>
    <w:rsid w:val="00BF708C"/>
    <w:rsid w:val="00C336C2"/>
    <w:rsid w:val="00C91CFA"/>
    <w:rsid w:val="00CB2F77"/>
    <w:rsid w:val="00CB5A60"/>
    <w:rsid w:val="00CC3235"/>
    <w:rsid w:val="00D74EA9"/>
    <w:rsid w:val="00D855F9"/>
    <w:rsid w:val="00DB22B9"/>
    <w:rsid w:val="00DE09EA"/>
    <w:rsid w:val="00E01407"/>
    <w:rsid w:val="00E32252"/>
    <w:rsid w:val="00E40AC5"/>
    <w:rsid w:val="00E427CE"/>
    <w:rsid w:val="00E51C0E"/>
    <w:rsid w:val="00EA20B0"/>
    <w:rsid w:val="00F0078E"/>
    <w:rsid w:val="00F129BB"/>
    <w:rsid w:val="00F51890"/>
    <w:rsid w:val="00F5319A"/>
    <w:rsid w:val="00FB4711"/>
    <w:rsid w:val="00FC7578"/>
    <w:rsid w:val="00FD3978"/>
    <w:rsid w:val="00FF16B8"/>
    <w:rsid w:val="00FF5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FB6001"/>
  <w15:docId w15:val="{0FE9F84B-D451-4A62-99AB-646C2E71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4F4D3E"/>
    <w:pPr>
      <w:numPr>
        <w:numId w:val="1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4F4D3E"/>
    <w:pPr>
      <w:numPr>
        <w:numId w:val="19"/>
      </w:numPr>
      <w:tabs>
        <w:tab w:val="clear" w:pos="1080"/>
        <w:tab w:val="num" w:pos="720"/>
      </w:tabs>
      <w:spacing w:after="0" w:line="280" w:lineRule="exact"/>
    </w:pPr>
    <w:rPr>
      <w:rFonts w:ascii="Zurich BT" w:hAnsi="Zurich BT"/>
    </w:rPr>
  </w:style>
  <w:style w:type="paragraph" w:styleId="BodyText">
    <w:name w:val="Body Text"/>
    <w:basedOn w:val="Normal"/>
    <w:link w:val="BodyTextChar"/>
    <w:rsid w:val="00125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Garamond" w:hAnsi="Garamond"/>
      <w:szCs w:val="20"/>
      <w:lang w:val="en-US"/>
    </w:rPr>
  </w:style>
  <w:style w:type="character" w:customStyle="1" w:styleId="BodyTextChar">
    <w:name w:val="Body Text Char"/>
    <w:basedOn w:val="DefaultParagraphFont"/>
    <w:link w:val="BodyText"/>
    <w:rsid w:val="00125901"/>
    <w:rPr>
      <w:rFonts w:ascii="Garamond" w:hAnsi="Garamond"/>
      <w:sz w:val="22"/>
      <w:lang w:val="en-US"/>
    </w:rPr>
  </w:style>
  <w:style w:type="character" w:styleId="CommentReference">
    <w:name w:val="annotation reference"/>
    <w:basedOn w:val="DefaultParagraphFont"/>
    <w:uiPriority w:val="99"/>
    <w:semiHidden/>
    <w:unhideWhenUsed/>
    <w:rsid w:val="003B1DA8"/>
    <w:rPr>
      <w:sz w:val="16"/>
      <w:szCs w:val="16"/>
    </w:rPr>
  </w:style>
  <w:style w:type="paragraph" w:styleId="CommentText">
    <w:name w:val="annotation text"/>
    <w:basedOn w:val="Normal"/>
    <w:link w:val="CommentTextChar"/>
    <w:uiPriority w:val="99"/>
    <w:semiHidden/>
    <w:unhideWhenUsed/>
    <w:rsid w:val="003B1DA8"/>
    <w:pPr>
      <w:spacing w:line="240" w:lineRule="auto"/>
    </w:pPr>
    <w:rPr>
      <w:sz w:val="20"/>
      <w:szCs w:val="20"/>
    </w:rPr>
  </w:style>
  <w:style w:type="character" w:customStyle="1" w:styleId="CommentTextChar">
    <w:name w:val="Comment Text Char"/>
    <w:basedOn w:val="DefaultParagraphFont"/>
    <w:link w:val="CommentText"/>
    <w:uiPriority w:val="99"/>
    <w:semiHidden/>
    <w:rsid w:val="003B1DA8"/>
    <w:rPr>
      <w:rFonts w:ascii="Calibri" w:hAnsi="Calibri"/>
    </w:rPr>
  </w:style>
  <w:style w:type="paragraph" w:styleId="CommentSubject">
    <w:name w:val="annotation subject"/>
    <w:basedOn w:val="CommentText"/>
    <w:next w:val="CommentText"/>
    <w:link w:val="CommentSubjectChar"/>
    <w:uiPriority w:val="99"/>
    <w:semiHidden/>
    <w:unhideWhenUsed/>
    <w:rsid w:val="003B1DA8"/>
    <w:rPr>
      <w:b/>
      <w:bCs/>
    </w:rPr>
  </w:style>
  <w:style w:type="character" w:customStyle="1" w:styleId="CommentSubjectChar">
    <w:name w:val="Comment Subject Char"/>
    <w:basedOn w:val="CommentTextChar"/>
    <w:link w:val="CommentSubject"/>
    <w:uiPriority w:val="99"/>
    <w:semiHidden/>
    <w:rsid w:val="003B1DA8"/>
    <w:rPr>
      <w:rFonts w:ascii="Calibri" w:hAnsi="Calibri"/>
      <w:b/>
      <w:bCs/>
    </w:rPr>
  </w:style>
  <w:style w:type="paragraph" w:styleId="NoSpacing">
    <w:name w:val="No Spacing"/>
    <w:uiPriority w:val="1"/>
    <w:qFormat/>
    <w:rsid w:val="00DB22B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FE916EB6-BE44-4207-8D28-AF8B40CD412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Debbie Yeoman</cp:lastModifiedBy>
  <cp:revision>3</cp:revision>
  <dcterms:created xsi:type="dcterms:W3CDTF">2020-05-21T08:17:00Z</dcterms:created>
  <dcterms:modified xsi:type="dcterms:W3CDTF">2022-10-24T10:48:00Z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3e717d5d-f1c2-4928-bd41-007b3bd0895d</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